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D24E" w14:textId="7A856F6D" w:rsidR="0002207B" w:rsidRPr="00720478" w:rsidRDefault="0002207B" w:rsidP="00372CB4">
      <w:pPr>
        <w:spacing w:after="0"/>
        <w:ind w:left="7920" w:hanging="1541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lang w:eastAsia="en-GB"/>
        </w:rPr>
      </w:pPr>
    </w:p>
    <w:p w14:paraId="1A1CE033" w14:textId="77777777" w:rsidR="00706AC8" w:rsidRPr="00720478" w:rsidRDefault="00706AC8" w:rsidP="00372CB4">
      <w:pPr>
        <w:spacing w:after="0"/>
        <w:jc w:val="both"/>
        <w:rPr>
          <w:rFonts w:asciiTheme="minorHAnsi" w:hAnsiTheme="minorHAnsi" w:cstheme="minorHAnsi"/>
          <w:b/>
          <w:i/>
          <w:iCs/>
          <w:color w:val="00B0F0"/>
          <w:sz w:val="21"/>
          <w:szCs w:val="21"/>
          <w:lang w:eastAsia="en-GB"/>
        </w:rPr>
      </w:pPr>
      <w:bookmarkStart w:id="0" w:name="h.p3lbko8v0nxz"/>
      <w:bookmarkEnd w:id="0"/>
    </w:p>
    <w:p w14:paraId="376BFD8F" w14:textId="77777777" w:rsidR="00574C33" w:rsidRDefault="00720478" w:rsidP="00574C33">
      <w:pPr>
        <w:pStyle w:val="Body"/>
        <w:spacing w:after="0"/>
        <w:jc w:val="both"/>
        <w:rPr>
          <w:rFonts w:asciiTheme="minorHAnsi" w:eastAsia="Arial" w:hAnsiTheme="minorHAnsi" w:cstheme="minorHAnsi"/>
          <w:b/>
          <w:sz w:val="21"/>
          <w:szCs w:val="21"/>
        </w:rPr>
      </w:pPr>
      <w:r>
        <w:rPr>
          <w:rFonts w:asciiTheme="minorHAnsi" w:eastAsia="Arial" w:hAnsiTheme="minorHAnsi" w:cstheme="minorHAnsi"/>
          <w:bCs/>
          <w:sz w:val="21"/>
          <w:szCs w:val="21"/>
        </w:rPr>
        <w:t xml:space="preserve">Catalyst </w:t>
      </w:r>
      <w:r w:rsidR="00DD016B">
        <w:rPr>
          <w:rFonts w:asciiTheme="minorHAnsi" w:eastAsia="Arial" w:hAnsiTheme="minorHAnsi" w:cstheme="minorHAnsi"/>
          <w:bCs/>
          <w:sz w:val="21"/>
          <w:szCs w:val="21"/>
        </w:rPr>
        <w:t xml:space="preserve">is </w:t>
      </w:r>
      <w:r>
        <w:rPr>
          <w:rFonts w:asciiTheme="minorHAnsi" w:eastAsia="Arial" w:hAnsiTheme="minorHAnsi" w:cstheme="minorHAnsi"/>
          <w:bCs/>
          <w:sz w:val="21"/>
          <w:szCs w:val="21"/>
        </w:rPr>
        <w:t xml:space="preserve">hiring a </w:t>
      </w:r>
      <w:r w:rsidR="00E41DE0">
        <w:rPr>
          <w:rFonts w:asciiTheme="minorHAnsi" w:eastAsia="Arial" w:hAnsiTheme="minorHAnsi" w:cstheme="minorHAnsi"/>
          <w:b/>
          <w:sz w:val="21"/>
          <w:szCs w:val="21"/>
        </w:rPr>
        <w:t>Co-Founders Co-ordinator</w:t>
      </w:r>
      <w:r w:rsidR="00574C33">
        <w:rPr>
          <w:rFonts w:asciiTheme="minorHAnsi" w:eastAsia="Arial" w:hAnsiTheme="minorHAnsi" w:cstheme="minorHAnsi"/>
          <w:b/>
          <w:sz w:val="21"/>
          <w:szCs w:val="21"/>
        </w:rPr>
        <w:t>.</w:t>
      </w:r>
    </w:p>
    <w:p w14:paraId="2E50C09E" w14:textId="71A08DC7" w:rsidR="00E37660" w:rsidRPr="00720478" w:rsidRDefault="00E37660" w:rsidP="00574C33">
      <w:pPr>
        <w:pStyle w:val="Body"/>
        <w:spacing w:after="0"/>
        <w:jc w:val="both"/>
        <w:rPr>
          <w:rFonts w:asciiTheme="minorHAnsi" w:eastAsia="Arial" w:hAnsiTheme="minorHAnsi" w:cstheme="minorHAnsi"/>
          <w:bCs/>
          <w:sz w:val="21"/>
          <w:szCs w:val="21"/>
        </w:rPr>
      </w:pPr>
      <w:r>
        <w:rPr>
          <w:rFonts w:asciiTheme="minorHAnsi" w:eastAsia="Arial" w:hAnsiTheme="minorHAnsi" w:cstheme="minorHAnsi"/>
          <w:bCs/>
          <w:sz w:val="21"/>
          <w:szCs w:val="21"/>
        </w:rPr>
        <w:t xml:space="preserve"> </w:t>
      </w:r>
    </w:p>
    <w:p w14:paraId="5282699E" w14:textId="3F1DCBD9" w:rsidR="005D4280" w:rsidRDefault="005D4280" w:rsidP="00372CB4">
      <w:pPr>
        <w:spacing w:after="0"/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  <w:lang w:val="en-US" w:eastAsia="en-GB"/>
        </w:rPr>
      </w:pPr>
      <w:bookmarkStart w:id="1" w:name="h.hhm09bsx5lb4"/>
      <w:bookmarkEnd w:id="1"/>
    </w:p>
    <w:p w14:paraId="3926BDAA" w14:textId="77777777" w:rsidR="005912AA" w:rsidRPr="00720478" w:rsidRDefault="005912AA" w:rsidP="005912AA">
      <w:pPr>
        <w:spacing w:after="0"/>
        <w:jc w:val="both"/>
        <w:outlineLvl w:val="2"/>
        <w:rPr>
          <w:rFonts w:asciiTheme="minorHAnsi" w:hAnsiTheme="minorHAnsi" w:cstheme="minorHAnsi"/>
          <w:b/>
          <w:bCs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b/>
          <w:bCs/>
          <w:sz w:val="21"/>
          <w:szCs w:val="21"/>
          <w:lang w:eastAsia="en-GB"/>
        </w:rPr>
        <w:t xml:space="preserve">Key Information </w:t>
      </w:r>
    </w:p>
    <w:p w14:paraId="02E26B82" w14:textId="1FD3DCF0" w:rsidR="00574C33" w:rsidRDefault="00E41DE0" w:rsidP="00B832FD">
      <w:pPr>
        <w:numPr>
          <w:ilvl w:val="0"/>
          <w:numId w:val="2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  <w:lang w:eastAsia="en-GB"/>
        </w:rPr>
      </w:pPr>
      <w:bookmarkStart w:id="2" w:name="h.4ymehuplbgxo"/>
      <w:bookmarkEnd w:id="2"/>
      <w:r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Temporary </w:t>
      </w:r>
      <w:r w:rsidR="005912AA" w:rsidRPr="00720478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>(</w:t>
      </w:r>
      <w:r>
        <w:rPr>
          <w:rFonts w:asciiTheme="minorHAnsi" w:hAnsiTheme="minorHAnsi" w:cstheme="minorHAnsi"/>
          <w:color w:val="000000"/>
          <w:sz w:val="21"/>
          <w:szCs w:val="21"/>
          <w:lang w:eastAsia="en-GB"/>
        </w:rPr>
        <w:t>part</w:t>
      </w:r>
      <w:r w:rsidR="005912AA" w:rsidRPr="00720478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-time) </w:t>
      </w:r>
      <w:r w:rsidR="00CA7C2B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fixed term </w:t>
      </w:r>
      <w:r w:rsidR="005912AA" w:rsidRPr="00720478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contract </w:t>
      </w:r>
      <w:r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– </w:t>
      </w:r>
      <w:r w:rsidR="00574C33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>ending 30</w:t>
      </w:r>
      <w:r w:rsidR="00574C33" w:rsidRPr="00574C33">
        <w:rPr>
          <w:rFonts w:asciiTheme="minorHAnsi" w:hAnsiTheme="minorHAnsi" w:cstheme="minorHAnsi"/>
          <w:color w:val="000000"/>
          <w:sz w:val="21"/>
          <w:szCs w:val="21"/>
          <w:vertAlign w:val="superscript"/>
          <w:lang w:eastAsia="en-GB"/>
        </w:rPr>
        <w:t>th</w:t>
      </w:r>
      <w:r w:rsidR="00574C33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 June 2020. </w:t>
      </w:r>
    </w:p>
    <w:p w14:paraId="1E47000C" w14:textId="03F506A6" w:rsidR="005912AA" w:rsidRPr="00720478" w:rsidRDefault="00A71B48" w:rsidP="00B832FD">
      <w:pPr>
        <w:numPr>
          <w:ilvl w:val="0"/>
          <w:numId w:val="2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  <w:lang w:eastAsia="en-GB"/>
        </w:rPr>
      </w:pPr>
      <w:r>
        <w:rPr>
          <w:rFonts w:asciiTheme="minorHAnsi" w:hAnsiTheme="minorHAnsi" w:cstheme="minorHAnsi"/>
          <w:color w:val="000000"/>
          <w:sz w:val="21"/>
          <w:szCs w:val="21"/>
          <w:lang w:eastAsia="en-GB"/>
        </w:rPr>
        <w:t>2</w:t>
      </w:r>
      <w:r w:rsidR="00E61638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>4</w:t>
      </w:r>
      <w:r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 hours</w:t>
      </w:r>
      <w:r w:rsidR="00E41DE0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 per week</w:t>
      </w:r>
      <w:r w:rsidR="00574C33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 with immediate start available </w:t>
      </w:r>
    </w:p>
    <w:p w14:paraId="24D9854F" w14:textId="6E6EB373" w:rsidR="005912AA" w:rsidRPr="00720478" w:rsidRDefault="005912AA" w:rsidP="00B832FD">
      <w:pPr>
        <w:numPr>
          <w:ilvl w:val="0"/>
          <w:numId w:val="2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Salary </w:t>
      </w:r>
      <w:r w:rsidR="00574C33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>–</w:t>
      </w:r>
      <w:r w:rsidR="00E81A03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 </w:t>
      </w:r>
      <w:r w:rsidR="00574C33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dependant </w:t>
      </w:r>
      <w:r w:rsidR="00E81A03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>on experience</w:t>
      </w:r>
      <w:r w:rsidRPr="00720478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 </w:t>
      </w:r>
    </w:p>
    <w:p w14:paraId="59DADB9F" w14:textId="77777777" w:rsidR="003B6EAD" w:rsidRPr="00720478" w:rsidRDefault="003B6EAD" w:rsidP="003B6EAD">
      <w:pPr>
        <w:numPr>
          <w:ilvl w:val="0"/>
          <w:numId w:val="2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>Based at The Innovation Centre, Queen’s Island, Belfast</w:t>
      </w:r>
    </w:p>
    <w:p w14:paraId="3C283E40" w14:textId="1E351AE7" w:rsidR="003B6EAD" w:rsidRPr="00720478" w:rsidRDefault="003B6EAD" w:rsidP="003B6EAD">
      <w:pPr>
        <w:numPr>
          <w:ilvl w:val="0"/>
          <w:numId w:val="2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bCs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bCs/>
          <w:sz w:val="21"/>
          <w:szCs w:val="21"/>
          <w:lang w:eastAsia="en-GB"/>
        </w:rPr>
        <w:t xml:space="preserve">Closing date for CV’s is </w:t>
      </w:r>
      <w:r w:rsidR="00574C33">
        <w:rPr>
          <w:rFonts w:asciiTheme="minorHAnsi" w:hAnsiTheme="minorHAnsi" w:cstheme="minorHAnsi"/>
          <w:bCs/>
          <w:sz w:val="21"/>
          <w:szCs w:val="21"/>
          <w:lang w:eastAsia="en-GB"/>
        </w:rPr>
        <w:t>Friday 31</w:t>
      </w:r>
      <w:r w:rsidR="00574C33" w:rsidRPr="00574C33">
        <w:rPr>
          <w:rFonts w:asciiTheme="minorHAnsi" w:hAnsiTheme="minorHAnsi" w:cstheme="minorHAnsi"/>
          <w:bCs/>
          <w:sz w:val="21"/>
          <w:szCs w:val="21"/>
          <w:vertAlign w:val="superscript"/>
          <w:lang w:eastAsia="en-GB"/>
        </w:rPr>
        <w:t>st</w:t>
      </w:r>
      <w:r w:rsidR="00574C33">
        <w:rPr>
          <w:rFonts w:asciiTheme="minorHAnsi" w:hAnsiTheme="minorHAnsi" w:cstheme="minorHAnsi"/>
          <w:bCs/>
          <w:sz w:val="21"/>
          <w:szCs w:val="21"/>
          <w:lang w:eastAsia="en-GB"/>
        </w:rPr>
        <w:t xml:space="preserve"> January 2020 at 12pm. </w:t>
      </w:r>
      <w:r w:rsidR="00E81A03">
        <w:rPr>
          <w:rFonts w:asciiTheme="minorHAnsi" w:hAnsiTheme="minorHAnsi" w:cstheme="minorHAnsi"/>
          <w:bCs/>
          <w:sz w:val="21"/>
          <w:szCs w:val="21"/>
          <w:lang w:eastAsia="en-GB"/>
        </w:rPr>
        <w:t xml:space="preserve"> </w:t>
      </w:r>
    </w:p>
    <w:p w14:paraId="59EFA6B2" w14:textId="41C05906" w:rsidR="003B6EAD" w:rsidRPr="003B6EAD" w:rsidRDefault="003B6EAD" w:rsidP="003B6EAD">
      <w:pPr>
        <w:numPr>
          <w:ilvl w:val="0"/>
          <w:numId w:val="2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bCs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bCs/>
          <w:sz w:val="21"/>
          <w:szCs w:val="21"/>
          <w:lang w:eastAsia="en-GB"/>
        </w:rPr>
        <w:t xml:space="preserve">Interviews will be held </w:t>
      </w:r>
      <w:r w:rsidR="00574C33">
        <w:rPr>
          <w:rFonts w:asciiTheme="minorHAnsi" w:hAnsiTheme="minorHAnsi" w:cstheme="minorHAnsi"/>
          <w:bCs/>
          <w:sz w:val="21"/>
          <w:szCs w:val="21"/>
          <w:lang w:eastAsia="en-GB"/>
        </w:rPr>
        <w:t>week commencing 3</w:t>
      </w:r>
      <w:r w:rsidR="00574C33" w:rsidRPr="00574C33">
        <w:rPr>
          <w:rFonts w:asciiTheme="minorHAnsi" w:hAnsiTheme="minorHAnsi" w:cstheme="minorHAnsi"/>
          <w:bCs/>
          <w:sz w:val="21"/>
          <w:szCs w:val="21"/>
          <w:vertAlign w:val="superscript"/>
          <w:lang w:eastAsia="en-GB"/>
        </w:rPr>
        <w:t>rd</w:t>
      </w:r>
      <w:r w:rsidR="00574C33">
        <w:rPr>
          <w:rFonts w:asciiTheme="minorHAnsi" w:hAnsiTheme="minorHAnsi" w:cstheme="minorHAnsi"/>
          <w:bCs/>
          <w:sz w:val="21"/>
          <w:szCs w:val="21"/>
          <w:lang w:eastAsia="en-GB"/>
        </w:rPr>
        <w:t xml:space="preserve"> February 2020. </w:t>
      </w:r>
    </w:p>
    <w:p w14:paraId="75221FB1" w14:textId="77777777" w:rsidR="005912AA" w:rsidRPr="00720478" w:rsidRDefault="005912AA" w:rsidP="00372CB4">
      <w:pPr>
        <w:spacing w:after="0"/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  <w:lang w:val="en-US" w:eastAsia="en-GB"/>
        </w:rPr>
      </w:pPr>
    </w:p>
    <w:p w14:paraId="701AA890" w14:textId="77777777" w:rsidR="005D4280" w:rsidRPr="00720478" w:rsidRDefault="005D4280" w:rsidP="00372CB4">
      <w:pPr>
        <w:spacing w:after="0"/>
        <w:jc w:val="both"/>
        <w:outlineLvl w:val="1"/>
        <w:rPr>
          <w:rFonts w:asciiTheme="minorHAnsi" w:hAnsiTheme="minorHAnsi" w:cstheme="minorHAnsi"/>
          <w:sz w:val="21"/>
          <w:szCs w:val="21"/>
          <w:lang w:val="en-US" w:eastAsia="en-GB"/>
        </w:rPr>
      </w:pPr>
      <w:r w:rsidRPr="00720478">
        <w:rPr>
          <w:rFonts w:asciiTheme="minorHAnsi" w:hAnsiTheme="minorHAnsi" w:cstheme="minorHAnsi"/>
          <w:b/>
          <w:bCs/>
          <w:sz w:val="21"/>
          <w:szCs w:val="21"/>
          <w:lang w:val="en-US" w:eastAsia="en-GB"/>
        </w:rPr>
        <w:t xml:space="preserve">Our Vision for Northern Ireland </w:t>
      </w:r>
    </w:p>
    <w:p w14:paraId="49C1982B" w14:textId="77777777" w:rsidR="005D4280" w:rsidRPr="00720478" w:rsidRDefault="005D4280" w:rsidP="00372CB4">
      <w:pPr>
        <w:spacing w:after="0"/>
        <w:jc w:val="both"/>
        <w:outlineLvl w:val="1"/>
        <w:rPr>
          <w:rFonts w:asciiTheme="minorHAnsi" w:hAnsiTheme="minorHAnsi" w:cstheme="minorHAnsi"/>
          <w:color w:val="000000"/>
          <w:sz w:val="21"/>
          <w:szCs w:val="21"/>
          <w:lang w:val="en-US" w:eastAsia="en-GB"/>
        </w:rPr>
      </w:pPr>
      <w:r w:rsidRPr="00720478">
        <w:rPr>
          <w:rFonts w:asciiTheme="minorHAnsi" w:hAnsiTheme="minorHAnsi" w:cstheme="minorHAnsi"/>
          <w:color w:val="000000"/>
          <w:sz w:val="21"/>
          <w:szCs w:val="21"/>
          <w:lang w:val="en-US" w:eastAsia="en-GB"/>
        </w:rPr>
        <w:t>A community of innovators so powerful that its people can change the world.</w:t>
      </w:r>
    </w:p>
    <w:p w14:paraId="0DF0C6BB" w14:textId="77777777" w:rsidR="005D4280" w:rsidRPr="00720478" w:rsidRDefault="005D4280" w:rsidP="00372CB4">
      <w:pPr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color w:val="000000"/>
          <w:sz w:val="21"/>
          <w:szCs w:val="21"/>
          <w:lang w:val="en-US" w:eastAsia="en-GB"/>
        </w:rPr>
        <w:t xml:space="preserve"> </w:t>
      </w:r>
    </w:p>
    <w:p w14:paraId="6904A84E" w14:textId="77777777" w:rsidR="005D4280" w:rsidRPr="00720478" w:rsidRDefault="005D4280" w:rsidP="00372CB4">
      <w:pPr>
        <w:spacing w:after="0"/>
        <w:jc w:val="both"/>
        <w:rPr>
          <w:rFonts w:asciiTheme="minorHAnsi" w:hAnsiTheme="minorHAnsi" w:cstheme="minorHAnsi"/>
          <w:b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b/>
          <w:sz w:val="21"/>
          <w:szCs w:val="21"/>
          <w:lang w:eastAsia="en-GB"/>
        </w:rPr>
        <w:t xml:space="preserve">Our Values </w:t>
      </w:r>
    </w:p>
    <w:p w14:paraId="28F8E73A" w14:textId="6573AB3F" w:rsidR="007732C2" w:rsidRPr="00720478" w:rsidRDefault="00807D5C" w:rsidP="00372CB4">
      <w:pPr>
        <w:jc w:val="both"/>
        <w:rPr>
          <w:rFonts w:asciiTheme="minorHAnsi" w:hAnsiTheme="minorHAnsi" w:cstheme="minorHAnsi"/>
          <w:sz w:val="21"/>
          <w:szCs w:val="21"/>
        </w:rPr>
      </w:pPr>
      <w:r w:rsidRPr="00720478">
        <w:rPr>
          <w:rFonts w:asciiTheme="minorHAnsi" w:hAnsiTheme="minorHAnsi" w:cstheme="minorHAnsi"/>
          <w:sz w:val="21"/>
          <w:szCs w:val="21"/>
        </w:rPr>
        <w:t>We are a force for good, bold in our approach, with integrity at our core and passionate in everything we do.</w:t>
      </w:r>
    </w:p>
    <w:p w14:paraId="6EDC3025" w14:textId="77777777" w:rsidR="00E41DE0" w:rsidRPr="00E41DE0" w:rsidRDefault="00807D5C" w:rsidP="00E41DE0">
      <w:pPr>
        <w:spacing w:line="240" w:lineRule="auto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en-GB"/>
        </w:rPr>
        <w:t xml:space="preserve">The Role </w:t>
      </w:r>
      <w:r w:rsidR="00E81A03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en-GB"/>
        </w:rPr>
        <w:br/>
      </w:r>
      <w:r w:rsidR="00E41DE0"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We are seeking to engage a temporary part-time Co-ordinator for the Co-Founders Programme. </w:t>
      </w:r>
    </w:p>
    <w:p w14:paraId="5E24AF71" w14:textId="4E3603AF" w:rsidR="00E41DE0" w:rsidRDefault="00E41DE0" w:rsidP="00E41DE0">
      <w:pPr>
        <w:spacing w:line="240" w:lineRule="auto"/>
        <w:rPr>
          <w:rFonts w:asciiTheme="minorHAnsi" w:eastAsia="Times New Roman" w:hAnsiTheme="minorHAnsi" w:cstheme="minorHAnsi"/>
          <w:color w:val="000000"/>
          <w:sz w:val="21"/>
          <w:szCs w:val="21"/>
          <w:u w:val="single"/>
          <w:lang w:eastAsia="en-GB"/>
        </w:rPr>
      </w:pPr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Co-Founders is a unique programme for first time entrepreneurs and early stage </w:t>
      </w:r>
      <w:r w:rsidR="00CA1A8E"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start-ups</w:t>
      </w:r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. It helps talented individuals to form teams, build creative confidence and create a product that customers really want. It comprises two areas of focus: how to be a Co-Founder and how to develop a Product Mindset. You can find out more about the programme </w:t>
      </w:r>
      <w:hyperlink r:id="rId8" w:tgtFrame="_blank" w:history="1">
        <w:r w:rsidRPr="00E41DE0">
          <w:rPr>
            <w:rFonts w:ascii="Arial" w:eastAsia="Times New Roman" w:hAnsi="Arial" w:cs="Arial"/>
            <w:color w:val="1779BA"/>
            <w:sz w:val="20"/>
            <w:szCs w:val="20"/>
            <w:u w:val="single"/>
          </w:rPr>
          <w:t>here</w:t>
        </w:r>
      </w:hyperlink>
      <w:r w:rsidRPr="00E41DE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9919CD" w:rsidRPr="00E41DE0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eastAsia="en-GB"/>
        </w:rPr>
        <w:br/>
      </w:r>
    </w:p>
    <w:p w14:paraId="58769B12" w14:textId="724D9735" w:rsidR="00797DC4" w:rsidRDefault="00807D5C" w:rsidP="00E41DE0">
      <w:pPr>
        <w:spacing w:line="240" w:lineRule="auto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u w:val="single"/>
          <w:lang w:eastAsia="en-GB"/>
        </w:rPr>
        <w:t>Responsibilities </w:t>
      </w:r>
    </w:p>
    <w:p w14:paraId="60A15A5D" w14:textId="77777777" w:rsidR="00E41DE0" w:rsidRDefault="00E41DE0" w:rsidP="00E41DE0">
      <w:pPr>
        <w:pStyle w:val="ListParagraph"/>
        <w:numPr>
          <w:ilvl w:val="0"/>
          <w:numId w:val="23"/>
        </w:num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Promotion of Co-Founders to relevant audiences in Northern Ireland including face to face meetings and presentations to key stakeholders</w:t>
      </w:r>
    </w:p>
    <w:p w14:paraId="29148E22" w14:textId="77777777" w:rsidR="00E41DE0" w:rsidRPr="00E41DE0" w:rsidRDefault="00E41DE0" w:rsidP="00E41DE0">
      <w:pPr>
        <w:pStyle w:val="ListParagraph"/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</w:p>
    <w:p w14:paraId="149D7ADB" w14:textId="77777777" w:rsidR="00E41DE0" w:rsidRDefault="00E41DE0" w:rsidP="00E41DE0">
      <w:pPr>
        <w:pStyle w:val="ListParagraph"/>
        <w:numPr>
          <w:ilvl w:val="0"/>
          <w:numId w:val="23"/>
        </w:num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Follow up with interested individuals by telephone, email and one to one </w:t>
      </w:r>
      <w:proofErr w:type="gramStart"/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meetings</w:t>
      </w:r>
      <w:proofErr w:type="gramEnd"/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 to encourage potential candidates to apply and provide greater clarity on the programme</w:t>
      </w:r>
    </w:p>
    <w:p w14:paraId="787EE87D" w14:textId="77777777" w:rsidR="00E41DE0" w:rsidRPr="00E41DE0" w:rsidRDefault="00E41DE0" w:rsidP="00E41DE0">
      <w:p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</w:p>
    <w:p w14:paraId="37AA07CF" w14:textId="77777777" w:rsidR="00E41DE0" w:rsidRDefault="00E41DE0" w:rsidP="00E41DE0">
      <w:pPr>
        <w:pStyle w:val="ListParagraph"/>
        <w:numPr>
          <w:ilvl w:val="0"/>
          <w:numId w:val="23"/>
        </w:num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Participate in the shortlisting of programme candidates, schedule interviews and communicate outcome to candidates</w:t>
      </w:r>
    </w:p>
    <w:p w14:paraId="10FA688B" w14:textId="77777777" w:rsidR="00E41DE0" w:rsidRPr="00E41DE0" w:rsidRDefault="00E41DE0" w:rsidP="00E41DE0">
      <w:p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</w:p>
    <w:p w14:paraId="718955E3" w14:textId="77777777" w:rsidR="00E41DE0" w:rsidRDefault="00E41DE0" w:rsidP="00E41DE0">
      <w:pPr>
        <w:pStyle w:val="ListParagraph"/>
        <w:numPr>
          <w:ilvl w:val="0"/>
          <w:numId w:val="23"/>
        </w:num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Co-ordinate the logistics for the programme including booking rooms, catering and organising guest speakers</w:t>
      </w:r>
    </w:p>
    <w:p w14:paraId="3CB0EAEA" w14:textId="77777777" w:rsidR="00E41DE0" w:rsidRPr="00E41DE0" w:rsidRDefault="00E41DE0" w:rsidP="00E41DE0">
      <w:p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</w:p>
    <w:p w14:paraId="6A30D9D0" w14:textId="77777777" w:rsidR="00E41DE0" w:rsidRPr="00E41DE0" w:rsidRDefault="00E41DE0" w:rsidP="00E41DE0">
      <w:pPr>
        <w:pStyle w:val="ListParagraph"/>
        <w:numPr>
          <w:ilvl w:val="0"/>
          <w:numId w:val="23"/>
        </w:num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Attend and support the delivery of the Hot House, Core workshops and Demo Evening as outlined in the key dates below</w:t>
      </w:r>
    </w:p>
    <w:p w14:paraId="6F20F35A" w14:textId="77777777" w:rsidR="00E41DE0" w:rsidRPr="00E41DE0" w:rsidRDefault="00E41DE0" w:rsidP="00E41DE0">
      <w:p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</w:p>
    <w:p w14:paraId="5E24A806" w14:textId="77777777" w:rsidR="00E41DE0" w:rsidRPr="00E41DE0" w:rsidRDefault="00E41DE0" w:rsidP="00E41DE0">
      <w:pPr>
        <w:pStyle w:val="ListParagraph"/>
        <w:numPr>
          <w:ilvl w:val="0"/>
          <w:numId w:val="23"/>
        </w:num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Capture content for social media during the programme to engage and attract future candidates to the programme </w:t>
      </w:r>
    </w:p>
    <w:p w14:paraId="3F4ED069" w14:textId="77777777" w:rsidR="00E41DE0" w:rsidRDefault="00E41DE0" w:rsidP="00E41DE0">
      <w:pPr>
        <w:pStyle w:val="ListParagraph"/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</w:p>
    <w:p w14:paraId="4D9E2B01" w14:textId="44EB30F0" w:rsidR="00E41DE0" w:rsidRPr="00E41DE0" w:rsidRDefault="00E41DE0" w:rsidP="00E41DE0">
      <w:pPr>
        <w:pStyle w:val="ListParagraph"/>
        <w:numPr>
          <w:ilvl w:val="0"/>
          <w:numId w:val="23"/>
        </w:num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Manage communications with candidates throughout the programme using Slack in a timely and engaging manner</w:t>
      </w:r>
      <w:r w:rsidR="00574C33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br/>
      </w:r>
    </w:p>
    <w:p w14:paraId="47E49D8E" w14:textId="77777777" w:rsidR="00E41DE0" w:rsidRDefault="00E41DE0" w:rsidP="00E41DE0">
      <w:pPr>
        <w:pStyle w:val="ListParagraph"/>
        <w:numPr>
          <w:ilvl w:val="0"/>
          <w:numId w:val="23"/>
        </w:num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Co-ordinate the feedback process at the end of the programme including the collation of surveys</w:t>
      </w:r>
    </w:p>
    <w:p w14:paraId="287D2269" w14:textId="77777777" w:rsidR="00E41DE0" w:rsidRPr="00E41DE0" w:rsidRDefault="00E41DE0" w:rsidP="00E41DE0">
      <w:pPr>
        <w:pStyle w:val="ListParagraph"/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</w:p>
    <w:p w14:paraId="639DD71B" w14:textId="77777777" w:rsidR="00E41DE0" w:rsidRPr="00E41DE0" w:rsidRDefault="00E41DE0" w:rsidP="00E41DE0">
      <w:pPr>
        <w:pStyle w:val="ListParagraph"/>
        <w:numPr>
          <w:ilvl w:val="0"/>
          <w:numId w:val="23"/>
        </w:num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Any further duties as required to fulfil the objectives of the programme.</w:t>
      </w:r>
    </w:p>
    <w:p w14:paraId="39521328" w14:textId="77777777" w:rsidR="00E41DE0" w:rsidRPr="00E41DE0" w:rsidRDefault="00E41DE0" w:rsidP="00E41DE0">
      <w:p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</w:p>
    <w:p w14:paraId="1CB5B209" w14:textId="77777777" w:rsidR="00E41DE0" w:rsidRPr="00E41DE0" w:rsidRDefault="00E41DE0" w:rsidP="00E41DE0">
      <w:pPr>
        <w:pStyle w:val="ListParagraph"/>
        <w:numPr>
          <w:ilvl w:val="0"/>
          <w:numId w:val="23"/>
        </w:numPr>
        <w:spacing w:after="0"/>
        <w:jc w:val="both"/>
        <w:outlineLvl w:val="1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E41DE0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Flexibility is required as the role will include some weekends and evenings.</w:t>
      </w:r>
    </w:p>
    <w:p w14:paraId="25AECEDB" w14:textId="3E427FC0" w:rsidR="00E41DE0" w:rsidRDefault="00E41DE0" w:rsidP="00E41DE0">
      <w:pPr>
        <w:spacing w:line="240" w:lineRule="auto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</w:p>
    <w:p w14:paraId="182BBA93" w14:textId="77777777" w:rsidR="00E41DE0" w:rsidRPr="00E41DE0" w:rsidRDefault="00E41DE0" w:rsidP="00E41DE0">
      <w:pPr>
        <w:spacing w:line="240" w:lineRule="auto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</w:p>
    <w:p w14:paraId="078C7350" w14:textId="77777777" w:rsidR="003B6EAD" w:rsidRDefault="003B6EAD" w:rsidP="00372CB4">
      <w:pPr>
        <w:spacing w:after="0" w:line="240" w:lineRule="auto"/>
        <w:jc w:val="both"/>
        <w:rPr>
          <w:b/>
          <w:bCs/>
          <w:sz w:val="21"/>
          <w:szCs w:val="21"/>
        </w:rPr>
      </w:pPr>
    </w:p>
    <w:p w14:paraId="3E72E56D" w14:textId="0DC146CD" w:rsidR="00E41DE0" w:rsidRPr="00574C33" w:rsidRDefault="00C44CB4" w:rsidP="00372CB4">
      <w:pPr>
        <w:spacing w:after="0" w:line="240" w:lineRule="auto"/>
        <w:jc w:val="both"/>
        <w:rPr>
          <w:b/>
          <w:bCs/>
          <w:sz w:val="21"/>
          <w:szCs w:val="21"/>
          <w:u w:val="single"/>
        </w:rPr>
      </w:pPr>
      <w:r w:rsidRPr="00D50338">
        <w:rPr>
          <w:b/>
          <w:bCs/>
          <w:sz w:val="21"/>
          <w:szCs w:val="21"/>
          <w:u w:val="single"/>
        </w:rPr>
        <w:t>P</w:t>
      </w:r>
      <w:r w:rsidR="0002207B" w:rsidRPr="00D50338">
        <w:rPr>
          <w:b/>
          <w:bCs/>
          <w:sz w:val="21"/>
          <w:szCs w:val="21"/>
          <w:u w:val="single"/>
        </w:rPr>
        <w:t xml:space="preserve">erson Specification </w:t>
      </w:r>
    </w:p>
    <w:p w14:paraId="7E7D0B6D" w14:textId="77777777" w:rsidR="00E41DE0" w:rsidRDefault="00E41DE0" w:rsidP="00372CB4">
      <w:pPr>
        <w:spacing w:after="0" w:line="240" w:lineRule="auto"/>
        <w:jc w:val="both"/>
        <w:rPr>
          <w:b/>
          <w:bCs/>
          <w:sz w:val="21"/>
          <w:szCs w:val="21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70"/>
        <w:gridCol w:w="4621"/>
        <w:gridCol w:w="3402"/>
      </w:tblGrid>
      <w:tr w:rsidR="00D50338" w14:paraId="35C8B26A" w14:textId="77777777" w:rsidTr="00A71B48">
        <w:trPr>
          <w:trHeight w:val="596"/>
        </w:trPr>
        <w:tc>
          <w:tcPr>
            <w:tcW w:w="1470" w:type="dxa"/>
            <w:vAlign w:val="center"/>
          </w:tcPr>
          <w:p w14:paraId="4F9879C9" w14:textId="1BD0C548" w:rsidR="00E41DE0" w:rsidRDefault="00E41DE0" w:rsidP="00E41DE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Areas to be assessed</w:t>
            </w:r>
          </w:p>
        </w:tc>
        <w:tc>
          <w:tcPr>
            <w:tcW w:w="4621" w:type="dxa"/>
            <w:vAlign w:val="center"/>
          </w:tcPr>
          <w:p w14:paraId="2784FD12" w14:textId="745409F3" w:rsidR="00E41DE0" w:rsidRDefault="00E41DE0" w:rsidP="00E41DE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Essential</w:t>
            </w:r>
          </w:p>
        </w:tc>
        <w:tc>
          <w:tcPr>
            <w:tcW w:w="3402" w:type="dxa"/>
            <w:vAlign w:val="center"/>
          </w:tcPr>
          <w:p w14:paraId="33ED6857" w14:textId="6880383D" w:rsidR="00E41DE0" w:rsidRDefault="00E41DE0" w:rsidP="00E41DE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Desirable</w:t>
            </w:r>
          </w:p>
        </w:tc>
      </w:tr>
      <w:tr w:rsidR="00E41DE0" w14:paraId="05D721D4" w14:textId="77777777" w:rsidTr="00A71B48">
        <w:trPr>
          <w:trHeight w:val="642"/>
        </w:trPr>
        <w:tc>
          <w:tcPr>
            <w:tcW w:w="1470" w:type="dxa"/>
            <w:vAlign w:val="center"/>
          </w:tcPr>
          <w:p w14:paraId="6F715A0E" w14:textId="513B2942" w:rsidR="00E41DE0" w:rsidRPr="00E41DE0" w:rsidRDefault="00E41DE0" w:rsidP="00A71B4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Qualifications </w:t>
            </w:r>
          </w:p>
        </w:tc>
        <w:tc>
          <w:tcPr>
            <w:tcW w:w="4621" w:type="dxa"/>
            <w:vAlign w:val="bottom"/>
          </w:tcPr>
          <w:p w14:paraId="6A98CB36" w14:textId="01A47A1F" w:rsidR="00D50338" w:rsidRPr="00E41DE0" w:rsidRDefault="00D50338" w:rsidP="00E41DE0">
            <w:pPr>
              <w:pStyle w:val="ListParagraph"/>
              <w:numPr>
                <w:ilvl w:val="0"/>
                <w:numId w:val="25"/>
              </w:numPr>
              <w:ind w:left="260" w:hanging="260"/>
              <w:rPr>
                <w:sz w:val="21"/>
                <w:szCs w:val="21"/>
              </w:rPr>
            </w:pPr>
            <w:r w:rsidRPr="00574C33">
              <w:rPr>
                <w:sz w:val="21"/>
                <w:szCs w:val="21"/>
              </w:rPr>
              <w:t>HND</w:t>
            </w:r>
            <w:r w:rsidR="00B0127E">
              <w:rPr>
                <w:sz w:val="21"/>
                <w:szCs w:val="21"/>
              </w:rPr>
              <w:t xml:space="preserve"> or higher</w:t>
            </w:r>
            <w:r w:rsidR="000040D2">
              <w:rPr>
                <w:sz w:val="21"/>
                <w:szCs w:val="21"/>
              </w:rPr>
              <w:t>,</w:t>
            </w:r>
            <w:r w:rsidRPr="00574C33">
              <w:rPr>
                <w:sz w:val="21"/>
                <w:szCs w:val="21"/>
              </w:rPr>
              <w:t xml:space="preserve"> </w:t>
            </w:r>
            <w:r w:rsidR="00B0127E">
              <w:rPr>
                <w:sz w:val="21"/>
                <w:szCs w:val="21"/>
              </w:rPr>
              <w:t>in a relevant subject,</w:t>
            </w:r>
            <w:r w:rsidR="00574C33">
              <w:rPr>
                <w:sz w:val="21"/>
                <w:szCs w:val="21"/>
              </w:rPr>
              <w:t xml:space="preserve"> or demonstratable equivalent </w:t>
            </w:r>
          </w:p>
        </w:tc>
        <w:tc>
          <w:tcPr>
            <w:tcW w:w="3402" w:type="dxa"/>
            <w:vAlign w:val="center"/>
          </w:tcPr>
          <w:p w14:paraId="02B8C7D7" w14:textId="601C9B7C" w:rsidR="00E41DE0" w:rsidRPr="00574C33" w:rsidRDefault="00E41DE0" w:rsidP="00574C33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D50338" w14:paraId="15BD5351" w14:textId="77777777" w:rsidTr="00A71B48">
        <w:trPr>
          <w:trHeight w:val="1483"/>
        </w:trPr>
        <w:tc>
          <w:tcPr>
            <w:tcW w:w="1470" w:type="dxa"/>
            <w:vAlign w:val="center"/>
          </w:tcPr>
          <w:p w14:paraId="293987A1" w14:textId="7EB67C47" w:rsidR="00E41DE0" w:rsidRPr="00574C33" w:rsidRDefault="00E41DE0" w:rsidP="00E41DE0">
            <w:pPr>
              <w:spacing w:after="0" w:line="240" w:lineRule="auto"/>
              <w:rPr>
                <w:sz w:val="21"/>
                <w:szCs w:val="21"/>
              </w:rPr>
            </w:pPr>
            <w:r w:rsidRPr="00574C33">
              <w:rPr>
                <w:sz w:val="21"/>
                <w:szCs w:val="21"/>
              </w:rPr>
              <w:t xml:space="preserve">Experience / Knowledge </w:t>
            </w:r>
          </w:p>
        </w:tc>
        <w:tc>
          <w:tcPr>
            <w:tcW w:w="4621" w:type="dxa"/>
            <w:vAlign w:val="center"/>
          </w:tcPr>
          <w:p w14:paraId="1D313F96" w14:textId="77777777" w:rsidR="00804E7D" w:rsidRDefault="00E41DE0" w:rsidP="00804E7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60" w:hanging="260"/>
              <w:rPr>
                <w:sz w:val="21"/>
                <w:szCs w:val="21"/>
              </w:rPr>
            </w:pPr>
            <w:r w:rsidRPr="00574C33">
              <w:rPr>
                <w:sz w:val="21"/>
                <w:szCs w:val="21"/>
              </w:rPr>
              <w:t>Experience working in an admin environment or</w:t>
            </w:r>
            <w:r w:rsidR="00D50338" w:rsidRPr="00574C33">
              <w:rPr>
                <w:sz w:val="21"/>
                <w:szCs w:val="21"/>
              </w:rPr>
              <w:t xml:space="preserve"> customer facing role </w:t>
            </w:r>
          </w:p>
          <w:p w14:paraId="62510B3C" w14:textId="77777777" w:rsidR="00804E7D" w:rsidRDefault="00804E7D" w:rsidP="00804E7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60" w:hanging="260"/>
              <w:rPr>
                <w:sz w:val="21"/>
                <w:szCs w:val="21"/>
              </w:rPr>
            </w:pPr>
            <w:r w:rsidRPr="00804E7D">
              <w:rPr>
                <w:sz w:val="21"/>
                <w:szCs w:val="21"/>
              </w:rPr>
              <w:t>Experience with Microsoft Office or similar</w:t>
            </w:r>
          </w:p>
          <w:p w14:paraId="153910F3" w14:textId="77777777" w:rsidR="00804E7D" w:rsidRDefault="00804E7D" w:rsidP="00804E7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60" w:hanging="260"/>
              <w:rPr>
                <w:sz w:val="21"/>
                <w:szCs w:val="21"/>
              </w:rPr>
            </w:pPr>
            <w:r w:rsidRPr="00804E7D">
              <w:rPr>
                <w:sz w:val="21"/>
                <w:szCs w:val="21"/>
              </w:rPr>
              <w:t>Event management experience</w:t>
            </w:r>
          </w:p>
          <w:p w14:paraId="1F14EC25" w14:textId="2C676276" w:rsidR="00347982" w:rsidRPr="00804E7D" w:rsidRDefault="00804E7D" w:rsidP="00804E7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60" w:hanging="260"/>
              <w:rPr>
                <w:sz w:val="21"/>
                <w:szCs w:val="21"/>
              </w:rPr>
            </w:pPr>
            <w:r w:rsidRPr="00804E7D">
              <w:rPr>
                <w:sz w:val="21"/>
                <w:szCs w:val="21"/>
              </w:rPr>
              <w:t>Experience creating and delivering Presentations</w:t>
            </w:r>
            <w:r w:rsidR="00347982" w:rsidRPr="00804E7D">
              <w:rPr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0B408AC" w14:textId="0A3CEB11" w:rsidR="00D50338" w:rsidRPr="00D50338" w:rsidRDefault="00D50338" w:rsidP="00574C3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80" w:hanging="283"/>
              <w:rPr>
                <w:b/>
                <w:bCs/>
                <w:sz w:val="21"/>
                <w:szCs w:val="21"/>
              </w:rPr>
            </w:pPr>
            <w:r w:rsidRPr="00574C33">
              <w:rPr>
                <w:sz w:val="21"/>
                <w:szCs w:val="21"/>
              </w:rPr>
              <w:t xml:space="preserve">Understanding </w:t>
            </w:r>
            <w:r w:rsidR="00574C33" w:rsidRPr="00574C33">
              <w:rPr>
                <w:sz w:val="21"/>
                <w:szCs w:val="21"/>
              </w:rPr>
              <w:t xml:space="preserve">of the </w:t>
            </w:r>
            <w:r w:rsidR="00E37660" w:rsidRPr="00574C33">
              <w:rPr>
                <w:sz w:val="21"/>
                <w:szCs w:val="21"/>
              </w:rPr>
              <w:t>start-up</w:t>
            </w:r>
            <w:r w:rsidRPr="00574C33">
              <w:rPr>
                <w:sz w:val="21"/>
                <w:szCs w:val="21"/>
              </w:rPr>
              <w:t xml:space="preserve"> ecosystem in </w:t>
            </w:r>
            <w:r w:rsidR="00CA1A8E" w:rsidRPr="00574C33">
              <w:rPr>
                <w:sz w:val="21"/>
                <w:szCs w:val="21"/>
              </w:rPr>
              <w:t>Northern Ireland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50338" w14:paraId="6B7F481C" w14:textId="77777777" w:rsidTr="00B0127E">
        <w:trPr>
          <w:trHeight w:val="2411"/>
        </w:trPr>
        <w:tc>
          <w:tcPr>
            <w:tcW w:w="1470" w:type="dxa"/>
            <w:vAlign w:val="center"/>
          </w:tcPr>
          <w:p w14:paraId="1B31F553" w14:textId="6A598FE1" w:rsidR="00E41DE0" w:rsidRPr="00E41DE0" w:rsidRDefault="00E41DE0" w:rsidP="00E41DE0">
            <w:pPr>
              <w:spacing w:after="0" w:line="240" w:lineRule="auto"/>
              <w:rPr>
                <w:sz w:val="21"/>
                <w:szCs w:val="21"/>
              </w:rPr>
            </w:pPr>
            <w:r w:rsidRPr="00E41DE0">
              <w:rPr>
                <w:sz w:val="21"/>
                <w:szCs w:val="21"/>
              </w:rPr>
              <w:t xml:space="preserve">Skills/Qualities </w:t>
            </w:r>
          </w:p>
        </w:tc>
        <w:tc>
          <w:tcPr>
            <w:tcW w:w="4621" w:type="dxa"/>
            <w:vAlign w:val="center"/>
          </w:tcPr>
          <w:p w14:paraId="57BE8584" w14:textId="77777777" w:rsidR="00E41DE0" w:rsidRPr="00E41DE0" w:rsidRDefault="00E41DE0" w:rsidP="00E41DE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60" w:hanging="260"/>
              <w:rPr>
                <w:sz w:val="21"/>
                <w:szCs w:val="21"/>
              </w:rPr>
            </w:pPr>
            <w:r w:rsidRPr="00E41DE0">
              <w:rPr>
                <w:sz w:val="21"/>
                <w:szCs w:val="21"/>
              </w:rPr>
              <w:t xml:space="preserve">Excellent interpersonal skills </w:t>
            </w:r>
          </w:p>
          <w:p w14:paraId="5DFB600F" w14:textId="77777777" w:rsidR="00E41DE0" w:rsidRPr="00E41DE0" w:rsidRDefault="00E41DE0" w:rsidP="00E41DE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60" w:hanging="260"/>
              <w:rPr>
                <w:sz w:val="21"/>
                <w:szCs w:val="21"/>
              </w:rPr>
            </w:pPr>
            <w:r w:rsidRPr="00E41DE0">
              <w:rPr>
                <w:sz w:val="21"/>
                <w:szCs w:val="21"/>
              </w:rPr>
              <w:t>Ability to prioritise workload</w:t>
            </w:r>
          </w:p>
          <w:p w14:paraId="69CA2E5A" w14:textId="77777777" w:rsidR="00E41DE0" w:rsidRPr="00E41DE0" w:rsidRDefault="00E41DE0" w:rsidP="00E41DE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60" w:hanging="260"/>
              <w:rPr>
                <w:sz w:val="21"/>
                <w:szCs w:val="21"/>
              </w:rPr>
            </w:pPr>
            <w:r w:rsidRPr="00E41DE0">
              <w:rPr>
                <w:sz w:val="21"/>
                <w:szCs w:val="21"/>
              </w:rPr>
              <w:t>Self-Motivated with some ability to work on own initiative</w:t>
            </w:r>
          </w:p>
          <w:p w14:paraId="5E70A244" w14:textId="77777777" w:rsidR="00E41DE0" w:rsidRPr="00E41DE0" w:rsidRDefault="00E41DE0" w:rsidP="00E41DE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60" w:hanging="260"/>
              <w:rPr>
                <w:sz w:val="21"/>
                <w:szCs w:val="21"/>
              </w:rPr>
            </w:pPr>
            <w:r w:rsidRPr="00E41DE0">
              <w:rPr>
                <w:sz w:val="21"/>
                <w:szCs w:val="21"/>
              </w:rPr>
              <w:t xml:space="preserve">Excellent communication skills both orally and in writing </w:t>
            </w:r>
          </w:p>
          <w:p w14:paraId="1E8FDD3B" w14:textId="77777777" w:rsidR="00E41DE0" w:rsidRPr="00E41DE0" w:rsidRDefault="00E41DE0" w:rsidP="00E41DE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60" w:hanging="260"/>
              <w:rPr>
                <w:sz w:val="21"/>
                <w:szCs w:val="21"/>
              </w:rPr>
            </w:pPr>
            <w:r w:rsidRPr="00E41DE0">
              <w:rPr>
                <w:sz w:val="21"/>
                <w:szCs w:val="21"/>
              </w:rPr>
              <w:t xml:space="preserve">Excellent organisational skills </w:t>
            </w:r>
          </w:p>
          <w:p w14:paraId="669D42E6" w14:textId="5BDB2429" w:rsidR="00E41DE0" w:rsidRPr="00E41DE0" w:rsidRDefault="00E41DE0" w:rsidP="00E41DE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60" w:hanging="260"/>
              <w:rPr>
                <w:sz w:val="21"/>
                <w:szCs w:val="21"/>
              </w:rPr>
            </w:pPr>
            <w:r w:rsidRPr="00E41DE0">
              <w:rPr>
                <w:sz w:val="21"/>
                <w:szCs w:val="21"/>
              </w:rPr>
              <w:t xml:space="preserve">A team player  </w:t>
            </w:r>
          </w:p>
        </w:tc>
        <w:tc>
          <w:tcPr>
            <w:tcW w:w="3402" w:type="dxa"/>
            <w:vAlign w:val="center"/>
          </w:tcPr>
          <w:p w14:paraId="3A1C51EA" w14:textId="77777777" w:rsidR="00E41DE0" w:rsidRPr="00E41DE0" w:rsidRDefault="00E41DE0" w:rsidP="00D50338">
            <w:pPr>
              <w:pStyle w:val="ListParagraph"/>
              <w:spacing w:after="0" w:line="240" w:lineRule="auto"/>
              <w:ind w:left="391" w:hanging="141"/>
              <w:rPr>
                <w:b/>
                <w:bCs/>
                <w:sz w:val="21"/>
                <w:szCs w:val="21"/>
              </w:rPr>
            </w:pPr>
          </w:p>
        </w:tc>
      </w:tr>
      <w:tr w:rsidR="00D50338" w14:paraId="6F52AA5E" w14:textId="77777777" w:rsidTr="00B0127E">
        <w:trPr>
          <w:trHeight w:val="1411"/>
        </w:trPr>
        <w:tc>
          <w:tcPr>
            <w:tcW w:w="1470" w:type="dxa"/>
            <w:vAlign w:val="center"/>
          </w:tcPr>
          <w:p w14:paraId="0CFE4CAA" w14:textId="79080399" w:rsidR="00E41DE0" w:rsidRPr="00E41DE0" w:rsidRDefault="00E41DE0" w:rsidP="00E41DE0">
            <w:pPr>
              <w:spacing w:after="0" w:line="240" w:lineRule="auto"/>
              <w:rPr>
                <w:sz w:val="21"/>
                <w:szCs w:val="21"/>
              </w:rPr>
            </w:pPr>
            <w:r w:rsidRPr="00E41DE0">
              <w:rPr>
                <w:sz w:val="21"/>
                <w:szCs w:val="21"/>
              </w:rPr>
              <w:t xml:space="preserve">Special Requirements </w:t>
            </w:r>
          </w:p>
        </w:tc>
        <w:tc>
          <w:tcPr>
            <w:tcW w:w="4621" w:type="dxa"/>
            <w:vAlign w:val="center"/>
          </w:tcPr>
          <w:p w14:paraId="682D97E1" w14:textId="77777777" w:rsidR="00E41DE0" w:rsidRPr="00E41DE0" w:rsidRDefault="00E41DE0" w:rsidP="00E41DE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60" w:hanging="260"/>
              <w:rPr>
                <w:sz w:val="21"/>
                <w:szCs w:val="21"/>
              </w:rPr>
            </w:pPr>
            <w:r w:rsidRPr="00E41DE0">
              <w:rPr>
                <w:sz w:val="21"/>
                <w:szCs w:val="21"/>
              </w:rPr>
              <w:t xml:space="preserve">Proof of right to work in the UK </w:t>
            </w:r>
          </w:p>
          <w:p w14:paraId="5119D1E3" w14:textId="77777777" w:rsidR="00E41DE0" w:rsidRDefault="00E41DE0" w:rsidP="00E41DE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60" w:hanging="260"/>
              <w:rPr>
                <w:sz w:val="21"/>
                <w:szCs w:val="21"/>
              </w:rPr>
            </w:pPr>
            <w:r w:rsidRPr="00E41DE0">
              <w:rPr>
                <w:sz w:val="21"/>
                <w:szCs w:val="21"/>
              </w:rPr>
              <w:t>On occasions to work evenings and weekends for events</w:t>
            </w:r>
          </w:p>
          <w:p w14:paraId="30EE39DC" w14:textId="6EA73CF8" w:rsidR="007005DD" w:rsidRDefault="00574C33" w:rsidP="007005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60" w:hanging="2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clean driving licence</w:t>
            </w:r>
            <w:r w:rsidR="00347982">
              <w:rPr>
                <w:sz w:val="21"/>
                <w:szCs w:val="21"/>
              </w:rPr>
              <w:t xml:space="preserve"> &amp; access to </w:t>
            </w:r>
            <w:r w:rsidR="00804E7D">
              <w:rPr>
                <w:sz w:val="21"/>
                <w:szCs w:val="21"/>
              </w:rPr>
              <w:t>transport</w:t>
            </w:r>
            <w:r w:rsidR="007005DD">
              <w:rPr>
                <w:sz w:val="21"/>
                <w:szCs w:val="21"/>
              </w:rPr>
              <w:t xml:space="preserve"> for events</w:t>
            </w:r>
          </w:p>
          <w:p w14:paraId="12CFDE37" w14:textId="04E2342A" w:rsidR="00D50338" w:rsidRPr="007005DD" w:rsidRDefault="007005DD" w:rsidP="007005DD">
            <w:pPr>
              <w:pStyle w:val="ListParagraph"/>
              <w:spacing w:after="0" w:line="240" w:lineRule="auto"/>
              <w:ind w:left="2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7005DD">
              <w:rPr>
                <w:sz w:val="21"/>
                <w:szCs w:val="21"/>
              </w:rPr>
              <w:t>Catalyst</w:t>
            </w:r>
            <w:r w:rsidRPr="007005DD">
              <w:rPr>
                <w:sz w:val="21"/>
                <w:szCs w:val="21"/>
              </w:rPr>
              <w:t xml:space="preserve"> is committed to making reasonable adjustments so if this job</w:t>
            </w:r>
            <w:r>
              <w:rPr>
                <w:sz w:val="21"/>
                <w:szCs w:val="21"/>
              </w:rPr>
              <w:t xml:space="preserve"> </w:t>
            </w:r>
            <w:r w:rsidRPr="007005DD">
              <w:rPr>
                <w:sz w:val="21"/>
                <w:szCs w:val="21"/>
              </w:rPr>
              <w:t>requires the jobholder to drive your application will still be considered if yo</w:t>
            </w:r>
            <w:r>
              <w:rPr>
                <w:sz w:val="21"/>
                <w:szCs w:val="21"/>
              </w:rPr>
              <w:t xml:space="preserve">u are unable to drive due to disability). </w:t>
            </w:r>
          </w:p>
        </w:tc>
        <w:tc>
          <w:tcPr>
            <w:tcW w:w="3402" w:type="dxa"/>
            <w:vAlign w:val="center"/>
          </w:tcPr>
          <w:p w14:paraId="4B8CB042" w14:textId="77777777" w:rsidR="00E41DE0" w:rsidRDefault="00E41DE0" w:rsidP="00E41DE0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</w:tr>
    </w:tbl>
    <w:p w14:paraId="712491FE" w14:textId="58D8568C" w:rsidR="00807D5C" w:rsidRPr="00720478" w:rsidRDefault="00807D5C" w:rsidP="00372CB4">
      <w:pPr>
        <w:spacing w:after="0" w:line="240" w:lineRule="auto"/>
        <w:jc w:val="both"/>
        <w:rPr>
          <w:b/>
          <w:bCs/>
          <w:sz w:val="21"/>
          <w:szCs w:val="21"/>
        </w:rPr>
      </w:pPr>
      <w:r w:rsidRPr="00720478">
        <w:rPr>
          <w:b/>
          <w:bCs/>
          <w:sz w:val="21"/>
          <w:szCs w:val="21"/>
        </w:rPr>
        <w:t xml:space="preserve"> </w:t>
      </w:r>
    </w:p>
    <w:p w14:paraId="23AF06FE" w14:textId="0CAC14E5" w:rsidR="00807D5C" w:rsidRPr="00720478" w:rsidRDefault="00807D5C" w:rsidP="00372CB4">
      <w:pPr>
        <w:spacing w:after="0"/>
        <w:jc w:val="both"/>
        <w:outlineLvl w:val="1"/>
        <w:rPr>
          <w:rFonts w:asciiTheme="minorHAnsi" w:hAnsiTheme="minorHAnsi" w:cstheme="minorHAnsi"/>
          <w:sz w:val="21"/>
          <w:szCs w:val="21"/>
          <w:lang w:eastAsia="en-GB"/>
        </w:rPr>
      </w:pPr>
    </w:p>
    <w:p w14:paraId="6F37B972" w14:textId="77777777" w:rsidR="00E81A03" w:rsidRDefault="00E81A03" w:rsidP="00372CB4">
      <w:pPr>
        <w:spacing w:after="0"/>
        <w:jc w:val="both"/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GB"/>
        </w:rPr>
      </w:pPr>
    </w:p>
    <w:p w14:paraId="3D2A175A" w14:textId="0E9E6FE7" w:rsidR="00984832" w:rsidRPr="00720478" w:rsidRDefault="0002207B" w:rsidP="00372CB4">
      <w:pPr>
        <w:spacing w:after="0"/>
        <w:jc w:val="both"/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GB"/>
        </w:rPr>
        <w:t xml:space="preserve">Criteria may be enhanced to aid shortlisting. </w:t>
      </w:r>
      <w:r w:rsidR="007E4ABF" w:rsidRPr="00720478"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GB"/>
        </w:rPr>
        <w:t xml:space="preserve"> </w:t>
      </w:r>
      <w:r w:rsidRPr="00720478"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GB"/>
        </w:rPr>
        <w:t>Exceptional candidates who do not meet the criteria may be considered for the role provided they have the necessary skills and experience</w:t>
      </w:r>
      <w:r w:rsidR="00C375DB" w:rsidRPr="00720478"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GB"/>
        </w:rPr>
        <w:t>.</w:t>
      </w:r>
      <w:bookmarkStart w:id="3" w:name="h.gfo6abhd7qz6"/>
      <w:bookmarkEnd w:id="3"/>
    </w:p>
    <w:sectPr w:rsidR="00984832" w:rsidRPr="00720478" w:rsidSect="00962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17DD" w14:textId="77777777" w:rsidR="00AB4988" w:rsidRDefault="00AB4988" w:rsidP="000C005E">
      <w:pPr>
        <w:spacing w:after="0" w:line="240" w:lineRule="auto"/>
      </w:pPr>
      <w:r>
        <w:separator/>
      </w:r>
    </w:p>
  </w:endnote>
  <w:endnote w:type="continuationSeparator" w:id="0">
    <w:p w14:paraId="728BEDBC" w14:textId="77777777" w:rsidR="00AB4988" w:rsidRDefault="00AB4988" w:rsidP="000C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331C" w14:textId="77777777" w:rsidR="00A87CE1" w:rsidRDefault="00A87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D293E" w14:textId="04302EC8" w:rsidR="008419BE" w:rsidRDefault="008419BE">
    <w:pPr>
      <w:pStyle w:val="Footer"/>
    </w:pPr>
    <w:r>
      <w:tab/>
    </w:r>
  </w:p>
  <w:p w14:paraId="16840D56" w14:textId="77777777" w:rsidR="008419BE" w:rsidRDefault="00841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4B38C" w14:textId="77777777" w:rsidR="00A87CE1" w:rsidRDefault="00A87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A84CD" w14:textId="77777777" w:rsidR="00AB4988" w:rsidRDefault="00AB4988" w:rsidP="000C005E">
      <w:pPr>
        <w:spacing w:after="0" w:line="240" w:lineRule="auto"/>
      </w:pPr>
      <w:r>
        <w:separator/>
      </w:r>
    </w:p>
  </w:footnote>
  <w:footnote w:type="continuationSeparator" w:id="0">
    <w:p w14:paraId="46473D74" w14:textId="77777777" w:rsidR="00AB4988" w:rsidRDefault="00AB4988" w:rsidP="000C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A3DF" w14:textId="77777777" w:rsidR="00A87CE1" w:rsidRDefault="00A87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ED8ED" w14:textId="2B837573" w:rsidR="00706AC8" w:rsidRDefault="00706AC8" w:rsidP="00706AC8">
    <w:pPr>
      <w:pStyle w:val="Header"/>
      <w:jc w:val="right"/>
    </w:pPr>
    <w:r>
      <w:rPr>
        <w:noProof/>
      </w:rPr>
      <w:drawing>
        <wp:inline distT="0" distB="0" distL="0" distR="0" wp14:anchorId="6D3D9617" wp14:editId="6D6E4608">
          <wp:extent cx="1005840" cy="4191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2B3E" w14:textId="77777777" w:rsidR="00A87CE1" w:rsidRDefault="00A87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3" w15:restartNumberingAfterBreak="0">
    <w:nsid w:val="010708E1"/>
    <w:multiLevelType w:val="hybridMultilevel"/>
    <w:tmpl w:val="BF90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622FD"/>
    <w:multiLevelType w:val="hybridMultilevel"/>
    <w:tmpl w:val="C7A22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80D58"/>
    <w:multiLevelType w:val="hybridMultilevel"/>
    <w:tmpl w:val="393C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B25"/>
    <w:multiLevelType w:val="hybridMultilevel"/>
    <w:tmpl w:val="828A7A2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3FA57B9"/>
    <w:multiLevelType w:val="hybridMultilevel"/>
    <w:tmpl w:val="7C86C5E8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247431D9"/>
    <w:multiLevelType w:val="hybridMultilevel"/>
    <w:tmpl w:val="F7EE17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9" w15:restartNumberingAfterBreak="0">
    <w:nsid w:val="2A8A2046"/>
    <w:multiLevelType w:val="hybridMultilevel"/>
    <w:tmpl w:val="B60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96B07"/>
    <w:multiLevelType w:val="hybridMultilevel"/>
    <w:tmpl w:val="AD787A58"/>
    <w:lvl w:ilvl="0" w:tplc="81F297B6">
      <w:numFmt w:val="bullet"/>
      <w:lvlText w:val="–"/>
      <w:lvlJc w:val="left"/>
      <w:pPr>
        <w:ind w:left="720" w:hanging="360"/>
      </w:pPr>
      <w:rPr>
        <w:rFonts w:ascii="Proxima Nova Rg" w:eastAsia="Calibri" w:hAnsi="Proxima Nova Rg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0F8"/>
    <w:multiLevelType w:val="hybridMultilevel"/>
    <w:tmpl w:val="71A06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5096D"/>
    <w:multiLevelType w:val="hybridMultilevel"/>
    <w:tmpl w:val="82F0A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B2A66"/>
    <w:multiLevelType w:val="hybridMultilevel"/>
    <w:tmpl w:val="AE78BF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E2851"/>
    <w:multiLevelType w:val="hybridMultilevel"/>
    <w:tmpl w:val="DD22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0655A"/>
    <w:multiLevelType w:val="multilevel"/>
    <w:tmpl w:val="D570D23A"/>
    <w:styleLink w:val="List4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5A91468D"/>
    <w:multiLevelType w:val="hybridMultilevel"/>
    <w:tmpl w:val="8536D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A3F44"/>
    <w:multiLevelType w:val="multilevel"/>
    <w:tmpl w:val="A27A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1323D1"/>
    <w:multiLevelType w:val="hybridMultilevel"/>
    <w:tmpl w:val="8E6E9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87651"/>
    <w:multiLevelType w:val="hybridMultilevel"/>
    <w:tmpl w:val="B504D4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9513D"/>
    <w:multiLevelType w:val="hybridMultilevel"/>
    <w:tmpl w:val="CD086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33588"/>
    <w:multiLevelType w:val="hybridMultilevel"/>
    <w:tmpl w:val="CE842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D0A87"/>
    <w:multiLevelType w:val="hybridMultilevel"/>
    <w:tmpl w:val="31CA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D0278"/>
    <w:multiLevelType w:val="hybridMultilevel"/>
    <w:tmpl w:val="B8449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A5EB0"/>
    <w:multiLevelType w:val="hybridMultilevel"/>
    <w:tmpl w:val="891A2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7AC3"/>
    <w:multiLevelType w:val="hybridMultilevel"/>
    <w:tmpl w:val="D3A045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18"/>
  </w:num>
  <w:num w:numId="7">
    <w:abstractNumId w:val="5"/>
  </w:num>
  <w:num w:numId="8">
    <w:abstractNumId w:val="22"/>
  </w:num>
  <w:num w:numId="9">
    <w:abstractNumId w:val="12"/>
  </w:num>
  <w:num w:numId="10">
    <w:abstractNumId w:val="15"/>
  </w:num>
  <w:num w:numId="11">
    <w:abstractNumId w:val="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21"/>
  </w:num>
  <w:num w:numId="16">
    <w:abstractNumId w:val="17"/>
  </w:num>
  <w:num w:numId="17">
    <w:abstractNumId w:val="23"/>
  </w:num>
  <w:num w:numId="18">
    <w:abstractNumId w:val="25"/>
  </w:num>
  <w:num w:numId="19">
    <w:abstractNumId w:val="13"/>
  </w:num>
  <w:num w:numId="20">
    <w:abstractNumId w:val="19"/>
  </w:num>
  <w:num w:numId="21">
    <w:abstractNumId w:val="20"/>
  </w:num>
  <w:num w:numId="22">
    <w:abstractNumId w:val="8"/>
  </w:num>
  <w:num w:numId="23">
    <w:abstractNumId w:val="16"/>
  </w:num>
  <w:num w:numId="24">
    <w:abstractNumId w:val="11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5E"/>
    <w:rsid w:val="000040D2"/>
    <w:rsid w:val="00005BCD"/>
    <w:rsid w:val="00012131"/>
    <w:rsid w:val="0002207B"/>
    <w:rsid w:val="0004225B"/>
    <w:rsid w:val="000424AD"/>
    <w:rsid w:val="00065507"/>
    <w:rsid w:val="00065A06"/>
    <w:rsid w:val="00093D50"/>
    <w:rsid w:val="000951C2"/>
    <w:rsid w:val="000B102F"/>
    <w:rsid w:val="000C005E"/>
    <w:rsid w:val="000C7069"/>
    <w:rsid w:val="000D1EC3"/>
    <w:rsid w:val="0013008C"/>
    <w:rsid w:val="00136F67"/>
    <w:rsid w:val="00137A31"/>
    <w:rsid w:val="00154DFE"/>
    <w:rsid w:val="0016120C"/>
    <w:rsid w:val="00171263"/>
    <w:rsid w:val="001A7B02"/>
    <w:rsid w:val="001E1CA0"/>
    <w:rsid w:val="001E7D7E"/>
    <w:rsid w:val="0021476B"/>
    <w:rsid w:val="00224D76"/>
    <w:rsid w:val="00235D27"/>
    <w:rsid w:val="00243125"/>
    <w:rsid w:val="00274D2D"/>
    <w:rsid w:val="002B4348"/>
    <w:rsid w:val="002C125C"/>
    <w:rsid w:val="002D617F"/>
    <w:rsid w:val="002E5CDC"/>
    <w:rsid w:val="002E6969"/>
    <w:rsid w:val="00316D14"/>
    <w:rsid w:val="003179BA"/>
    <w:rsid w:val="00343E37"/>
    <w:rsid w:val="003461DC"/>
    <w:rsid w:val="00347982"/>
    <w:rsid w:val="00350CA3"/>
    <w:rsid w:val="003545CB"/>
    <w:rsid w:val="00363CFB"/>
    <w:rsid w:val="0036410B"/>
    <w:rsid w:val="003666BC"/>
    <w:rsid w:val="00372CB4"/>
    <w:rsid w:val="003839F1"/>
    <w:rsid w:val="003B6EAD"/>
    <w:rsid w:val="003E6C54"/>
    <w:rsid w:val="003F5791"/>
    <w:rsid w:val="00417425"/>
    <w:rsid w:val="00446247"/>
    <w:rsid w:val="00446EF9"/>
    <w:rsid w:val="00456F00"/>
    <w:rsid w:val="00464B2D"/>
    <w:rsid w:val="004828F4"/>
    <w:rsid w:val="004932B9"/>
    <w:rsid w:val="00493B71"/>
    <w:rsid w:val="004B6C59"/>
    <w:rsid w:val="004E5F4E"/>
    <w:rsid w:val="004E760B"/>
    <w:rsid w:val="004F6947"/>
    <w:rsid w:val="00521B30"/>
    <w:rsid w:val="00526868"/>
    <w:rsid w:val="005413AF"/>
    <w:rsid w:val="005430F5"/>
    <w:rsid w:val="00550065"/>
    <w:rsid w:val="005666DC"/>
    <w:rsid w:val="00574C33"/>
    <w:rsid w:val="005912AA"/>
    <w:rsid w:val="0059199D"/>
    <w:rsid w:val="0059437E"/>
    <w:rsid w:val="005C0A1B"/>
    <w:rsid w:val="005C7A5D"/>
    <w:rsid w:val="005D3839"/>
    <w:rsid w:val="005D4280"/>
    <w:rsid w:val="005E4CB1"/>
    <w:rsid w:val="00610DBB"/>
    <w:rsid w:val="00641A7C"/>
    <w:rsid w:val="00642B7B"/>
    <w:rsid w:val="0064562F"/>
    <w:rsid w:val="00647726"/>
    <w:rsid w:val="00695AC8"/>
    <w:rsid w:val="006B4923"/>
    <w:rsid w:val="006C02A8"/>
    <w:rsid w:val="006F1B9A"/>
    <w:rsid w:val="006F3959"/>
    <w:rsid w:val="007005DD"/>
    <w:rsid w:val="0070653A"/>
    <w:rsid w:val="00706AC8"/>
    <w:rsid w:val="00720478"/>
    <w:rsid w:val="0072115E"/>
    <w:rsid w:val="0073180E"/>
    <w:rsid w:val="00737B95"/>
    <w:rsid w:val="00741F1F"/>
    <w:rsid w:val="007732C2"/>
    <w:rsid w:val="00787E74"/>
    <w:rsid w:val="00793941"/>
    <w:rsid w:val="007970B5"/>
    <w:rsid w:val="00797DC4"/>
    <w:rsid w:val="007A0340"/>
    <w:rsid w:val="007A7320"/>
    <w:rsid w:val="007D0BA7"/>
    <w:rsid w:val="007D6E96"/>
    <w:rsid w:val="007E4ABF"/>
    <w:rsid w:val="007F10FB"/>
    <w:rsid w:val="007F242C"/>
    <w:rsid w:val="007F2ED7"/>
    <w:rsid w:val="00804E7D"/>
    <w:rsid w:val="00807D5C"/>
    <w:rsid w:val="00825F19"/>
    <w:rsid w:val="00830A8F"/>
    <w:rsid w:val="0083584F"/>
    <w:rsid w:val="008419BE"/>
    <w:rsid w:val="00853383"/>
    <w:rsid w:val="00874ECF"/>
    <w:rsid w:val="00876899"/>
    <w:rsid w:val="00885E74"/>
    <w:rsid w:val="00895BAB"/>
    <w:rsid w:val="008B6983"/>
    <w:rsid w:val="008C0715"/>
    <w:rsid w:val="008C7C0B"/>
    <w:rsid w:val="008D48BB"/>
    <w:rsid w:val="008D6BF2"/>
    <w:rsid w:val="008E367C"/>
    <w:rsid w:val="008E4B50"/>
    <w:rsid w:val="00904A29"/>
    <w:rsid w:val="00906352"/>
    <w:rsid w:val="0090732F"/>
    <w:rsid w:val="00952749"/>
    <w:rsid w:val="00962EF9"/>
    <w:rsid w:val="00980073"/>
    <w:rsid w:val="009837C1"/>
    <w:rsid w:val="00984832"/>
    <w:rsid w:val="009919CD"/>
    <w:rsid w:val="009C2B20"/>
    <w:rsid w:val="009E5A34"/>
    <w:rsid w:val="009E6F46"/>
    <w:rsid w:val="009E7F58"/>
    <w:rsid w:val="009F6021"/>
    <w:rsid w:val="00A11689"/>
    <w:rsid w:val="00A21DD2"/>
    <w:rsid w:val="00A37EAE"/>
    <w:rsid w:val="00A40276"/>
    <w:rsid w:val="00A442B4"/>
    <w:rsid w:val="00A47B39"/>
    <w:rsid w:val="00A71B48"/>
    <w:rsid w:val="00A87CE1"/>
    <w:rsid w:val="00AB4988"/>
    <w:rsid w:val="00AC1336"/>
    <w:rsid w:val="00AC77CD"/>
    <w:rsid w:val="00AD1F7F"/>
    <w:rsid w:val="00B0127E"/>
    <w:rsid w:val="00B047C9"/>
    <w:rsid w:val="00B15020"/>
    <w:rsid w:val="00B151C9"/>
    <w:rsid w:val="00B22D6F"/>
    <w:rsid w:val="00B354C4"/>
    <w:rsid w:val="00B70EDD"/>
    <w:rsid w:val="00B832FD"/>
    <w:rsid w:val="00B918C5"/>
    <w:rsid w:val="00BD3E11"/>
    <w:rsid w:val="00BE50A0"/>
    <w:rsid w:val="00BF5472"/>
    <w:rsid w:val="00C02E4C"/>
    <w:rsid w:val="00C13154"/>
    <w:rsid w:val="00C215CC"/>
    <w:rsid w:val="00C24968"/>
    <w:rsid w:val="00C375DB"/>
    <w:rsid w:val="00C44CB4"/>
    <w:rsid w:val="00C55DDF"/>
    <w:rsid w:val="00C643EB"/>
    <w:rsid w:val="00C7683A"/>
    <w:rsid w:val="00CA0E8D"/>
    <w:rsid w:val="00CA1A8E"/>
    <w:rsid w:val="00CA4187"/>
    <w:rsid w:val="00CA7C2B"/>
    <w:rsid w:val="00CC2BEA"/>
    <w:rsid w:val="00D10D38"/>
    <w:rsid w:val="00D14FAB"/>
    <w:rsid w:val="00D20223"/>
    <w:rsid w:val="00D43512"/>
    <w:rsid w:val="00D50338"/>
    <w:rsid w:val="00D763CB"/>
    <w:rsid w:val="00D80F7D"/>
    <w:rsid w:val="00DB2A53"/>
    <w:rsid w:val="00DD016B"/>
    <w:rsid w:val="00DF5675"/>
    <w:rsid w:val="00E37660"/>
    <w:rsid w:val="00E41DE0"/>
    <w:rsid w:val="00E45304"/>
    <w:rsid w:val="00E5726D"/>
    <w:rsid w:val="00E61638"/>
    <w:rsid w:val="00E62B99"/>
    <w:rsid w:val="00E71415"/>
    <w:rsid w:val="00E77CD5"/>
    <w:rsid w:val="00E81A03"/>
    <w:rsid w:val="00E92791"/>
    <w:rsid w:val="00EA18F6"/>
    <w:rsid w:val="00EC1837"/>
    <w:rsid w:val="00EC23B8"/>
    <w:rsid w:val="00EC3C05"/>
    <w:rsid w:val="00ED3A09"/>
    <w:rsid w:val="00ED452A"/>
    <w:rsid w:val="00ED4E22"/>
    <w:rsid w:val="00ED6DA9"/>
    <w:rsid w:val="00EE6E45"/>
    <w:rsid w:val="00EE740C"/>
    <w:rsid w:val="00F12219"/>
    <w:rsid w:val="00F32476"/>
    <w:rsid w:val="00F76C26"/>
    <w:rsid w:val="00F83805"/>
    <w:rsid w:val="00FA5CA3"/>
    <w:rsid w:val="00FA6008"/>
    <w:rsid w:val="00FB5A1A"/>
    <w:rsid w:val="00FD2EC0"/>
    <w:rsid w:val="00FF001A"/>
    <w:rsid w:val="00FF0C78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50F52F"/>
  <w15:docId w15:val="{CF5D1435-C7DF-46BE-85F3-A57A37A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0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00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0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0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0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E6C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3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0F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0F5"/>
    <w:rPr>
      <w:b/>
      <w:bCs/>
      <w:sz w:val="20"/>
      <w:szCs w:val="20"/>
      <w:lang w:eastAsia="en-US"/>
    </w:rPr>
  </w:style>
  <w:style w:type="paragraph" w:customStyle="1" w:styleId="Body">
    <w:name w:val="Body"/>
    <w:rsid w:val="005C7A5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u w:color="000000"/>
      <w:bdr w:val="nil"/>
    </w:rPr>
  </w:style>
  <w:style w:type="numbering" w:customStyle="1" w:styleId="List41">
    <w:name w:val="List 41"/>
    <w:basedOn w:val="NoList"/>
    <w:rsid w:val="006F3959"/>
    <w:pPr>
      <w:numPr>
        <w:numId w:val="10"/>
      </w:numPr>
    </w:pPr>
  </w:style>
  <w:style w:type="character" w:customStyle="1" w:styleId="ListParagraphChar">
    <w:name w:val="List Paragraph Char"/>
    <w:link w:val="ListParagraph"/>
    <w:uiPriority w:val="34"/>
    <w:locked/>
    <w:rsid w:val="007F2ED7"/>
    <w:rPr>
      <w:lang w:eastAsia="en-US"/>
    </w:rPr>
  </w:style>
  <w:style w:type="table" w:styleId="TableGrid">
    <w:name w:val="Table Grid"/>
    <w:basedOn w:val="TableNormal"/>
    <w:locked/>
    <w:rsid w:val="00E4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arecatalyst.org/programmes/co-founder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16e7f1ef942c690ae86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FF09-48CC-4D89-AF69-CD58C0AB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GQC</dc:creator>
  <cp:lastModifiedBy>Jamie Smyth</cp:lastModifiedBy>
  <cp:revision>2</cp:revision>
  <cp:lastPrinted>2020-01-22T16:05:00Z</cp:lastPrinted>
  <dcterms:created xsi:type="dcterms:W3CDTF">2020-01-24T13:00:00Z</dcterms:created>
  <dcterms:modified xsi:type="dcterms:W3CDTF">2020-01-24T13:00:00Z</dcterms:modified>
</cp:coreProperties>
</file>