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BEC84C" w14:textId="1176409F" w:rsidR="00AB0EC6" w:rsidRPr="00AB0EC6" w:rsidRDefault="002C3ED8" w:rsidP="00AB0EC6">
      <w:pPr>
        <w:jc w:val="center"/>
        <w:rPr>
          <w:rFonts w:cs="Arial"/>
          <w:color w:val="222222"/>
          <w:sz w:val="27"/>
          <w:szCs w:val="27"/>
        </w:rPr>
      </w:pPr>
      <w:bookmarkStart w:id="0" w:name="_GoBack"/>
      <w:bookmarkEnd w:id="0"/>
      <w:r>
        <w:rPr>
          <w:noProof/>
        </w:rPr>
        <w:drawing>
          <wp:inline distT="0" distB="0" distL="0" distR="0" wp14:anchorId="392A95A8" wp14:editId="6C3C5F40">
            <wp:extent cx="2933700" cy="1223013"/>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56565" cy="1232545"/>
                    </a:xfrm>
                    <a:prstGeom prst="rect">
                      <a:avLst/>
                    </a:prstGeom>
                    <a:noFill/>
                    <a:ln>
                      <a:noFill/>
                    </a:ln>
                  </pic:spPr>
                </pic:pic>
              </a:graphicData>
            </a:graphic>
          </wp:inline>
        </w:drawing>
      </w:r>
    </w:p>
    <w:p w14:paraId="6AFCAB37" w14:textId="5F7107F7" w:rsidR="00AB0EC6" w:rsidRPr="00AB0EC6" w:rsidRDefault="00AB0EC6" w:rsidP="00AB0EC6">
      <w:pPr>
        <w:jc w:val="left"/>
        <w:rPr>
          <w:rFonts w:cs="Arial"/>
          <w:color w:val="222222"/>
          <w:sz w:val="27"/>
          <w:szCs w:val="27"/>
        </w:rPr>
      </w:pPr>
    </w:p>
    <w:p w14:paraId="11B28374" w14:textId="6DE32B76" w:rsidR="005E21DF" w:rsidRDefault="001C65FD">
      <w:r>
        <w:rPr>
          <w:noProof/>
        </w:rPr>
        <mc:AlternateContent>
          <mc:Choice Requires="wps">
            <w:drawing>
              <wp:anchor distT="0" distB="0" distL="114300" distR="114300" simplePos="0" relativeHeight="251657216" behindDoc="0" locked="0" layoutInCell="1" allowOverlap="1" wp14:anchorId="01016504" wp14:editId="367CD424">
                <wp:simplePos x="0" y="0"/>
                <wp:positionH relativeFrom="column">
                  <wp:posOffset>-721995</wp:posOffset>
                </wp:positionH>
                <wp:positionV relativeFrom="paragraph">
                  <wp:posOffset>12065</wp:posOffset>
                </wp:positionV>
                <wp:extent cx="7216140" cy="41084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16140" cy="4108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36D3DE" w14:textId="77777777" w:rsidR="00403985" w:rsidRPr="001453D5" w:rsidRDefault="00403985" w:rsidP="0004427E">
                            <w:pPr>
                              <w:jc w:val="center"/>
                              <w:rPr>
                                <w:rFonts w:cs="Arial"/>
                                <w:b/>
                                <w:caps/>
                                <w:color w:val="000080"/>
                                <w:sz w:val="44"/>
                                <w:szCs w:val="44"/>
                              </w:rPr>
                            </w:pPr>
                            <w:r w:rsidRPr="001453D5">
                              <w:rPr>
                                <w:rFonts w:cs="Arial"/>
                                <w:b/>
                                <w:caps/>
                                <w:color w:val="000080"/>
                                <w:sz w:val="44"/>
                                <w:szCs w:val="44"/>
                              </w:rPr>
                              <w:t>Works</w:t>
                            </w:r>
                            <w:r w:rsidRPr="001453D5">
                              <w:rPr>
                                <w:rFonts w:cs="Arial"/>
                                <w:b/>
                                <w:caps/>
                                <w:color w:val="000080"/>
                                <w:sz w:val="52"/>
                              </w:rPr>
                              <w:t xml:space="preserve"> </w:t>
                            </w:r>
                            <w:r w:rsidRPr="001453D5">
                              <w:rPr>
                                <w:rFonts w:cs="Arial"/>
                                <w:b/>
                                <w:caps/>
                                <w:color w:val="000080"/>
                                <w:sz w:val="44"/>
                                <w:szCs w:val="44"/>
                              </w:rPr>
                              <w:t>Contract</w:t>
                            </w:r>
                          </w:p>
                          <w:p w14:paraId="626AC15D" w14:textId="77777777" w:rsidR="00403985" w:rsidRPr="00492855" w:rsidRDefault="00403985">
                            <w:pPr>
                              <w:jc w:val="center"/>
                              <w:rPr>
                                <w:b/>
                                <w:caps/>
                                <w:color w:val="000080"/>
                                <w:sz w:val="36"/>
                                <w:szCs w:val="36"/>
                              </w:rPr>
                            </w:pPr>
                          </w:p>
                          <w:p w14:paraId="34890532" w14:textId="77777777" w:rsidR="00403985" w:rsidRPr="005F1226" w:rsidRDefault="00403985">
                            <w:pPr>
                              <w:jc w:val="center"/>
                              <w:rPr>
                                <w:rFonts w:cs="Arial"/>
                                <w:b/>
                                <w:caps/>
                                <w:color w:val="000080"/>
                                <w:sz w:val="44"/>
                                <w:szCs w:val="44"/>
                              </w:rPr>
                            </w:pPr>
                            <w:r w:rsidRPr="005F1226">
                              <w:rPr>
                                <w:rFonts w:cs="Arial"/>
                                <w:b/>
                                <w:caps/>
                                <w:color w:val="000080"/>
                                <w:sz w:val="44"/>
                                <w:szCs w:val="44"/>
                              </w:rPr>
                              <w:t>PRE-QUALIFICATION PROCESS</w:t>
                            </w:r>
                          </w:p>
                          <w:p w14:paraId="07992509" w14:textId="77777777" w:rsidR="00403985" w:rsidRDefault="00403985">
                            <w:pPr>
                              <w:jc w:val="center"/>
                              <w:rPr>
                                <w:b/>
                                <w:caps/>
                                <w:color w:val="000080"/>
                                <w:sz w:val="40"/>
                              </w:rPr>
                            </w:pPr>
                          </w:p>
                          <w:p w14:paraId="192E83E4" w14:textId="77777777" w:rsidR="00403985" w:rsidRDefault="00403985">
                            <w:pPr>
                              <w:jc w:val="center"/>
                              <w:rPr>
                                <w:b/>
                                <w:caps/>
                                <w:color w:val="000080"/>
                                <w:sz w:val="40"/>
                              </w:rPr>
                            </w:pPr>
                            <w:r>
                              <w:rPr>
                                <w:b/>
                                <w:caps/>
                                <w:color w:val="000080"/>
                                <w:sz w:val="40"/>
                              </w:rPr>
                              <w:t>MEMORANDUM OF INFORMATION</w:t>
                            </w:r>
                          </w:p>
                          <w:p w14:paraId="28868F75" w14:textId="77777777" w:rsidR="00403985" w:rsidRDefault="00403985">
                            <w:pPr>
                              <w:jc w:val="center"/>
                              <w:rPr>
                                <w:b/>
                                <w:caps/>
                                <w:color w:val="000080"/>
                                <w:sz w:val="40"/>
                              </w:rPr>
                            </w:pPr>
                          </w:p>
                          <w:p w14:paraId="4D3A35DF" w14:textId="77777777" w:rsidR="00403985" w:rsidRDefault="00403985" w:rsidP="00492855">
                            <w:pPr>
                              <w:jc w:val="center"/>
                              <w:rPr>
                                <w:b/>
                                <w:caps/>
                                <w:color w:val="000080"/>
                                <w:sz w:val="40"/>
                              </w:rPr>
                            </w:pPr>
                            <w:r w:rsidRPr="001B0E0A">
                              <w:rPr>
                                <w:b/>
                                <w:caps/>
                                <w:color w:val="000080"/>
                                <w:sz w:val="40"/>
                              </w:rPr>
                              <w:t>moi-part a: Generic information &amp; Guidance</w:t>
                            </w:r>
                          </w:p>
                          <w:p w14:paraId="4D3198F5" w14:textId="77777777" w:rsidR="00403985" w:rsidRPr="00D54721" w:rsidRDefault="00403985" w:rsidP="00171D9E">
                            <w:pPr>
                              <w:jc w:val="center"/>
                              <w:rPr>
                                <w:b/>
                                <w:caps/>
                                <w:color w:val="FF0000"/>
                                <w:sz w:val="40"/>
                                <w:highlight w:val="lightGray"/>
                              </w:rPr>
                            </w:pPr>
                            <w:r>
                              <w:rPr>
                                <w:rFonts w:cs="Arial"/>
                                <w:b/>
                                <w:bCs/>
                                <w:color w:val="000080"/>
                                <w:szCs w:val="24"/>
                              </w:rPr>
                              <w:t>(To be read in conjunction with MoI-PART B attached separately)</w:t>
                            </w:r>
                          </w:p>
                          <w:p w14:paraId="02C5CCE5" w14:textId="77777777" w:rsidR="00403985" w:rsidRPr="00D54721" w:rsidRDefault="00403985">
                            <w:pPr>
                              <w:jc w:val="center"/>
                              <w:rPr>
                                <w:b/>
                                <w:caps/>
                                <w:color w:val="FF0000"/>
                                <w:sz w:val="40"/>
                                <w:highlight w:val="lightGray"/>
                              </w:rPr>
                            </w:pPr>
                          </w:p>
                          <w:p w14:paraId="79521127" w14:textId="77777777" w:rsidR="00403985" w:rsidRPr="006319CC" w:rsidRDefault="00403985">
                            <w:pPr>
                              <w:jc w:val="center"/>
                              <w:rPr>
                                <w:b/>
                                <w:caps/>
                                <w:color w:val="365F91" w:themeColor="accent1" w:themeShade="BF"/>
                                <w:sz w:val="40"/>
                                <w:highlight w:val="lightGray"/>
                              </w:rPr>
                            </w:pPr>
                          </w:p>
                          <w:p w14:paraId="5C690C90" w14:textId="21561F0F" w:rsidR="00403985" w:rsidRPr="006319CC" w:rsidRDefault="00403985">
                            <w:pPr>
                              <w:jc w:val="center"/>
                              <w:rPr>
                                <w:b/>
                                <w:caps/>
                                <w:color w:val="365F91" w:themeColor="accent1" w:themeShade="BF"/>
                                <w:sz w:val="40"/>
                              </w:rPr>
                            </w:pPr>
                            <w:bookmarkStart w:id="1" w:name="_Hlk17966351"/>
                            <w:r w:rsidRPr="006319CC">
                              <w:rPr>
                                <w:b/>
                                <w:caps/>
                                <w:color w:val="365F91" w:themeColor="accent1" w:themeShade="BF"/>
                                <w:sz w:val="40"/>
                              </w:rPr>
                              <w:t>PIERPONT PLAZA</w:t>
                            </w:r>
                            <w:r>
                              <w:rPr>
                                <w:b/>
                                <w:caps/>
                                <w:color w:val="365F91" w:themeColor="accent1" w:themeShade="BF"/>
                                <w:sz w:val="40"/>
                              </w:rPr>
                              <w:t xml:space="preserve"> BUILDING 1</w:t>
                            </w:r>
                          </w:p>
                          <w:bookmarkEnd w:id="1"/>
                          <w:p w14:paraId="4513E9C5" w14:textId="77777777" w:rsidR="00403985" w:rsidRPr="006319CC" w:rsidRDefault="00403985">
                            <w:pPr>
                              <w:jc w:val="center"/>
                              <w:rPr>
                                <w:b/>
                                <w:caps/>
                                <w:color w:val="365F91" w:themeColor="accent1" w:themeShade="BF"/>
                                <w:sz w:val="40"/>
                              </w:rPr>
                            </w:pPr>
                          </w:p>
                          <w:p w14:paraId="27FC1544" w14:textId="3C8CE17B" w:rsidR="00403985" w:rsidRPr="006319CC" w:rsidRDefault="00403985">
                            <w:pPr>
                              <w:jc w:val="center"/>
                              <w:rPr>
                                <w:b/>
                                <w:caps/>
                                <w:color w:val="365F91" w:themeColor="accent1" w:themeShade="BF"/>
                                <w:sz w:val="40"/>
                              </w:rPr>
                            </w:pPr>
                            <w:r w:rsidRPr="006319CC">
                              <w:rPr>
                                <w:b/>
                                <w:caps/>
                                <w:color w:val="365F91" w:themeColor="accent1" w:themeShade="BF"/>
                                <w:sz w:val="40"/>
                              </w:rPr>
                              <w:t>REFERENCE: 1939/16</w:t>
                            </w:r>
                          </w:p>
                          <w:p w14:paraId="0CC89E5C" w14:textId="77777777" w:rsidR="00403985" w:rsidRDefault="00403985">
                            <w:pPr>
                              <w:jc w:val="center"/>
                              <w:rPr>
                                <w:b/>
                                <w:caps/>
                                <w:color w:val="FF0000"/>
                                <w:sz w:val="40"/>
                              </w:rPr>
                            </w:pPr>
                          </w:p>
                          <w:p w14:paraId="076FDBEF" w14:textId="77777777" w:rsidR="00403985" w:rsidRPr="00DB65D9" w:rsidRDefault="00403985">
                            <w:pPr>
                              <w:jc w:val="center"/>
                              <w:rPr>
                                <w:b/>
                                <w:color w:val="FF0000"/>
                                <w:sz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016504" id="_x0000_t202" coordsize="21600,21600" o:spt="202" path="m,l,21600r21600,l21600,xe">
                <v:stroke joinstyle="miter"/>
                <v:path gradientshapeok="t" o:connecttype="rect"/>
              </v:shapetype>
              <v:shape id="Text Box 2" o:spid="_x0000_s1026" type="#_x0000_t202" style="position:absolute;left:0;text-align:left;margin-left:-56.85pt;margin-top:.95pt;width:568.2pt;height:3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" filled="f" stroked="f">
                <v:textbox>
                  <w:txbxContent>
                    <w:p w14:paraId="5036D3DE" w14:textId="77777777" w:rsidR="00403985" w:rsidRPr="001453D5" w:rsidRDefault="00403985" w:rsidP="0004427E">
                      <w:pPr>
                        <w:jc w:val="center"/>
                        <w:rPr>
                          <w:rFonts w:cs="Arial"/>
                          <w:b/>
                          <w:caps/>
                          <w:color w:val="000080"/>
                          <w:sz w:val="44"/>
                          <w:szCs w:val="44"/>
                        </w:rPr>
                      </w:pPr>
                      <w:r w:rsidRPr="001453D5">
                        <w:rPr>
                          <w:rFonts w:cs="Arial"/>
                          <w:b/>
                          <w:caps/>
                          <w:color w:val="000080"/>
                          <w:sz w:val="44"/>
                          <w:szCs w:val="44"/>
                        </w:rPr>
                        <w:t>Works</w:t>
                      </w:r>
                      <w:r w:rsidRPr="001453D5">
                        <w:rPr>
                          <w:rFonts w:cs="Arial"/>
                          <w:b/>
                          <w:caps/>
                          <w:color w:val="000080"/>
                          <w:sz w:val="52"/>
                        </w:rPr>
                        <w:t xml:space="preserve"> </w:t>
                      </w:r>
                      <w:r w:rsidRPr="001453D5">
                        <w:rPr>
                          <w:rFonts w:cs="Arial"/>
                          <w:b/>
                          <w:caps/>
                          <w:color w:val="000080"/>
                          <w:sz w:val="44"/>
                          <w:szCs w:val="44"/>
                        </w:rPr>
                        <w:t>C</w:t>
                      </w:r>
                      <w:bookmarkStart w:id="2" w:name="_GoBack"/>
                      <w:bookmarkEnd w:id="2"/>
                      <w:r w:rsidRPr="001453D5">
                        <w:rPr>
                          <w:rFonts w:cs="Arial"/>
                          <w:b/>
                          <w:caps/>
                          <w:color w:val="000080"/>
                          <w:sz w:val="44"/>
                          <w:szCs w:val="44"/>
                        </w:rPr>
                        <w:t>ontract</w:t>
                      </w:r>
                    </w:p>
                    <w:p w14:paraId="626AC15D" w14:textId="77777777" w:rsidR="00403985" w:rsidRPr="00492855" w:rsidRDefault="00403985">
                      <w:pPr>
                        <w:jc w:val="center"/>
                        <w:rPr>
                          <w:b/>
                          <w:caps/>
                          <w:color w:val="000080"/>
                          <w:sz w:val="36"/>
                          <w:szCs w:val="36"/>
                        </w:rPr>
                      </w:pPr>
                    </w:p>
                    <w:p w14:paraId="34890532" w14:textId="77777777" w:rsidR="00403985" w:rsidRPr="005F1226" w:rsidRDefault="00403985">
                      <w:pPr>
                        <w:jc w:val="center"/>
                        <w:rPr>
                          <w:rFonts w:cs="Arial"/>
                          <w:b/>
                          <w:caps/>
                          <w:color w:val="000080"/>
                          <w:sz w:val="44"/>
                          <w:szCs w:val="44"/>
                        </w:rPr>
                      </w:pPr>
                      <w:r w:rsidRPr="005F1226">
                        <w:rPr>
                          <w:rFonts w:cs="Arial"/>
                          <w:b/>
                          <w:caps/>
                          <w:color w:val="000080"/>
                          <w:sz w:val="44"/>
                          <w:szCs w:val="44"/>
                        </w:rPr>
                        <w:t>PRE-QUALIFICATION PROCESS</w:t>
                      </w:r>
                    </w:p>
                    <w:p w14:paraId="07992509" w14:textId="77777777" w:rsidR="00403985" w:rsidRDefault="00403985">
                      <w:pPr>
                        <w:jc w:val="center"/>
                        <w:rPr>
                          <w:b/>
                          <w:caps/>
                          <w:color w:val="000080"/>
                          <w:sz w:val="40"/>
                        </w:rPr>
                      </w:pPr>
                    </w:p>
                    <w:p w14:paraId="192E83E4" w14:textId="77777777" w:rsidR="00403985" w:rsidRDefault="00403985">
                      <w:pPr>
                        <w:jc w:val="center"/>
                        <w:rPr>
                          <w:b/>
                          <w:caps/>
                          <w:color w:val="000080"/>
                          <w:sz w:val="40"/>
                        </w:rPr>
                      </w:pPr>
                      <w:r>
                        <w:rPr>
                          <w:b/>
                          <w:caps/>
                          <w:color w:val="000080"/>
                          <w:sz w:val="40"/>
                        </w:rPr>
                        <w:t>MEMORANDUM OF INFORMATION</w:t>
                      </w:r>
                    </w:p>
                    <w:p w14:paraId="28868F75" w14:textId="77777777" w:rsidR="00403985" w:rsidRDefault="00403985">
                      <w:pPr>
                        <w:jc w:val="center"/>
                        <w:rPr>
                          <w:b/>
                          <w:caps/>
                          <w:color w:val="000080"/>
                          <w:sz w:val="40"/>
                        </w:rPr>
                      </w:pPr>
                    </w:p>
                    <w:p w14:paraId="4D3A35DF" w14:textId="77777777" w:rsidR="00403985" w:rsidRDefault="00403985" w:rsidP="00492855">
                      <w:pPr>
                        <w:jc w:val="center"/>
                        <w:rPr>
                          <w:b/>
                          <w:caps/>
                          <w:color w:val="000080"/>
                          <w:sz w:val="40"/>
                        </w:rPr>
                      </w:pPr>
                      <w:r w:rsidRPr="001B0E0A">
                        <w:rPr>
                          <w:b/>
                          <w:caps/>
                          <w:color w:val="000080"/>
                          <w:sz w:val="40"/>
                        </w:rPr>
                        <w:t>moi-part a: Generic information &amp; Guidance</w:t>
                      </w:r>
                    </w:p>
                    <w:p w14:paraId="4D3198F5" w14:textId="77777777" w:rsidR="00403985" w:rsidRPr="00D54721" w:rsidRDefault="00403985" w:rsidP="00171D9E">
                      <w:pPr>
                        <w:jc w:val="center"/>
                        <w:rPr>
                          <w:b/>
                          <w:caps/>
                          <w:color w:val="FF0000"/>
                          <w:sz w:val="40"/>
                          <w:highlight w:val="lightGray"/>
                        </w:rPr>
                      </w:pPr>
                      <w:r>
                        <w:rPr>
                          <w:rFonts w:cs="Arial"/>
                          <w:b/>
                          <w:bCs/>
                          <w:color w:val="000080"/>
                          <w:szCs w:val="24"/>
                        </w:rPr>
                        <w:t>(To be read in conjunction with MoI-PART B attached separately)</w:t>
                      </w:r>
                    </w:p>
                    <w:p w14:paraId="02C5CCE5" w14:textId="77777777" w:rsidR="00403985" w:rsidRPr="00D54721" w:rsidRDefault="00403985">
                      <w:pPr>
                        <w:jc w:val="center"/>
                        <w:rPr>
                          <w:b/>
                          <w:caps/>
                          <w:color w:val="FF0000"/>
                          <w:sz w:val="40"/>
                          <w:highlight w:val="lightGray"/>
                        </w:rPr>
                      </w:pPr>
                    </w:p>
                    <w:p w14:paraId="79521127" w14:textId="77777777" w:rsidR="00403985" w:rsidRPr="006319CC" w:rsidRDefault="00403985">
                      <w:pPr>
                        <w:jc w:val="center"/>
                        <w:rPr>
                          <w:b/>
                          <w:caps/>
                          <w:color w:val="365F91" w:themeColor="accent1" w:themeShade="BF"/>
                          <w:sz w:val="40"/>
                          <w:highlight w:val="lightGray"/>
                        </w:rPr>
                      </w:pPr>
                    </w:p>
                    <w:p w14:paraId="5C690C90" w14:textId="21561F0F" w:rsidR="00403985" w:rsidRPr="006319CC" w:rsidRDefault="00403985">
                      <w:pPr>
                        <w:jc w:val="center"/>
                        <w:rPr>
                          <w:b/>
                          <w:caps/>
                          <w:color w:val="365F91" w:themeColor="accent1" w:themeShade="BF"/>
                          <w:sz w:val="40"/>
                        </w:rPr>
                      </w:pPr>
                      <w:bookmarkStart w:id="3" w:name="_Hlk17966351"/>
                      <w:r w:rsidRPr="006319CC">
                        <w:rPr>
                          <w:b/>
                          <w:caps/>
                          <w:color w:val="365F91" w:themeColor="accent1" w:themeShade="BF"/>
                          <w:sz w:val="40"/>
                        </w:rPr>
                        <w:t>PIERPONT PLAZA</w:t>
                      </w:r>
                      <w:r>
                        <w:rPr>
                          <w:b/>
                          <w:caps/>
                          <w:color w:val="365F91" w:themeColor="accent1" w:themeShade="BF"/>
                          <w:sz w:val="40"/>
                        </w:rPr>
                        <w:t xml:space="preserve"> BUILDING 1</w:t>
                      </w:r>
                    </w:p>
                    <w:bookmarkEnd w:id="3"/>
                    <w:p w14:paraId="4513E9C5" w14:textId="77777777" w:rsidR="00403985" w:rsidRPr="006319CC" w:rsidRDefault="00403985">
                      <w:pPr>
                        <w:jc w:val="center"/>
                        <w:rPr>
                          <w:b/>
                          <w:caps/>
                          <w:color w:val="365F91" w:themeColor="accent1" w:themeShade="BF"/>
                          <w:sz w:val="40"/>
                        </w:rPr>
                      </w:pPr>
                    </w:p>
                    <w:p w14:paraId="27FC1544" w14:textId="3C8CE17B" w:rsidR="00403985" w:rsidRPr="006319CC" w:rsidRDefault="00403985">
                      <w:pPr>
                        <w:jc w:val="center"/>
                        <w:rPr>
                          <w:b/>
                          <w:caps/>
                          <w:color w:val="365F91" w:themeColor="accent1" w:themeShade="BF"/>
                          <w:sz w:val="40"/>
                        </w:rPr>
                      </w:pPr>
                      <w:r w:rsidRPr="006319CC">
                        <w:rPr>
                          <w:b/>
                          <w:caps/>
                          <w:color w:val="365F91" w:themeColor="accent1" w:themeShade="BF"/>
                          <w:sz w:val="40"/>
                        </w:rPr>
                        <w:t>REFERENCE: 1939/16</w:t>
                      </w:r>
                    </w:p>
                    <w:p w14:paraId="0CC89E5C" w14:textId="77777777" w:rsidR="00403985" w:rsidRDefault="00403985">
                      <w:pPr>
                        <w:jc w:val="center"/>
                        <w:rPr>
                          <w:b/>
                          <w:caps/>
                          <w:color w:val="FF0000"/>
                          <w:sz w:val="40"/>
                        </w:rPr>
                      </w:pPr>
                    </w:p>
                    <w:p w14:paraId="076FDBEF" w14:textId="77777777" w:rsidR="00403985" w:rsidRPr="00DB65D9" w:rsidRDefault="00403985">
                      <w:pPr>
                        <w:jc w:val="center"/>
                        <w:rPr>
                          <w:b/>
                          <w:color w:val="FF0000"/>
                          <w:sz w:val="40"/>
                        </w:rPr>
                      </w:pPr>
                    </w:p>
                  </w:txbxContent>
                </v:textbox>
              </v:shape>
            </w:pict>
          </mc:Fallback>
        </mc:AlternateContent>
      </w:r>
    </w:p>
    <w:p w14:paraId="0869A43A" w14:textId="77777777" w:rsidR="005E21DF" w:rsidRDefault="005E21DF"/>
    <w:p w14:paraId="57CE098E" w14:textId="77777777" w:rsidR="005E21DF" w:rsidRDefault="005E21DF"/>
    <w:p w14:paraId="1651672D" w14:textId="77777777" w:rsidR="005E21DF" w:rsidRDefault="005E21DF"/>
    <w:p w14:paraId="4BEFF3FA" w14:textId="77777777" w:rsidR="005E21DF" w:rsidRDefault="005E21DF">
      <w:pPr>
        <w:jc w:val="center"/>
        <w:rPr>
          <w:b/>
          <w:caps/>
          <w:color w:val="000080"/>
          <w:sz w:val="32"/>
        </w:rPr>
      </w:pPr>
    </w:p>
    <w:p w14:paraId="4F6F945D" w14:textId="77777777" w:rsidR="005E21DF" w:rsidRDefault="005E21DF">
      <w:pPr>
        <w:jc w:val="center"/>
        <w:rPr>
          <w:caps/>
          <w:color w:val="000080"/>
        </w:rPr>
      </w:pPr>
      <w:r>
        <w:rPr>
          <w:caps/>
          <w:color w:val="000080"/>
        </w:rPr>
        <w:br/>
      </w:r>
    </w:p>
    <w:p w14:paraId="069B85C3" w14:textId="77777777" w:rsidR="005E21DF" w:rsidRDefault="005E21DF">
      <w:pPr>
        <w:jc w:val="center"/>
        <w:rPr>
          <w:caps/>
          <w:color w:val="000080"/>
        </w:rPr>
      </w:pPr>
    </w:p>
    <w:p w14:paraId="17673261" w14:textId="77777777" w:rsidR="005E21DF" w:rsidRDefault="005E21DF">
      <w:pPr>
        <w:tabs>
          <w:tab w:val="left" w:pos="8505"/>
        </w:tabs>
        <w:ind w:right="532"/>
        <w:jc w:val="center"/>
        <w:rPr>
          <w:b/>
          <w:color w:val="FF0000"/>
          <w:sz w:val="40"/>
        </w:rPr>
      </w:pPr>
    </w:p>
    <w:p w14:paraId="6D0470FA" w14:textId="77777777" w:rsidR="005E21DF" w:rsidRDefault="005E21DF">
      <w:pPr>
        <w:tabs>
          <w:tab w:val="left" w:pos="8505"/>
        </w:tabs>
        <w:ind w:right="532"/>
        <w:rPr>
          <w:sz w:val="40"/>
        </w:rPr>
      </w:pPr>
    </w:p>
    <w:p w14:paraId="5E6F1A6F" w14:textId="77777777" w:rsidR="005E21DF" w:rsidRDefault="005E21DF">
      <w:pPr>
        <w:tabs>
          <w:tab w:val="left" w:pos="8505"/>
        </w:tabs>
        <w:ind w:right="532"/>
        <w:rPr>
          <w:sz w:val="40"/>
        </w:rPr>
      </w:pPr>
    </w:p>
    <w:p w14:paraId="6755F8A7" w14:textId="77777777" w:rsidR="005E21DF" w:rsidRDefault="005E21DF">
      <w:pPr>
        <w:tabs>
          <w:tab w:val="left" w:pos="8505"/>
        </w:tabs>
        <w:ind w:right="532"/>
        <w:rPr>
          <w:sz w:val="40"/>
        </w:rPr>
      </w:pPr>
    </w:p>
    <w:p w14:paraId="683100D2" w14:textId="77777777" w:rsidR="005E21DF" w:rsidRDefault="005E21DF">
      <w:pPr>
        <w:tabs>
          <w:tab w:val="left" w:pos="8505"/>
        </w:tabs>
        <w:ind w:right="532"/>
        <w:rPr>
          <w:sz w:val="40"/>
        </w:rPr>
      </w:pPr>
    </w:p>
    <w:p w14:paraId="3AF9768B" w14:textId="77777777" w:rsidR="005E21DF" w:rsidRDefault="005E21DF">
      <w:pPr>
        <w:tabs>
          <w:tab w:val="left" w:pos="8505"/>
        </w:tabs>
        <w:ind w:right="532"/>
        <w:rPr>
          <w:sz w:val="40"/>
        </w:rPr>
      </w:pPr>
    </w:p>
    <w:p w14:paraId="0F458ED0" w14:textId="77777777" w:rsidR="005E21DF" w:rsidRDefault="005E21DF">
      <w:pPr>
        <w:tabs>
          <w:tab w:val="left" w:pos="8505"/>
        </w:tabs>
        <w:ind w:right="532"/>
        <w:rPr>
          <w:sz w:val="40"/>
        </w:rPr>
      </w:pPr>
    </w:p>
    <w:p w14:paraId="7A846CA5" w14:textId="77777777" w:rsidR="005E21DF" w:rsidRDefault="005E21DF">
      <w:pPr>
        <w:tabs>
          <w:tab w:val="left" w:pos="8505"/>
        </w:tabs>
        <w:ind w:right="532"/>
        <w:rPr>
          <w:sz w:val="40"/>
        </w:rPr>
      </w:pPr>
    </w:p>
    <w:p w14:paraId="4548E0CA" w14:textId="77777777" w:rsidR="005E21DF" w:rsidRDefault="005E21DF">
      <w:pPr>
        <w:pStyle w:val="DefaultText"/>
        <w:tabs>
          <w:tab w:val="left" w:pos="-142"/>
        </w:tabs>
        <w:rPr>
          <w:sz w:val="22"/>
        </w:rPr>
      </w:pPr>
    </w:p>
    <w:p w14:paraId="17E48020" w14:textId="77777777" w:rsidR="00D54BBC" w:rsidRDefault="00D54BBC">
      <w:pPr>
        <w:pStyle w:val="DefaultText"/>
        <w:tabs>
          <w:tab w:val="left" w:pos="-142"/>
        </w:tabs>
        <w:rPr>
          <w:sz w:val="22"/>
        </w:rPr>
      </w:pPr>
    </w:p>
    <w:p w14:paraId="3413FDD4" w14:textId="77777777" w:rsidR="00D54BBC" w:rsidRDefault="00D54BBC">
      <w:pPr>
        <w:pStyle w:val="DefaultText"/>
        <w:tabs>
          <w:tab w:val="left" w:pos="-142"/>
        </w:tabs>
        <w:rPr>
          <w:sz w:val="22"/>
        </w:rPr>
      </w:pPr>
    </w:p>
    <w:p w14:paraId="7DFD7C50" w14:textId="77777777" w:rsidR="005E21DF" w:rsidRDefault="005E21DF">
      <w:pPr>
        <w:tabs>
          <w:tab w:val="left" w:pos="-142"/>
        </w:tabs>
        <w:rPr>
          <w:b/>
          <w:color w:val="000080"/>
          <w:sz w:val="36"/>
        </w:rPr>
      </w:pPr>
    </w:p>
    <w:p w14:paraId="00970227" w14:textId="510C7754" w:rsidR="005E21DF" w:rsidRDefault="001C65FD">
      <w:pPr>
        <w:pStyle w:val="Caption"/>
        <w:jc w:val="center"/>
        <w:rPr>
          <w:rFonts w:ascii="Georgia" w:hAnsi="Georgia"/>
          <w:color w:val="000080"/>
        </w:rPr>
      </w:pPr>
      <w:r>
        <w:rPr>
          <w:rFonts w:ascii="Georgia" w:hAnsi="Georgia"/>
          <w:noProof/>
          <w:color w:val="000080"/>
        </w:rPr>
        <mc:AlternateContent>
          <mc:Choice Requires="wps">
            <w:drawing>
              <wp:anchor distT="0" distB="0" distL="114300" distR="114300" simplePos="0" relativeHeight="251658240" behindDoc="0" locked="0" layoutInCell="1" allowOverlap="1" wp14:anchorId="2D8D0E31" wp14:editId="095D081A">
                <wp:simplePos x="0" y="0"/>
                <wp:positionH relativeFrom="column">
                  <wp:posOffset>-427355</wp:posOffset>
                </wp:positionH>
                <wp:positionV relativeFrom="paragraph">
                  <wp:posOffset>89535</wp:posOffset>
                </wp:positionV>
                <wp:extent cx="4361815" cy="1493520"/>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1815" cy="1493520"/>
                        </a:xfrm>
                        <a:prstGeom prst="rect">
                          <a:avLst/>
                        </a:prstGeom>
                        <a:solidFill>
                          <a:srgbClr val="CCFFFF"/>
                        </a:solidFill>
                        <a:ln w="9525">
                          <a:solidFill>
                            <a:srgbClr val="000000"/>
                          </a:solidFill>
                          <a:miter lim="800000"/>
                          <a:headEnd/>
                          <a:tailEnd/>
                        </a:ln>
                      </wps:spPr>
                      <wps:txbx>
                        <w:txbxContent>
                          <w:p w14:paraId="7F3709A0" w14:textId="381AC345" w:rsidR="00403985" w:rsidRPr="006319CC" w:rsidRDefault="00403985" w:rsidP="00640CFC">
                            <w:pPr>
                              <w:shd w:val="clear" w:color="auto" w:fill="D9D9D9"/>
                              <w:tabs>
                                <w:tab w:val="left" w:pos="0"/>
                              </w:tabs>
                              <w:rPr>
                                <w:b/>
                                <w:color w:val="365F91" w:themeColor="accent1" w:themeShade="BF"/>
                                <w:sz w:val="44"/>
                                <w:szCs w:val="44"/>
                              </w:rPr>
                            </w:pPr>
                            <w:r w:rsidRPr="006319CC">
                              <w:rPr>
                                <w:b/>
                                <w:color w:val="365F91" w:themeColor="accent1" w:themeShade="BF"/>
                                <w:sz w:val="44"/>
                                <w:szCs w:val="44"/>
                              </w:rPr>
                              <w:t xml:space="preserve">Catalyst </w:t>
                            </w:r>
                          </w:p>
                          <w:p w14:paraId="3D3AEBF6" w14:textId="0745B1AF" w:rsidR="00403985" w:rsidRPr="006319CC" w:rsidRDefault="00403985" w:rsidP="00640CFC">
                            <w:pPr>
                              <w:shd w:val="clear" w:color="auto" w:fill="D9D9D9"/>
                              <w:tabs>
                                <w:tab w:val="left" w:pos="0"/>
                              </w:tabs>
                              <w:rPr>
                                <w:b/>
                                <w:color w:val="365F91" w:themeColor="accent1" w:themeShade="BF"/>
                                <w:sz w:val="44"/>
                                <w:szCs w:val="44"/>
                              </w:rPr>
                            </w:pPr>
                            <w:r w:rsidRPr="006319CC">
                              <w:rPr>
                                <w:b/>
                                <w:color w:val="365F91" w:themeColor="accent1" w:themeShade="BF"/>
                                <w:sz w:val="44"/>
                                <w:szCs w:val="44"/>
                              </w:rPr>
                              <w:t xml:space="preserve">Queens Road </w:t>
                            </w:r>
                          </w:p>
                          <w:p w14:paraId="17BE41C5" w14:textId="3B8DB844" w:rsidR="00403985" w:rsidRPr="006319CC" w:rsidRDefault="00403985" w:rsidP="00640CFC">
                            <w:pPr>
                              <w:shd w:val="clear" w:color="auto" w:fill="D9D9D9"/>
                              <w:tabs>
                                <w:tab w:val="left" w:pos="0"/>
                              </w:tabs>
                              <w:rPr>
                                <w:b/>
                                <w:color w:val="365F91" w:themeColor="accent1" w:themeShade="BF"/>
                                <w:sz w:val="44"/>
                                <w:szCs w:val="44"/>
                              </w:rPr>
                            </w:pPr>
                            <w:r w:rsidRPr="006319CC">
                              <w:rPr>
                                <w:b/>
                                <w:color w:val="365F91" w:themeColor="accent1" w:themeShade="BF"/>
                                <w:sz w:val="44"/>
                                <w:szCs w:val="44"/>
                              </w:rPr>
                              <w:t>Queens Island</w:t>
                            </w:r>
                          </w:p>
                          <w:p w14:paraId="69E7AD4F" w14:textId="2C520803" w:rsidR="00403985" w:rsidRPr="00BA6839" w:rsidRDefault="00403985" w:rsidP="00640CFC">
                            <w:pPr>
                              <w:shd w:val="clear" w:color="auto" w:fill="D9D9D9"/>
                              <w:tabs>
                                <w:tab w:val="left" w:pos="0"/>
                              </w:tabs>
                              <w:rPr>
                                <w:b/>
                                <w:color w:val="FF0000"/>
                                <w:sz w:val="44"/>
                                <w:szCs w:val="44"/>
                              </w:rPr>
                            </w:pPr>
                            <w:r w:rsidRPr="006319CC">
                              <w:rPr>
                                <w:b/>
                                <w:color w:val="365F91" w:themeColor="accent1" w:themeShade="BF"/>
                                <w:sz w:val="44"/>
                                <w:szCs w:val="44"/>
                              </w:rPr>
                              <w:t>Belfast BT3 9DT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8D0E31" id="Text Box 3" o:spid="_x0000_s1027" type="#_x0000_t202" style="position:absolute;left:0;text-align:left;margin-left:-33.65pt;margin-top:7.05pt;width:343.45pt;height:117.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" fillcolor="#cff">
                <v:textbox>
                  <w:txbxContent>
                    <w:p w14:paraId="7F3709A0" w14:textId="381AC345" w:rsidR="00403985" w:rsidRPr="006319CC" w:rsidRDefault="00403985" w:rsidP="00640CFC">
                      <w:pPr>
                        <w:shd w:val="clear" w:color="auto" w:fill="D9D9D9"/>
                        <w:tabs>
                          <w:tab w:val="left" w:pos="0"/>
                        </w:tabs>
                        <w:rPr>
                          <w:b/>
                          <w:color w:val="365F91" w:themeColor="accent1" w:themeShade="BF"/>
                          <w:sz w:val="44"/>
                          <w:szCs w:val="44"/>
                        </w:rPr>
                      </w:pPr>
                      <w:r w:rsidRPr="006319CC">
                        <w:rPr>
                          <w:b/>
                          <w:color w:val="365F91" w:themeColor="accent1" w:themeShade="BF"/>
                          <w:sz w:val="44"/>
                          <w:szCs w:val="44"/>
                        </w:rPr>
                        <w:t xml:space="preserve">Catalyst </w:t>
                      </w:r>
                    </w:p>
                    <w:p w14:paraId="3D3AEBF6" w14:textId="0745B1AF" w:rsidR="00403985" w:rsidRPr="006319CC" w:rsidRDefault="00403985" w:rsidP="00640CFC">
                      <w:pPr>
                        <w:shd w:val="clear" w:color="auto" w:fill="D9D9D9"/>
                        <w:tabs>
                          <w:tab w:val="left" w:pos="0"/>
                        </w:tabs>
                        <w:rPr>
                          <w:b/>
                          <w:color w:val="365F91" w:themeColor="accent1" w:themeShade="BF"/>
                          <w:sz w:val="44"/>
                          <w:szCs w:val="44"/>
                        </w:rPr>
                      </w:pPr>
                      <w:r w:rsidRPr="006319CC">
                        <w:rPr>
                          <w:b/>
                          <w:color w:val="365F91" w:themeColor="accent1" w:themeShade="BF"/>
                          <w:sz w:val="44"/>
                          <w:szCs w:val="44"/>
                        </w:rPr>
                        <w:t xml:space="preserve">Queens Road </w:t>
                      </w:r>
                    </w:p>
                    <w:p w14:paraId="17BE41C5" w14:textId="3B8DB844" w:rsidR="00403985" w:rsidRPr="006319CC" w:rsidRDefault="00403985" w:rsidP="00640CFC">
                      <w:pPr>
                        <w:shd w:val="clear" w:color="auto" w:fill="D9D9D9"/>
                        <w:tabs>
                          <w:tab w:val="left" w:pos="0"/>
                        </w:tabs>
                        <w:rPr>
                          <w:b/>
                          <w:color w:val="365F91" w:themeColor="accent1" w:themeShade="BF"/>
                          <w:sz w:val="44"/>
                          <w:szCs w:val="44"/>
                        </w:rPr>
                      </w:pPr>
                      <w:r w:rsidRPr="006319CC">
                        <w:rPr>
                          <w:b/>
                          <w:color w:val="365F91" w:themeColor="accent1" w:themeShade="BF"/>
                          <w:sz w:val="44"/>
                          <w:szCs w:val="44"/>
                        </w:rPr>
                        <w:t>Queens Island</w:t>
                      </w:r>
                    </w:p>
                    <w:p w14:paraId="69E7AD4F" w14:textId="2C520803" w:rsidR="00403985" w:rsidRPr="00BA6839" w:rsidRDefault="00403985" w:rsidP="00640CFC">
                      <w:pPr>
                        <w:shd w:val="clear" w:color="auto" w:fill="D9D9D9"/>
                        <w:tabs>
                          <w:tab w:val="left" w:pos="0"/>
                        </w:tabs>
                        <w:rPr>
                          <w:b/>
                          <w:color w:val="FF0000"/>
                          <w:sz w:val="44"/>
                          <w:szCs w:val="44"/>
                        </w:rPr>
                      </w:pPr>
                      <w:r w:rsidRPr="006319CC">
                        <w:rPr>
                          <w:b/>
                          <w:color w:val="365F91" w:themeColor="accent1" w:themeShade="BF"/>
                          <w:sz w:val="44"/>
                          <w:szCs w:val="44"/>
                        </w:rPr>
                        <w:t>Belfast BT3 9DT</w:t>
                      </w:r>
                    </w:p>
                  </w:txbxContent>
                </v:textbox>
              </v:shape>
            </w:pict>
          </mc:Fallback>
        </mc:AlternateContent>
      </w:r>
    </w:p>
    <w:p w14:paraId="3C3A33A9" w14:textId="77777777" w:rsidR="005E21DF" w:rsidRDefault="005E21DF">
      <w:pPr>
        <w:pStyle w:val="Caption"/>
        <w:jc w:val="center"/>
        <w:rPr>
          <w:rFonts w:ascii="Georgia" w:hAnsi="Georgia"/>
          <w:color w:val="000080"/>
        </w:rPr>
      </w:pPr>
    </w:p>
    <w:p w14:paraId="1FDCBBA8" w14:textId="77777777" w:rsidR="005E21DF" w:rsidRDefault="005E21DF">
      <w:pPr>
        <w:jc w:val="center"/>
      </w:pPr>
    </w:p>
    <w:p w14:paraId="7217D220" w14:textId="77777777" w:rsidR="008B42B7" w:rsidRDefault="008B42B7">
      <w:pPr>
        <w:jc w:val="center"/>
      </w:pPr>
    </w:p>
    <w:p w14:paraId="16E51B60" w14:textId="77777777" w:rsidR="008B42B7" w:rsidRDefault="008B42B7">
      <w:pPr>
        <w:jc w:val="center"/>
      </w:pPr>
    </w:p>
    <w:p w14:paraId="6E57EE31" w14:textId="77777777" w:rsidR="008B42B7" w:rsidRDefault="008B42B7">
      <w:pPr>
        <w:jc w:val="center"/>
      </w:pPr>
    </w:p>
    <w:p w14:paraId="3E59B01B" w14:textId="77777777" w:rsidR="008B42B7" w:rsidRDefault="008B42B7">
      <w:pPr>
        <w:jc w:val="center"/>
      </w:pPr>
    </w:p>
    <w:p w14:paraId="11C5E1A4" w14:textId="77777777" w:rsidR="008B42B7" w:rsidRDefault="008B42B7">
      <w:pPr>
        <w:rPr>
          <w:b/>
          <w:caps/>
        </w:rPr>
        <w:sectPr w:rsidR="008B42B7" w:rsidSect="00202843">
          <w:headerReference w:type="default" r:id="rId9"/>
          <w:footerReference w:type="default" r:id="rId10"/>
          <w:footerReference w:type="first" r:id="rId11"/>
          <w:pgSz w:w="11906" w:h="16838" w:code="9"/>
          <w:pgMar w:top="1134" w:right="849" w:bottom="1276" w:left="1474" w:header="720" w:footer="720" w:gutter="0"/>
          <w:cols w:space="708"/>
          <w:titlePg/>
          <w:docGrid w:linePitch="360"/>
        </w:sectPr>
      </w:pPr>
    </w:p>
    <w:p w14:paraId="6F6DFE48" w14:textId="77777777" w:rsidR="001B0E0A" w:rsidRDefault="00A26C1D">
      <w:r w:rsidRPr="00A26C1D">
        <w:lastRenderedPageBreak/>
        <w:t>T</w:t>
      </w:r>
      <w:r>
        <w:t>his Memorandum of Information (</w:t>
      </w:r>
      <w:proofErr w:type="spellStart"/>
      <w:r>
        <w:t>MoI</w:t>
      </w:r>
      <w:proofErr w:type="spellEnd"/>
      <w:r>
        <w:t>) consists of two parts:</w:t>
      </w:r>
    </w:p>
    <w:p w14:paraId="69C108B7" w14:textId="77777777" w:rsidR="00A26C1D" w:rsidRDefault="00A26C1D"/>
    <w:p w14:paraId="2D78385D" w14:textId="77777777" w:rsidR="00134446" w:rsidRDefault="00A26C1D">
      <w:pPr>
        <w:rPr>
          <w:rFonts w:cs="Arial"/>
          <w:b/>
          <w:bCs/>
          <w:szCs w:val="24"/>
        </w:rPr>
      </w:pPr>
      <w:proofErr w:type="spellStart"/>
      <w:r>
        <w:rPr>
          <w:rFonts w:cs="Arial"/>
          <w:b/>
          <w:bCs/>
          <w:szCs w:val="24"/>
        </w:rPr>
        <w:t>MoI</w:t>
      </w:r>
      <w:proofErr w:type="spellEnd"/>
      <w:r>
        <w:rPr>
          <w:rFonts w:cs="Arial"/>
          <w:b/>
          <w:bCs/>
          <w:szCs w:val="24"/>
        </w:rPr>
        <w:t xml:space="preserve">-Part A: Generic Information </w:t>
      </w:r>
      <w:r w:rsidR="00336E03">
        <w:rPr>
          <w:rFonts w:cs="Arial"/>
          <w:b/>
          <w:bCs/>
          <w:szCs w:val="24"/>
        </w:rPr>
        <w:t>and</w:t>
      </w:r>
      <w:r>
        <w:rPr>
          <w:rFonts w:cs="Arial"/>
          <w:b/>
          <w:bCs/>
          <w:szCs w:val="24"/>
        </w:rPr>
        <w:t xml:space="preserve"> Guidance (this document)</w:t>
      </w:r>
      <w:r w:rsidR="0090630E">
        <w:rPr>
          <w:rFonts w:cs="Arial"/>
          <w:b/>
          <w:bCs/>
          <w:szCs w:val="24"/>
        </w:rPr>
        <w:t>.</w:t>
      </w:r>
    </w:p>
    <w:p w14:paraId="78170021" w14:textId="0DE6F100" w:rsidR="00177E44" w:rsidRPr="001453D5" w:rsidRDefault="00134446" w:rsidP="00177E44">
      <w:r w:rsidRPr="00134446">
        <w:rPr>
          <w:rFonts w:cs="Arial"/>
          <w:bCs/>
          <w:szCs w:val="24"/>
        </w:rPr>
        <w:t xml:space="preserve">This document does not contain contract specific information. It is a </w:t>
      </w:r>
      <w:r w:rsidR="0090630E">
        <w:t>s</w:t>
      </w:r>
      <w:r w:rsidRPr="00134446">
        <w:t>tandard generic document which sets out Information and Guidance applicable to procurement</w:t>
      </w:r>
      <w:r w:rsidR="00177E44">
        <w:t>.</w:t>
      </w:r>
      <w:r w:rsidRPr="00134446">
        <w:t xml:space="preserve"> </w:t>
      </w:r>
      <w:bookmarkStart w:id="4" w:name="_Toc363479221"/>
    </w:p>
    <w:p w14:paraId="19C76420" w14:textId="236A0460" w:rsidR="0020150B" w:rsidRPr="004D1D84" w:rsidRDefault="0020150B" w:rsidP="00A63573">
      <w:pPr>
        <w:pStyle w:val="TOCHeading"/>
        <w:rPr>
          <w:rFonts w:ascii="Arial" w:hAnsi="Arial" w:cs="Arial"/>
        </w:rPr>
      </w:pPr>
      <w:r w:rsidRPr="004D1D84">
        <w:rPr>
          <w:rFonts w:ascii="Arial" w:hAnsi="Arial" w:cs="Arial"/>
        </w:rPr>
        <w:t>Contents</w:t>
      </w:r>
    </w:p>
    <w:p w14:paraId="21F290F9" w14:textId="2E161BBF" w:rsidR="009B2E8B" w:rsidRDefault="00C63340">
      <w:pPr>
        <w:pStyle w:val="TOC1"/>
        <w:rPr>
          <w:rFonts w:asciiTheme="minorHAnsi" w:eastAsiaTheme="minorEastAsia" w:hAnsiTheme="minorHAnsi" w:cstheme="minorBidi"/>
          <w:b w:val="0"/>
          <w:caps w:val="0"/>
          <w:szCs w:val="22"/>
        </w:rPr>
      </w:pPr>
      <w:r>
        <w:fldChar w:fldCharType="begin"/>
      </w:r>
      <w:r w:rsidR="0020150B">
        <w:instrText xml:space="preserve"> TOC \o "1-3" \h \z \u </w:instrText>
      </w:r>
      <w:r>
        <w:fldChar w:fldCharType="separate"/>
      </w:r>
      <w:hyperlink w:anchor="_Toc17987291" w:history="1">
        <w:r w:rsidR="009B2E8B" w:rsidRPr="002E4519">
          <w:rPr>
            <w:rStyle w:val="Hyperlink"/>
          </w:rPr>
          <w:t>1</w:t>
        </w:r>
        <w:r w:rsidR="009B2E8B">
          <w:rPr>
            <w:rFonts w:asciiTheme="minorHAnsi" w:eastAsiaTheme="minorEastAsia" w:hAnsiTheme="minorHAnsi" w:cstheme="minorBidi"/>
            <w:b w:val="0"/>
            <w:caps w:val="0"/>
            <w:szCs w:val="22"/>
          </w:rPr>
          <w:tab/>
        </w:r>
        <w:r w:rsidR="009B2E8B" w:rsidRPr="002E4519">
          <w:rPr>
            <w:rStyle w:val="Hyperlink"/>
          </w:rPr>
          <w:t>Overview</w:t>
        </w:r>
        <w:r w:rsidR="009B2E8B">
          <w:rPr>
            <w:webHidden/>
          </w:rPr>
          <w:tab/>
        </w:r>
        <w:r w:rsidR="009B2E8B">
          <w:rPr>
            <w:webHidden/>
          </w:rPr>
          <w:fldChar w:fldCharType="begin"/>
        </w:r>
        <w:r w:rsidR="009B2E8B">
          <w:rPr>
            <w:webHidden/>
          </w:rPr>
          <w:instrText xml:space="preserve"> PAGEREF _Toc17987291 \h </w:instrText>
        </w:r>
        <w:r w:rsidR="009B2E8B">
          <w:rPr>
            <w:webHidden/>
          </w:rPr>
        </w:r>
        <w:r w:rsidR="009B2E8B">
          <w:rPr>
            <w:webHidden/>
          </w:rPr>
          <w:fldChar w:fldCharType="separate"/>
        </w:r>
        <w:r w:rsidR="009B2E8B">
          <w:rPr>
            <w:webHidden/>
          </w:rPr>
          <w:t>7</w:t>
        </w:r>
        <w:r w:rsidR="009B2E8B">
          <w:rPr>
            <w:webHidden/>
          </w:rPr>
          <w:fldChar w:fldCharType="end"/>
        </w:r>
      </w:hyperlink>
    </w:p>
    <w:p w14:paraId="71B05880" w14:textId="3FB95246" w:rsidR="009B2E8B" w:rsidRDefault="005A519D">
      <w:pPr>
        <w:pStyle w:val="TOC2"/>
        <w:rPr>
          <w:rFonts w:asciiTheme="minorHAnsi" w:eastAsiaTheme="minorEastAsia" w:hAnsiTheme="minorHAnsi" w:cstheme="minorBidi"/>
          <w:caps w:val="0"/>
          <w:color w:val="auto"/>
          <w:szCs w:val="22"/>
        </w:rPr>
      </w:pPr>
      <w:hyperlink w:anchor="_Toc17987292" w:history="1">
        <w:r w:rsidR="009B2E8B" w:rsidRPr="002E4519">
          <w:rPr>
            <w:rStyle w:val="Hyperlink"/>
          </w:rPr>
          <w:t>1.1</w:t>
        </w:r>
        <w:r w:rsidR="009B2E8B">
          <w:rPr>
            <w:rFonts w:asciiTheme="minorHAnsi" w:eastAsiaTheme="minorEastAsia" w:hAnsiTheme="minorHAnsi" w:cstheme="minorBidi"/>
            <w:caps w:val="0"/>
            <w:color w:val="auto"/>
            <w:szCs w:val="22"/>
          </w:rPr>
          <w:tab/>
        </w:r>
        <w:r w:rsidR="009B2E8B" w:rsidRPr="002E4519">
          <w:rPr>
            <w:rStyle w:val="Hyperlink"/>
          </w:rPr>
          <w:t>PROCUREMENT REGULATIONS</w:t>
        </w:r>
        <w:r w:rsidR="009B2E8B">
          <w:rPr>
            <w:webHidden/>
          </w:rPr>
          <w:tab/>
        </w:r>
        <w:r w:rsidR="009B2E8B">
          <w:rPr>
            <w:webHidden/>
          </w:rPr>
          <w:fldChar w:fldCharType="begin"/>
        </w:r>
        <w:r w:rsidR="009B2E8B">
          <w:rPr>
            <w:webHidden/>
          </w:rPr>
          <w:instrText xml:space="preserve"> PAGEREF _Toc17987292 \h </w:instrText>
        </w:r>
        <w:r w:rsidR="009B2E8B">
          <w:rPr>
            <w:webHidden/>
          </w:rPr>
        </w:r>
        <w:r w:rsidR="009B2E8B">
          <w:rPr>
            <w:webHidden/>
          </w:rPr>
          <w:fldChar w:fldCharType="separate"/>
        </w:r>
        <w:r w:rsidR="009B2E8B">
          <w:rPr>
            <w:webHidden/>
          </w:rPr>
          <w:t>7</w:t>
        </w:r>
        <w:r w:rsidR="009B2E8B">
          <w:rPr>
            <w:webHidden/>
          </w:rPr>
          <w:fldChar w:fldCharType="end"/>
        </w:r>
      </w:hyperlink>
    </w:p>
    <w:p w14:paraId="1540219C" w14:textId="4E98EA92" w:rsidR="009B2E8B" w:rsidRDefault="005A519D">
      <w:pPr>
        <w:pStyle w:val="TOC2"/>
        <w:rPr>
          <w:rFonts w:asciiTheme="minorHAnsi" w:eastAsiaTheme="minorEastAsia" w:hAnsiTheme="minorHAnsi" w:cstheme="minorBidi"/>
          <w:caps w:val="0"/>
          <w:color w:val="auto"/>
          <w:szCs w:val="22"/>
        </w:rPr>
      </w:pPr>
      <w:hyperlink w:anchor="_Toc17987293" w:history="1">
        <w:r w:rsidR="009B2E8B" w:rsidRPr="002E4519">
          <w:rPr>
            <w:rStyle w:val="Hyperlink"/>
          </w:rPr>
          <w:t>1.2</w:t>
        </w:r>
        <w:r w:rsidR="009B2E8B">
          <w:rPr>
            <w:rFonts w:asciiTheme="minorHAnsi" w:eastAsiaTheme="minorEastAsia" w:hAnsiTheme="minorHAnsi" w:cstheme="minorBidi"/>
            <w:caps w:val="0"/>
            <w:color w:val="auto"/>
            <w:szCs w:val="22"/>
          </w:rPr>
          <w:tab/>
        </w:r>
        <w:r w:rsidR="009B2E8B" w:rsidRPr="002E4519">
          <w:rPr>
            <w:rStyle w:val="Hyperlink"/>
          </w:rPr>
          <w:t>pre-qualification QUESTIONNAIRE documentation</w:t>
        </w:r>
        <w:r w:rsidR="009B2E8B">
          <w:rPr>
            <w:webHidden/>
          </w:rPr>
          <w:tab/>
        </w:r>
        <w:r w:rsidR="009B2E8B">
          <w:rPr>
            <w:webHidden/>
          </w:rPr>
          <w:fldChar w:fldCharType="begin"/>
        </w:r>
        <w:r w:rsidR="009B2E8B">
          <w:rPr>
            <w:webHidden/>
          </w:rPr>
          <w:instrText xml:space="preserve"> PAGEREF _Toc17987293 \h </w:instrText>
        </w:r>
        <w:r w:rsidR="009B2E8B">
          <w:rPr>
            <w:webHidden/>
          </w:rPr>
        </w:r>
        <w:r w:rsidR="009B2E8B">
          <w:rPr>
            <w:webHidden/>
          </w:rPr>
          <w:fldChar w:fldCharType="separate"/>
        </w:r>
        <w:r w:rsidR="009B2E8B">
          <w:rPr>
            <w:webHidden/>
          </w:rPr>
          <w:t>7</w:t>
        </w:r>
        <w:r w:rsidR="009B2E8B">
          <w:rPr>
            <w:webHidden/>
          </w:rPr>
          <w:fldChar w:fldCharType="end"/>
        </w:r>
      </w:hyperlink>
    </w:p>
    <w:p w14:paraId="585621EE" w14:textId="4C19B423" w:rsidR="009B2E8B" w:rsidRDefault="005A519D">
      <w:pPr>
        <w:pStyle w:val="TOC2"/>
        <w:rPr>
          <w:rFonts w:asciiTheme="minorHAnsi" w:eastAsiaTheme="minorEastAsia" w:hAnsiTheme="minorHAnsi" w:cstheme="minorBidi"/>
          <w:caps w:val="0"/>
          <w:color w:val="auto"/>
          <w:szCs w:val="22"/>
        </w:rPr>
      </w:pPr>
      <w:hyperlink w:anchor="_Toc17987294" w:history="1">
        <w:r w:rsidR="009B2E8B" w:rsidRPr="002E4519">
          <w:rPr>
            <w:rStyle w:val="Hyperlink"/>
          </w:rPr>
          <w:t>1.3</w:t>
        </w:r>
        <w:r w:rsidR="009B2E8B">
          <w:rPr>
            <w:rFonts w:asciiTheme="minorHAnsi" w:eastAsiaTheme="minorEastAsia" w:hAnsiTheme="minorHAnsi" w:cstheme="minorBidi"/>
            <w:caps w:val="0"/>
            <w:color w:val="auto"/>
            <w:szCs w:val="22"/>
          </w:rPr>
          <w:tab/>
        </w:r>
        <w:r w:rsidR="009B2E8B" w:rsidRPr="002E4519">
          <w:rPr>
            <w:rStyle w:val="Hyperlink"/>
          </w:rPr>
          <w:t>Purpose of memorandum of information</w:t>
        </w:r>
        <w:r w:rsidR="009B2E8B">
          <w:rPr>
            <w:webHidden/>
          </w:rPr>
          <w:tab/>
        </w:r>
        <w:r w:rsidR="009B2E8B">
          <w:rPr>
            <w:webHidden/>
          </w:rPr>
          <w:fldChar w:fldCharType="begin"/>
        </w:r>
        <w:r w:rsidR="009B2E8B">
          <w:rPr>
            <w:webHidden/>
          </w:rPr>
          <w:instrText xml:space="preserve"> PAGEREF _Toc17987294 \h </w:instrText>
        </w:r>
        <w:r w:rsidR="009B2E8B">
          <w:rPr>
            <w:webHidden/>
          </w:rPr>
        </w:r>
        <w:r w:rsidR="009B2E8B">
          <w:rPr>
            <w:webHidden/>
          </w:rPr>
          <w:fldChar w:fldCharType="separate"/>
        </w:r>
        <w:r w:rsidR="009B2E8B">
          <w:rPr>
            <w:webHidden/>
          </w:rPr>
          <w:t>7</w:t>
        </w:r>
        <w:r w:rsidR="009B2E8B">
          <w:rPr>
            <w:webHidden/>
          </w:rPr>
          <w:fldChar w:fldCharType="end"/>
        </w:r>
      </w:hyperlink>
    </w:p>
    <w:p w14:paraId="7B609381" w14:textId="1A51EC86" w:rsidR="009B2E8B" w:rsidRDefault="005A519D">
      <w:pPr>
        <w:pStyle w:val="TOC2"/>
        <w:rPr>
          <w:rFonts w:asciiTheme="minorHAnsi" w:eastAsiaTheme="minorEastAsia" w:hAnsiTheme="minorHAnsi" w:cstheme="minorBidi"/>
          <w:caps w:val="0"/>
          <w:color w:val="auto"/>
          <w:szCs w:val="22"/>
        </w:rPr>
      </w:pPr>
      <w:hyperlink w:anchor="_Toc17987295" w:history="1">
        <w:r w:rsidR="009B2E8B" w:rsidRPr="002E4519">
          <w:rPr>
            <w:rStyle w:val="Hyperlink"/>
          </w:rPr>
          <w:t>1.4</w:t>
        </w:r>
        <w:r w:rsidR="009B2E8B">
          <w:rPr>
            <w:rFonts w:asciiTheme="minorHAnsi" w:eastAsiaTheme="minorEastAsia" w:hAnsiTheme="minorHAnsi" w:cstheme="minorBidi"/>
            <w:caps w:val="0"/>
            <w:color w:val="auto"/>
            <w:szCs w:val="22"/>
          </w:rPr>
          <w:tab/>
        </w:r>
        <w:r w:rsidR="009B2E8B" w:rsidRPr="002E4519">
          <w:rPr>
            <w:rStyle w:val="Hyperlink"/>
          </w:rPr>
          <w:t>Purpose of the Pre-Qualification process</w:t>
        </w:r>
        <w:r w:rsidR="009B2E8B">
          <w:rPr>
            <w:webHidden/>
          </w:rPr>
          <w:tab/>
        </w:r>
        <w:r w:rsidR="009B2E8B">
          <w:rPr>
            <w:webHidden/>
          </w:rPr>
          <w:fldChar w:fldCharType="begin"/>
        </w:r>
        <w:r w:rsidR="009B2E8B">
          <w:rPr>
            <w:webHidden/>
          </w:rPr>
          <w:instrText xml:space="preserve"> PAGEREF _Toc17987295 \h </w:instrText>
        </w:r>
        <w:r w:rsidR="009B2E8B">
          <w:rPr>
            <w:webHidden/>
          </w:rPr>
        </w:r>
        <w:r w:rsidR="009B2E8B">
          <w:rPr>
            <w:webHidden/>
          </w:rPr>
          <w:fldChar w:fldCharType="separate"/>
        </w:r>
        <w:r w:rsidR="009B2E8B">
          <w:rPr>
            <w:webHidden/>
          </w:rPr>
          <w:t>7</w:t>
        </w:r>
        <w:r w:rsidR="009B2E8B">
          <w:rPr>
            <w:webHidden/>
          </w:rPr>
          <w:fldChar w:fldCharType="end"/>
        </w:r>
      </w:hyperlink>
    </w:p>
    <w:p w14:paraId="4307B938" w14:textId="7D846D7C" w:rsidR="009B2E8B" w:rsidRDefault="005A519D">
      <w:pPr>
        <w:pStyle w:val="TOC2"/>
        <w:rPr>
          <w:rFonts w:asciiTheme="minorHAnsi" w:eastAsiaTheme="minorEastAsia" w:hAnsiTheme="minorHAnsi" w:cstheme="minorBidi"/>
          <w:caps w:val="0"/>
          <w:color w:val="auto"/>
          <w:szCs w:val="22"/>
        </w:rPr>
      </w:pPr>
      <w:hyperlink w:anchor="_Toc17987296" w:history="1">
        <w:r w:rsidR="009B2E8B" w:rsidRPr="002E4519">
          <w:rPr>
            <w:rStyle w:val="Hyperlink"/>
          </w:rPr>
          <w:t>1.5</w:t>
        </w:r>
        <w:r w:rsidR="009B2E8B">
          <w:rPr>
            <w:rFonts w:asciiTheme="minorHAnsi" w:eastAsiaTheme="minorEastAsia" w:hAnsiTheme="minorHAnsi" w:cstheme="minorBidi"/>
            <w:caps w:val="0"/>
            <w:color w:val="auto"/>
            <w:szCs w:val="22"/>
          </w:rPr>
          <w:tab/>
        </w:r>
        <w:r w:rsidR="009B2E8B" w:rsidRPr="002E4519">
          <w:rPr>
            <w:rStyle w:val="Hyperlink"/>
          </w:rPr>
          <w:t>Tender stage</w:t>
        </w:r>
        <w:r w:rsidR="009B2E8B">
          <w:rPr>
            <w:webHidden/>
          </w:rPr>
          <w:tab/>
        </w:r>
        <w:r w:rsidR="009B2E8B">
          <w:rPr>
            <w:webHidden/>
          </w:rPr>
          <w:fldChar w:fldCharType="begin"/>
        </w:r>
        <w:r w:rsidR="009B2E8B">
          <w:rPr>
            <w:webHidden/>
          </w:rPr>
          <w:instrText xml:space="preserve"> PAGEREF _Toc17987296 \h </w:instrText>
        </w:r>
        <w:r w:rsidR="009B2E8B">
          <w:rPr>
            <w:webHidden/>
          </w:rPr>
        </w:r>
        <w:r w:rsidR="009B2E8B">
          <w:rPr>
            <w:webHidden/>
          </w:rPr>
          <w:fldChar w:fldCharType="separate"/>
        </w:r>
        <w:r w:rsidR="009B2E8B">
          <w:rPr>
            <w:webHidden/>
          </w:rPr>
          <w:t>7</w:t>
        </w:r>
        <w:r w:rsidR="009B2E8B">
          <w:rPr>
            <w:webHidden/>
          </w:rPr>
          <w:fldChar w:fldCharType="end"/>
        </w:r>
      </w:hyperlink>
    </w:p>
    <w:p w14:paraId="1A596ED7" w14:textId="56EA65B4" w:rsidR="009B2E8B" w:rsidRDefault="005A519D">
      <w:pPr>
        <w:pStyle w:val="TOC2"/>
        <w:rPr>
          <w:rFonts w:asciiTheme="minorHAnsi" w:eastAsiaTheme="minorEastAsia" w:hAnsiTheme="minorHAnsi" w:cstheme="minorBidi"/>
          <w:caps w:val="0"/>
          <w:color w:val="auto"/>
          <w:szCs w:val="22"/>
        </w:rPr>
      </w:pPr>
      <w:hyperlink w:anchor="_Toc17987297" w:history="1">
        <w:r w:rsidR="009B2E8B" w:rsidRPr="002E4519">
          <w:rPr>
            <w:rStyle w:val="Hyperlink"/>
          </w:rPr>
          <w:t>1.6</w:t>
        </w:r>
        <w:r w:rsidR="009B2E8B">
          <w:rPr>
            <w:rFonts w:asciiTheme="minorHAnsi" w:eastAsiaTheme="minorEastAsia" w:hAnsiTheme="minorHAnsi" w:cstheme="minorBidi"/>
            <w:caps w:val="0"/>
            <w:color w:val="auto"/>
            <w:szCs w:val="22"/>
          </w:rPr>
          <w:tab/>
        </w:r>
        <w:r w:rsidR="009B2E8B" w:rsidRPr="002E4519">
          <w:rPr>
            <w:rStyle w:val="Hyperlink"/>
          </w:rPr>
          <w:t>Economic Operator</w:t>
        </w:r>
        <w:r w:rsidR="009B2E8B">
          <w:rPr>
            <w:webHidden/>
          </w:rPr>
          <w:tab/>
        </w:r>
        <w:r w:rsidR="009B2E8B">
          <w:rPr>
            <w:webHidden/>
          </w:rPr>
          <w:fldChar w:fldCharType="begin"/>
        </w:r>
        <w:r w:rsidR="009B2E8B">
          <w:rPr>
            <w:webHidden/>
          </w:rPr>
          <w:instrText xml:space="preserve"> PAGEREF _Toc17987297 \h </w:instrText>
        </w:r>
        <w:r w:rsidR="009B2E8B">
          <w:rPr>
            <w:webHidden/>
          </w:rPr>
        </w:r>
        <w:r w:rsidR="009B2E8B">
          <w:rPr>
            <w:webHidden/>
          </w:rPr>
          <w:fldChar w:fldCharType="separate"/>
        </w:r>
        <w:r w:rsidR="009B2E8B">
          <w:rPr>
            <w:webHidden/>
          </w:rPr>
          <w:t>8</w:t>
        </w:r>
        <w:r w:rsidR="009B2E8B">
          <w:rPr>
            <w:webHidden/>
          </w:rPr>
          <w:fldChar w:fldCharType="end"/>
        </w:r>
      </w:hyperlink>
    </w:p>
    <w:p w14:paraId="73FDEB3E" w14:textId="00FFC82C" w:rsidR="009B2E8B" w:rsidRDefault="005A519D">
      <w:pPr>
        <w:pStyle w:val="TOC3"/>
        <w:framePr w:wrap="around"/>
        <w:rPr>
          <w:rFonts w:asciiTheme="minorHAnsi" w:eastAsiaTheme="minorEastAsia" w:hAnsiTheme="minorHAnsi" w:cstheme="minorBidi"/>
          <w:caps w:val="0"/>
          <w:sz w:val="22"/>
          <w:szCs w:val="22"/>
        </w:rPr>
      </w:pPr>
      <w:hyperlink w:anchor="_Toc17987298" w:history="1">
        <w:r w:rsidR="009B2E8B" w:rsidRPr="002E4519">
          <w:rPr>
            <w:rStyle w:val="Hyperlink"/>
          </w:rPr>
          <w:t>1.6.1</w:t>
        </w:r>
        <w:r w:rsidR="009B2E8B">
          <w:rPr>
            <w:rFonts w:asciiTheme="minorHAnsi" w:eastAsiaTheme="minorEastAsia" w:hAnsiTheme="minorHAnsi" w:cstheme="minorBidi"/>
            <w:caps w:val="0"/>
            <w:sz w:val="22"/>
            <w:szCs w:val="22"/>
          </w:rPr>
          <w:tab/>
        </w:r>
        <w:r w:rsidR="009B2E8B" w:rsidRPr="002E4519">
          <w:rPr>
            <w:rStyle w:val="Hyperlink"/>
          </w:rPr>
          <w:t>Shortlist of economic operators</w:t>
        </w:r>
        <w:r w:rsidR="009B2E8B">
          <w:rPr>
            <w:webHidden/>
          </w:rPr>
          <w:tab/>
        </w:r>
        <w:r w:rsidR="009B2E8B">
          <w:rPr>
            <w:webHidden/>
          </w:rPr>
          <w:fldChar w:fldCharType="begin"/>
        </w:r>
        <w:r w:rsidR="009B2E8B">
          <w:rPr>
            <w:webHidden/>
          </w:rPr>
          <w:instrText xml:space="preserve"> PAGEREF _Toc17987298 \h </w:instrText>
        </w:r>
        <w:r w:rsidR="009B2E8B">
          <w:rPr>
            <w:webHidden/>
          </w:rPr>
        </w:r>
        <w:r w:rsidR="009B2E8B">
          <w:rPr>
            <w:webHidden/>
          </w:rPr>
          <w:fldChar w:fldCharType="separate"/>
        </w:r>
        <w:r w:rsidR="009B2E8B">
          <w:rPr>
            <w:webHidden/>
          </w:rPr>
          <w:t>8</w:t>
        </w:r>
        <w:r w:rsidR="009B2E8B">
          <w:rPr>
            <w:webHidden/>
          </w:rPr>
          <w:fldChar w:fldCharType="end"/>
        </w:r>
      </w:hyperlink>
    </w:p>
    <w:p w14:paraId="6F36B21D" w14:textId="6C9806F5" w:rsidR="009B2E8B" w:rsidRDefault="005A519D">
      <w:pPr>
        <w:pStyle w:val="TOC3"/>
        <w:framePr w:wrap="around"/>
        <w:rPr>
          <w:rFonts w:asciiTheme="minorHAnsi" w:eastAsiaTheme="minorEastAsia" w:hAnsiTheme="minorHAnsi" w:cstheme="minorBidi"/>
          <w:caps w:val="0"/>
          <w:sz w:val="22"/>
          <w:szCs w:val="22"/>
        </w:rPr>
      </w:pPr>
      <w:hyperlink w:anchor="_Toc17987299" w:history="1">
        <w:r w:rsidR="009B2E8B" w:rsidRPr="002E4519">
          <w:rPr>
            <w:rStyle w:val="Hyperlink"/>
          </w:rPr>
          <w:t>1.6.2</w:t>
        </w:r>
        <w:r w:rsidR="009B2E8B">
          <w:rPr>
            <w:rFonts w:asciiTheme="minorHAnsi" w:eastAsiaTheme="minorEastAsia" w:hAnsiTheme="minorHAnsi" w:cstheme="minorBidi"/>
            <w:caps w:val="0"/>
            <w:sz w:val="22"/>
            <w:szCs w:val="22"/>
          </w:rPr>
          <w:tab/>
        </w:r>
        <w:r w:rsidR="009B2E8B" w:rsidRPr="002E4519">
          <w:rPr>
            <w:rStyle w:val="Hyperlink"/>
          </w:rPr>
          <w:t>Subcontractor</w:t>
        </w:r>
        <w:r w:rsidR="009B2E8B">
          <w:rPr>
            <w:webHidden/>
          </w:rPr>
          <w:tab/>
        </w:r>
        <w:r w:rsidR="009B2E8B">
          <w:rPr>
            <w:webHidden/>
          </w:rPr>
          <w:fldChar w:fldCharType="begin"/>
        </w:r>
        <w:r w:rsidR="009B2E8B">
          <w:rPr>
            <w:webHidden/>
          </w:rPr>
          <w:instrText xml:space="preserve"> PAGEREF _Toc17987299 \h </w:instrText>
        </w:r>
        <w:r w:rsidR="009B2E8B">
          <w:rPr>
            <w:webHidden/>
          </w:rPr>
        </w:r>
        <w:r w:rsidR="009B2E8B">
          <w:rPr>
            <w:webHidden/>
          </w:rPr>
          <w:fldChar w:fldCharType="separate"/>
        </w:r>
        <w:r w:rsidR="009B2E8B">
          <w:rPr>
            <w:webHidden/>
          </w:rPr>
          <w:t>8</w:t>
        </w:r>
        <w:r w:rsidR="009B2E8B">
          <w:rPr>
            <w:webHidden/>
          </w:rPr>
          <w:fldChar w:fldCharType="end"/>
        </w:r>
      </w:hyperlink>
    </w:p>
    <w:p w14:paraId="205C07D6" w14:textId="5814A272" w:rsidR="009B2E8B" w:rsidRDefault="005A519D">
      <w:pPr>
        <w:pStyle w:val="TOC3"/>
        <w:framePr w:wrap="around"/>
        <w:rPr>
          <w:rFonts w:asciiTheme="minorHAnsi" w:eastAsiaTheme="minorEastAsia" w:hAnsiTheme="minorHAnsi" w:cstheme="minorBidi"/>
          <w:caps w:val="0"/>
          <w:sz w:val="22"/>
          <w:szCs w:val="22"/>
        </w:rPr>
      </w:pPr>
      <w:hyperlink w:anchor="_Toc17987300" w:history="1">
        <w:r w:rsidR="009B2E8B" w:rsidRPr="002E4519">
          <w:rPr>
            <w:rStyle w:val="Hyperlink"/>
          </w:rPr>
          <w:t>1.6.3</w:t>
        </w:r>
        <w:r w:rsidR="009B2E8B">
          <w:rPr>
            <w:rFonts w:asciiTheme="minorHAnsi" w:eastAsiaTheme="minorEastAsia" w:hAnsiTheme="minorHAnsi" w:cstheme="minorBidi"/>
            <w:caps w:val="0"/>
            <w:sz w:val="22"/>
            <w:szCs w:val="22"/>
          </w:rPr>
          <w:tab/>
        </w:r>
        <w:r w:rsidR="009B2E8B" w:rsidRPr="002E4519">
          <w:rPr>
            <w:rStyle w:val="Hyperlink"/>
          </w:rPr>
          <w:t>OTHER ENTITIES</w:t>
        </w:r>
        <w:r w:rsidR="009B2E8B">
          <w:rPr>
            <w:webHidden/>
          </w:rPr>
          <w:tab/>
        </w:r>
        <w:r w:rsidR="009B2E8B">
          <w:rPr>
            <w:webHidden/>
          </w:rPr>
          <w:fldChar w:fldCharType="begin"/>
        </w:r>
        <w:r w:rsidR="009B2E8B">
          <w:rPr>
            <w:webHidden/>
          </w:rPr>
          <w:instrText xml:space="preserve"> PAGEREF _Toc17987300 \h </w:instrText>
        </w:r>
        <w:r w:rsidR="009B2E8B">
          <w:rPr>
            <w:webHidden/>
          </w:rPr>
        </w:r>
        <w:r w:rsidR="009B2E8B">
          <w:rPr>
            <w:webHidden/>
          </w:rPr>
          <w:fldChar w:fldCharType="separate"/>
        </w:r>
        <w:r w:rsidR="009B2E8B">
          <w:rPr>
            <w:webHidden/>
          </w:rPr>
          <w:t>8</w:t>
        </w:r>
        <w:r w:rsidR="009B2E8B">
          <w:rPr>
            <w:webHidden/>
          </w:rPr>
          <w:fldChar w:fldCharType="end"/>
        </w:r>
      </w:hyperlink>
    </w:p>
    <w:p w14:paraId="05A5559E" w14:textId="650E0493" w:rsidR="009B2E8B" w:rsidRDefault="005A519D">
      <w:pPr>
        <w:pStyle w:val="TOC2"/>
        <w:rPr>
          <w:rFonts w:asciiTheme="minorHAnsi" w:eastAsiaTheme="minorEastAsia" w:hAnsiTheme="minorHAnsi" w:cstheme="minorBidi"/>
          <w:caps w:val="0"/>
          <w:color w:val="auto"/>
          <w:szCs w:val="22"/>
        </w:rPr>
      </w:pPr>
      <w:hyperlink w:anchor="_Toc17987301" w:history="1">
        <w:r w:rsidR="009B2E8B" w:rsidRPr="002E4519">
          <w:rPr>
            <w:rStyle w:val="Hyperlink"/>
          </w:rPr>
          <w:t>1.7</w:t>
        </w:r>
        <w:r w:rsidR="009B2E8B">
          <w:rPr>
            <w:rFonts w:asciiTheme="minorHAnsi" w:eastAsiaTheme="minorEastAsia" w:hAnsiTheme="minorHAnsi" w:cstheme="minorBidi"/>
            <w:caps w:val="0"/>
            <w:color w:val="auto"/>
            <w:szCs w:val="22"/>
          </w:rPr>
          <w:tab/>
        </w:r>
        <w:r w:rsidR="009B2E8B" w:rsidRPr="002E4519">
          <w:rPr>
            <w:rStyle w:val="Hyperlink"/>
          </w:rPr>
          <w:t>Submissions from a Group of Economic Operators</w:t>
        </w:r>
        <w:r w:rsidR="009B2E8B">
          <w:rPr>
            <w:webHidden/>
          </w:rPr>
          <w:tab/>
        </w:r>
        <w:r w:rsidR="009B2E8B">
          <w:rPr>
            <w:webHidden/>
          </w:rPr>
          <w:fldChar w:fldCharType="begin"/>
        </w:r>
        <w:r w:rsidR="009B2E8B">
          <w:rPr>
            <w:webHidden/>
          </w:rPr>
          <w:instrText xml:space="preserve"> PAGEREF _Toc17987301 \h </w:instrText>
        </w:r>
        <w:r w:rsidR="009B2E8B">
          <w:rPr>
            <w:webHidden/>
          </w:rPr>
        </w:r>
        <w:r w:rsidR="009B2E8B">
          <w:rPr>
            <w:webHidden/>
          </w:rPr>
          <w:fldChar w:fldCharType="separate"/>
        </w:r>
        <w:r w:rsidR="009B2E8B">
          <w:rPr>
            <w:webHidden/>
          </w:rPr>
          <w:t>10</w:t>
        </w:r>
        <w:r w:rsidR="009B2E8B">
          <w:rPr>
            <w:webHidden/>
          </w:rPr>
          <w:fldChar w:fldCharType="end"/>
        </w:r>
      </w:hyperlink>
    </w:p>
    <w:p w14:paraId="32D23CB5" w14:textId="00ECA8B2" w:rsidR="009B2E8B" w:rsidRDefault="005A519D">
      <w:pPr>
        <w:pStyle w:val="TOC3"/>
        <w:framePr w:wrap="around"/>
        <w:rPr>
          <w:rFonts w:asciiTheme="minorHAnsi" w:eastAsiaTheme="minorEastAsia" w:hAnsiTheme="minorHAnsi" w:cstheme="minorBidi"/>
          <w:caps w:val="0"/>
          <w:sz w:val="22"/>
          <w:szCs w:val="22"/>
        </w:rPr>
      </w:pPr>
      <w:hyperlink w:anchor="_Toc17987302" w:history="1">
        <w:r w:rsidR="009B2E8B" w:rsidRPr="002E4519">
          <w:rPr>
            <w:rStyle w:val="Hyperlink"/>
          </w:rPr>
          <w:t>1.7.1</w:t>
        </w:r>
        <w:r w:rsidR="009B2E8B">
          <w:rPr>
            <w:rFonts w:asciiTheme="minorHAnsi" w:eastAsiaTheme="minorEastAsia" w:hAnsiTheme="minorHAnsi" w:cstheme="minorBidi"/>
            <w:caps w:val="0"/>
            <w:sz w:val="22"/>
            <w:szCs w:val="22"/>
          </w:rPr>
          <w:tab/>
        </w:r>
        <w:r w:rsidR="009B2E8B" w:rsidRPr="002E4519">
          <w:rPr>
            <w:rStyle w:val="Hyperlink"/>
          </w:rPr>
          <w:t>changes to AN ECONOMIC OPERATOR’S OR GROUP OF ECONOMIC OPERATORS’ TEAM STRUCTURE DURING THE PROCUREMENT PROCESS</w:t>
        </w:r>
        <w:r w:rsidR="009B2E8B">
          <w:rPr>
            <w:webHidden/>
          </w:rPr>
          <w:tab/>
        </w:r>
        <w:r w:rsidR="009B2E8B">
          <w:rPr>
            <w:webHidden/>
          </w:rPr>
          <w:fldChar w:fldCharType="begin"/>
        </w:r>
        <w:r w:rsidR="009B2E8B">
          <w:rPr>
            <w:webHidden/>
          </w:rPr>
          <w:instrText xml:space="preserve"> PAGEREF _Toc17987302 \h </w:instrText>
        </w:r>
        <w:r w:rsidR="009B2E8B">
          <w:rPr>
            <w:webHidden/>
          </w:rPr>
        </w:r>
        <w:r w:rsidR="009B2E8B">
          <w:rPr>
            <w:webHidden/>
          </w:rPr>
          <w:fldChar w:fldCharType="separate"/>
        </w:r>
        <w:r w:rsidR="009B2E8B">
          <w:rPr>
            <w:webHidden/>
          </w:rPr>
          <w:t>10</w:t>
        </w:r>
        <w:r w:rsidR="009B2E8B">
          <w:rPr>
            <w:webHidden/>
          </w:rPr>
          <w:fldChar w:fldCharType="end"/>
        </w:r>
      </w:hyperlink>
    </w:p>
    <w:p w14:paraId="466FA8F8" w14:textId="10AAB08D" w:rsidR="009B2E8B" w:rsidRDefault="005A519D">
      <w:pPr>
        <w:pStyle w:val="TOC2"/>
        <w:rPr>
          <w:rFonts w:asciiTheme="minorHAnsi" w:eastAsiaTheme="minorEastAsia" w:hAnsiTheme="minorHAnsi" w:cstheme="minorBidi"/>
          <w:caps w:val="0"/>
          <w:color w:val="auto"/>
          <w:szCs w:val="22"/>
        </w:rPr>
      </w:pPr>
      <w:hyperlink w:anchor="_Toc17987303" w:history="1">
        <w:r w:rsidR="009B2E8B" w:rsidRPr="002E4519">
          <w:rPr>
            <w:rStyle w:val="Hyperlink"/>
          </w:rPr>
          <w:t>1.8</w:t>
        </w:r>
        <w:r w:rsidR="009B2E8B">
          <w:rPr>
            <w:rFonts w:asciiTheme="minorHAnsi" w:eastAsiaTheme="minorEastAsia" w:hAnsiTheme="minorHAnsi" w:cstheme="minorBidi"/>
            <w:caps w:val="0"/>
            <w:color w:val="auto"/>
            <w:szCs w:val="22"/>
          </w:rPr>
          <w:tab/>
        </w:r>
        <w:r w:rsidR="009B2E8B" w:rsidRPr="002E4519">
          <w:rPr>
            <w:rStyle w:val="Hyperlink"/>
          </w:rPr>
          <w:t>Compliance with PQQ criteria during procurement process</w:t>
        </w:r>
        <w:r w:rsidR="009B2E8B">
          <w:rPr>
            <w:webHidden/>
          </w:rPr>
          <w:tab/>
        </w:r>
        <w:r w:rsidR="009B2E8B">
          <w:rPr>
            <w:webHidden/>
          </w:rPr>
          <w:fldChar w:fldCharType="begin"/>
        </w:r>
        <w:r w:rsidR="009B2E8B">
          <w:rPr>
            <w:webHidden/>
          </w:rPr>
          <w:instrText xml:space="preserve"> PAGEREF _Toc17987303 \h </w:instrText>
        </w:r>
        <w:r w:rsidR="009B2E8B">
          <w:rPr>
            <w:webHidden/>
          </w:rPr>
        </w:r>
        <w:r w:rsidR="009B2E8B">
          <w:rPr>
            <w:webHidden/>
          </w:rPr>
          <w:fldChar w:fldCharType="separate"/>
        </w:r>
        <w:r w:rsidR="009B2E8B">
          <w:rPr>
            <w:webHidden/>
          </w:rPr>
          <w:t>11</w:t>
        </w:r>
        <w:r w:rsidR="009B2E8B">
          <w:rPr>
            <w:webHidden/>
          </w:rPr>
          <w:fldChar w:fldCharType="end"/>
        </w:r>
      </w:hyperlink>
    </w:p>
    <w:p w14:paraId="44B21B4B" w14:textId="0A474405" w:rsidR="009B2E8B" w:rsidRDefault="005A519D">
      <w:pPr>
        <w:pStyle w:val="TOC2"/>
        <w:rPr>
          <w:rFonts w:asciiTheme="minorHAnsi" w:eastAsiaTheme="minorEastAsia" w:hAnsiTheme="minorHAnsi" w:cstheme="minorBidi"/>
          <w:caps w:val="0"/>
          <w:color w:val="auto"/>
          <w:szCs w:val="22"/>
        </w:rPr>
      </w:pPr>
      <w:hyperlink w:anchor="_Toc17987304" w:history="1">
        <w:r w:rsidR="009B2E8B" w:rsidRPr="002E4519">
          <w:rPr>
            <w:rStyle w:val="Hyperlink"/>
          </w:rPr>
          <w:t>1.9</w:t>
        </w:r>
        <w:r w:rsidR="009B2E8B">
          <w:rPr>
            <w:rFonts w:asciiTheme="minorHAnsi" w:eastAsiaTheme="minorEastAsia" w:hAnsiTheme="minorHAnsi" w:cstheme="minorBidi"/>
            <w:caps w:val="0"/>
            <w:color w:val="auto"/>
            <w:szCs w:val="22"/>
          </w:rPr>
          <w:tab/>
        </w:r>
        <w:r w:rsidR="009B2E8B" w:rsidRPr="002E4519">
          <w:rPr>
            <w:rStyle w:val="Hyperlink"/>
          </w:rPr>
          <w:t>Complaints procedure</w:t>
        </w:r>
        <w:r w:rsidR="009B2E8B">
          <w:rPr>
            <w:webHidden/>
          </w:rPr>
          <w:tab/>
        </w:r>
        <w:r w:rsidR="009B2E8B">
          <w:rPr>
            <w:webHidden/>
          </w:rPr>
          <w:fldChar w:fldCharType="begin"/>
        </w:r>
        <w:r w:rsidR="009B2E8B">
          <w:rPr>
            <w:webHidden/>
          </w:rPr>
          <w:instrText xml:space="preserve"> PAGEREF _Toc17987304 \h </w:instrText>
        </w:r>
        <w:r w:rsidR="009B2E8B">
          <w:rPr>
            <w:webHidden/>
          </w:rPr>
        </w:r>
        <w:r w:rsidR="009B2E8B">
          <w:rPr>
            <w:webHidden/>
          </w:rPr>
          <w:fldChar w:fldCharType="separate"/>
        </w:r>
        <w:r w:rsidR="009B2E8B">
          <w:rPr>
            <w:webHidden/>
          </w:rPr>
          <w:t>11</w:t>
        </w:r>
        <w:r w:rsidR="009B2E8B">
          <w:rPr>
            <w:webHidden/>
          </w:rPr>
          <w:fldChar w:fldCharType="end"/>
        </w:r>
      </w:hyperlink>
    </w:p>
    <w:p w14:paraId="7FCDE6FB" w14:textId="159EC4FA" w:rsidR="009B2E8B" w:rsidRDefault="005A519D">
      <w:pPr>
        <w:pStyle w:val="TOC1"/>
        <w:rPr>
          <w:rFonts w:asciiTheme="minorHAnsi" w:eastAsiaTheme="minorEastAsia" w:hAnsiTheme="minorHAnsi" w:cstheme="minorBidi"/>
          <w:b w:val="0"/>
          <w:caps w:val="0"/>
          <w:szCs w:val="22"/>
        </w:rPr>
      </w:pPr>
      <w:hyperlink w:anchor="_Toc17987305" w:history="1">
        <w:r w:rsidR="009B2E8B" w:rsidRPr="002E4519">
          <w:rPr>
            <w:rStyle w:val="Hyperlink"/>
          </w:rPr>
          <w:t>2</w:t>
        </w:r>
        <w:r w:rsidR="009B2E8B">
          <w:rPr>
            <w:rFonts w:asciiTheme="minorHAnsi" w:eastAsiaTheme="minorEastAsia" w:hAnsiTheme="minorHAnsi" w:cstheme="minorBidi"/>
            <w:b w:val="0"/>
            <w:caps w:val="0"/>
            <w:szCs w:val="22"/>
          </w:rPr>
          <w:tab/>
        </w:r>
        <w:r w:rsidR="009B2E8B" w:rsidRPr="002E4519">
          <w:rPr>
            <w:rStyle w:val="Hyperlink"/>
          </w:rPr>
          <w:t>requirements for an Economic Operator TEAM</w:t>
        </w:r>
        <w:r w:rsidR="009B2E8B">
          <w:rPr>
            <w:webHidden/>
          </w:rPr>
          <w:tab/>
        </w:r>
        <w:r w:rsidR="009B2E8B">
          <w:rPr>
            <w:webHidden/>
          </w:rPr>
          <w:fldChar w:fldCharType="begin"/>
        </w:r>
        <w:r w:rsidR="009B2E8B">
          <w:rPr>
            <w:webHidden/>
          </w:rPr>
          <w:instrText xml:space="preserve"> PAGEREF _Toc17987305 \h </w:instrText>
        </w:r>
        <w:r w:rsidR="009B2E8B">
          <w:rPr>
            <w:webHidden/>
          </w:rPr>
        </w:r>
        <w:r w:rsidR="009B2E8B">
          <w:rPr>
            <w:webHidden/>
          </w:rPr>
          <w:fldChar w:fldCharType="separate"/>
        </w:r>
        <w:r w:rsidR="009B2E8B">
          <w:rPr>
            <w:webHidden/>
          </w:rPr>
          <w:t>12</w:t>
        </w:r>
        <w:r w:rsidR="009B2E8B">
          <w:rPr>
            <w:webHidden/>
          </w:rPr>
          <w:fldChar w:fldCharType="end"/>
        </w:r>
      </w:hyperlink>
    </w:p>
    <w:p w14:paraId="19232A1D" w14:textId="5428BAEB" w:rsidR="009B2E8B" w:rsidRDefault="005A519D">
      <w:pPr>
        <w:pStyle w:val="TOC2"/>
        <w:rPr>
          <w:rFonts w:asciiTheme="minorHAnsi" w:eastAsiaTheme="minorEastAsia" w:hAnsiTheme="minorHAnsi" w:cstheme="minorBidi"/>
          <w:caps w:val="0"/>
          <w:color w:val="auto"/>
          <w:szCs w:val="22"/>
        </w:rPr>
      </w:pPr>
      <w:hyperlink w:anchor="_Toc17987306" w:history="1">
        <w:r w:rsidR="009B2E8B" w:rsidRPr="002E4519">
          <w:rPr>
            <w:rStyle w:val="Hyperlink"/>
          </w:rPr>
          <w:t>2.1</w:t>
        </w:r>
        <w:r w:rsidR="009B2E8B">
          <w:rPr>
            <w:rFonts w:asciiTheme="minorHAnsi" w:eastAsiaTheme="minorEastAsia" w:hAnsiTheme="minorHAnsi" w:cstheme="minorBidi"/>
            <w:caps w:val="0"/>
            <w:color w:val="auto"/>
            <w:szCs w:val="22"/>
          </w:rPr>
          <w:tab/>
        </w:r>
        <w:r w:rsidR="009B2E8B" w:rsidRPr="002E4519">
          <w:rPr>
            <w:rStyle w:val="Hyperlink"/>
          </w:rPr>
          <w:t>General</w:t>
        </w:r>
        <w:r w:rsidR="009B2E8B">
          <w:rPr>
            <w:webHidden/>
          </w:rPr>
          <w:tab/>
        </w:r>
        <w:r w:rsidR="009B2E8B">
          <w:rPr>
            <w:webHidden/>
          </w:rPr>
          <w:fldChar w:fldCharType="begin"/>
        </w:r>
        <w:r w:rsidR="009B2E8B">
          <w:rPr>
            <w:webHidden/>
          </w:rPr>
          <w:instrText xml:space="preserve"> PAGEREF _Toc17987306 \h </w:instrText>
        </w:r>
        <w:r w:rsidR="009B2E8B">
          <w:rPr>
            <w:webHidden/>
          </w:rPr>
        </w:r>
        <w:r w:rsidR="009B2E8B">
          <w:rPr>
            <w:webHidden/>
          </w:rPr>
          <w:fldChar w:fldCharType="separate"/>
        </w:r>
        <w:r w:rsidR="009B2E8B">
          <w:rPr>
            <w:webHidden/>
          </w:rPr>
          <w:t>12</w:t>
        </w:r>
        <w:r w:rsidR="009B2E8B">
          <w:rPr>
            <w:webHidden/>
          </w:rPr>
          <w:fldChar w:fldCharType="end"/>
        </w:r>
      </w:hyperlink>
    </w:p>
    <w:p w14:paraId="751368FB" w14:textId="636057FC" w:rsidR="009B2E8B" w:rsidRDefault="005A519D">
      <w:pPr>
        <w:pStyle w:val="TOC2"/>
        <w:rPr>
          <w:rFonts w:asciiTheme="minorHAnsi" w:eastAsiaTheme="minorEastAsia" w:hAnsiTheme="minorHAnsi" w:cstheme="minorBidi"/>
          <w:caps w:val="0"/>
          <w:color w:val="auto"/>
          <w:szCs w:val="22"/>
        </w:rPr>
      </w:pPr>
      <w:hyperlink w:anchor="_Toc17987307" w:history="1">
        <w:r w:rsidR="009B2E8B" w:rsidRPr="002E4519">
          <w:rPr>
            <w:rStyle w:val="Hyperlink"/>
          </w:rPr>
          <w:t>2.2</w:t>
        </w:r>
        <w:r w:rsidR="009B2E8B">
          <w:rPr>
            <w:rFonts w:asciiTheme="minorHAnsi" w:eastAsiaTheme="minorEastAsia" w:hAnsiTheme="minorHAnsi" w:cstheme="minorBidi"/>
            <w:caps w:val="0"/>
            <w:color w:val="auto"/>
            <w:szCs w:val="22"/>
          </w:rPr>
          <w:tab/>
        </w:r>
        <w:r w:rsidR="009B2E8B" w:rsidRPr="002E4519">
          <w:rPr>
            <w:rStyle w:val="Hyperlink"/>
          </w:rPr>
          <w:t>achieving excellence in construction</w:t>
        </w:r>
        <w:r w:rsidR="009B2E8B">
          <w:rPr>
            <w:webHidden/>
          </w:rPr>
          <w:tab/>
        </w:r>
        <w:r w:rsidR="009B2E8B">
          <w:rPr>
            <w:webHidden/>
          </w:rPr>
          <w:fldChar w:fldCharType="begin"/>
        </w:r>
        <w:r w:rsidR="009B2E8B">
          <w:rPr>
            <w:webHidden/>
          </w:rPr>
          <w:instrText xml:space="preserve"> PAGEREF _Toc17987307 \h </w:instrText>
        </w:r>
        <w:r w:rsidR="009B2E8B">
          <w:rPr>
            <w:webHidden/>
          </w:rPr>
        </w:r>
        <w:r w:rsidR="009B2E8B">
          <w:rPr>
            <w:webHidden/>
          </w:rPr>
          <w:fldChar w:fldCharType="separate"/>
        </w:r>
        <w:r w:rsidR="009B2E8B">
          <w:rPr>
            <w:webHidden/>
          </w:rPr>
          <w:t>12</w:t>
        </w:r>
        <w:r w:rsidR="009B2E8B">
          <w:rPr>
            <w:webHidden/>
          </w:rPr>
          <w:fldChar w:fldCharType="end"/>
        </w:r>
      </w:hyperlink>
    </w:p>
    <w:p w14:paraId="04AF6C35" w14:textId="792C2C28" w:rsidR="009B2E8B" w:rsidRDefault="005A519D">
      <w:pPr>
        <w:pStyle w:val="TOC2"/>
        <w:rPr>
          <w:rFonts w:asciiTheme="minorHAnsi" w:eastAsiaTheme="minorEastAsia" w:hAnsiTheme="minorHAnsi" w:cstheme="minorBidi"/>
          <w:caps w:val="0"/>
          <w:color w:val="auto"/>
          <w:szCs w:val="22"/>
        </w:rPr>
      </w:pPr>
      <w:hyperlink w:anchor="_Toc17987308" w:history="1">
        <w:r w:rsidR="009B2E8B" w:rsidRPr="002E4519">
          <w:rPr>
            <w:rStyle w:val="Hyperlink"/>
          </w:rPr>
          <w:t>2.3</w:t>
        </w:r>
        <w:r w:rsidR="009B2E8B">
          <w:rPr>
            <w:rFonts w:asciiTheme="minorHAnsi" w:eastAsiaTheme="minorEastAsia" w:hAnsiTheme="minorHAnsi" w:cstheme="minorBidi"/>
            <w:caps w:val="0"/>
            <w:color w:val="auto"/>
            <w:szCs w:val="22"/>
          </w:rPr>
          <w:tab/>
        </w:r>
        <w:r w:rsidR="009B2E8B" w:rsidRPr="002E4519">
          <w:rPr>
            <w:rStyle w:val="Hyperlink"/>
          </w:rPr>
          <w:t>Code of practice</w:t>
        </w:r>
        <w:r w:rsidR="009B2E8B">
          <w:rPr>
            <w:webHidden/>
          </w:rPr>
          <w:tab/>
        </w:r>
        <w:r w:rsidR="009B2E8B">
          <w:rPr>
            <w:webHidden/>
          </w:rPr>
          <w:fldChar w:fldCharType="begin"/>
        </w:r>
        <w:r w:rsidR="009B2E8B">
          <w:rPr>
            <w:webHidden/>
          </w:rPr>
          <w:instrText xml:space="preserve"> PAGEREF _Toc17987308 \h </w:instrText>
        </w:r>
        <w:r w:rsidR="009B2E8B">
          <w:rPr>
            <w:webHidden/>
          </w:rPr>
        </w:r>
        <w:r w:rsidR="009B2E8B">
          <w:rPr>
            <w:webHidden/>
          </w:rPr>
          <w:fldChar w:fldCharType="separate"/>
        </w:r>
        <w:r w:rsidR="009B2E8B">
          <w:rPr>
            <w:webHidden/>
          </w:rPr>
          <w:t>12</w:t>
        </w:r>
        <w:r w:rsidR="009B2E8B">
          <w:rPr>
            <w:webHidden/>
          </w:rPr>
          <w:fldChar w:fldCharType="end"/>
        </w:r>
      </w:hyperlink>
    </w:p>
    <w:p w14:paraId="58D6ED04" w14:textId="611863E4" w:rsidR="009B2E8B" w:rsidRDefault="005A519D">
      <w:pPr>
        <w:pStyle w:val="TOC2"/>
        <w:rPr>
          <w:rFonts w:asciiTheme="minorHAnsi" w:eastAsiaTheme="minorEastAsia" w:hAnsiTheme="minorHAnsi" w:cstheme="minorBidi"/>
          <w:caps w:val="0"/>
          <w:color w:val="auto"/>
          <w:szCs w:val="22"/>
        </w:rPr>
      </w:pPr>
      <w:hyperlink w:anchor="_Toc17987309" w:history="1">
        <w:r w:rsidR="009B2E8B" w:rsidRPr="002E4519">
          <w:rPr>
            <w:rStyle w:val="Hyperlink"/>
          </w:rPr>
          <w:t>2.4</w:t>
        </w:r>
        <w:r w:rsidR="009B2E8B">
          <w:rPr>
            <w:rFonts w:asciiTheme="minorHAnsi" w:eastAsiaTheme="minorEastAsia" w:hAnsiTheme="minorHAnsi" w:cstheme="minorBidi"/>
            <w:caps w:val="0"/>
            <w:color w:val="auto"/>
            <w:szCs w:val="22"/>
          </w:rPr>
          <w:tab/>
        </w:r>
        <w:r w:rsidR="009B2E8B" w:rsidRPr="002E4519">
          <w:rPr>
            <w:rStyle w:val="Hyperlink"/>
          </w:rPr>
          <w:t>Design Quality</w:t>
        </w:r>
        <w:r w:rsidR="009B2E8B">
          <w:rPr>
            <w:webHidden/>
          </w:rPr>
          <w:tab/>
        </w:r>
        <w:r w:rsidR="009B2E8B">
          <w:rPr>
            <w:webHidden/>
          </w:rPr>
          <w:fldChar w:fldCharType="begin"/>
        </w:r>
        <w:r w:rsidR="009B2E8B">
          <w:rPr>
            <w:webHidden/>
          </w:rPr>
          <w:instrText xml:space="preserve"> PAGEREF _Toc17987309 \h </w:instrText>
        </w:r>
        <w:r w:rsidR="009B2E8B">
          <w:rPr>
            <w:webHidden/>
          </w:rPr>
        </w:r>
        <w:r w:rsidR="009B2E8B">
          <w:rPr>
            <w:webHidden/>
          </w:rPr>
          <w:fldChar w:fldCharType="separate"/>
        </w:r>
        <w:r w:rsidR="009B2E8B">
          <w:rPr>
            <w:webHidden/>
          </w:rPr>
          <w:t>12</w:t>
        </w:r>
        <w:r w:rsidR="009B2E8B">
          <w:rPr>
            <w:webHidden/>
          </w:rPr>
          <w:fldChar w:fldCharType="end"/>
        </w:r>
      </w:hyperlink>
    </w:p>
    <w:p w14:paraId="484FA265" w14:textId="02D272D8" w:rsidR="009B2E8B" w:rsidRDefault="005A519D">
      <w:pPr>
        <w:pStyle w:val="TOC2"/>
        <w:rPr>
          <w:rFonts w:asciiTheme="minorHAnsi" w:eastAsiaTheme="minorEastAsia" w:hAnsiTheme="minorHAnsi" w:cstheme="minorBidi"/>
          <w:caps w:val="0"/>
          <w:color w:val="auto"/>
          <w:szCs w:val="22"/>
        </w:rPr>
      </w:pPr>
      <w:hyperlink w:anchor="_Toc17987310" w:history="1">
        <w:r w:rsidR="009B2E8B" w:rsidRPr="002E4519">
          <w:rPr>
            <w:rStyle w:val="Hyperlink"/>
          </w:rPr>
          <w:t>2.5</w:t>
        </w:r>
        <w:r w:rsidR="009B2E8B">
          <w:rPr>
            <w:rFonts w:asciiTheme="minorHAnsi" w:eastAsiaTheme="minorEastAsia" w:hAnsiTheme="minorHAnsi" w:cstheme="minorBidi"/>
            <w:caps w:val="0"/>
            <w:color w:val="auto"/>
            <w:szCs w:val="22"/>
          </w:rPr>
          <w:tab/>
        </w:r>
        <w:r w:rsidR="009B2E8B" w:rsidRPr="002E4519">
          <w:rPr>
            <w:rStyle w:val="Hyperlink"/>
          </w:rPr>
          <w:t>Sustainability</w:t>
        </w:r>
        <w:r w:rsidR="009B2E8B">
          <w:rPr>
            <w:webHidden/>
          </w:rPr>
          <w:tab/>
        </w:r>
        <w:r w:rsidR="009B2E8B">
          <w:rPr>
            <w:webHidden/>
          </w:rPr>
          <w:fldChar w:fldCharType="begin"/>
        </w:r>
        <w:r w:rsidR="009B2E8B">
          <w:rPr>
            <w:webHidden/>
          </w:rPr>
          <w:instrText xml:space="preserve"> PAGEREF _Toc17987310 \h </w:instrText>
        </w:r>
        <w:r w:rsidR="009B2E8B">
          <w:rPr>
            <w:webHidden/>
          </w:rPr>
        </w:r>
        <w:r w:rsidR="009B2E8B">
          <w:rPr>
            <w:webHidden/>
          </w:rPr>
          <w:fldChar w:fldCharType="separate"/>
        </w:r>
        <w:r w:rsidR="009B2E8B">
          <w:rPr>
            <w:webHidden/>
          </w:rPr>
          <w:t>12</w:t>
        </w:r>
        <w:r w:rsidR="009B2E8B">
          <w:rPr>
            <w:webHidden/>
          </w:rPr>
          <w:fldChar w:fldCharType="end"/>
        </w:r>
      </w:hyperlink>
    </w:p>
    <w:p w14:paraId="3215E4C5" w14:textId="26EF25FD" w:rsidR="009B2E8B" w:rsidRDefault="005A519D">
      <w:pPr>
        <w:pStyle w:val="TOC2"/>
        <w:rPr>
          <w:rFonts w:asciiTheme="minorHAnsi" w:eastAsiaTheme="minorEastAsia" w:hAnsiTheme="minorHAnsi" w:cstheme="minorBidi"/>
          <w:caps w:val="0"/>
          <w:color w:val="auto"/>
          <w:szCs w:val="22"/>
        </w:rPr>
      </w:pPr>
      <w:hyperlink w:anchor="_Toc17987311" w:history="1">
        <w:r w:rsidR="009B2E8B" w:rsidRPr="002E4519">
          <w:rPr>
            <w:rStyle w:val="Hyperlink"/>
          </w:rPr>
          <w:t>2.6</w:t>
        </w:r>
        <w:r w:rsidR="009B2E8B">
          <w:rPr>
            <w:rFonts w:asciiTheme="minorHAnsi" w:eastAsiaTheme="minorEastAsia" w:hAnsiTheme="minorHAnsi" w:cstheme="minorBidi"/>
            <w:caps w:val="0"/>
            <w:color w:val="auto"/>
            <w:szCs w:val="22"/>
          </w:rPr>
          <w:tab/>
        </w:r>
        <w:r w:rsidR="009B2E8B" w:rsidRPr="002E4519">
          <w:rPr>
            <w:rStyle w:val="Hyperlink"/>
          </w:rPr>
          <w:t>hEALTH AND SAFETY</w:t>
        </w:r>
        <w:r w:rsidR="009B2E8B">
          <w:rPr>
            <w:webHidden/>
          </w:rPr>
          <w:tab/>
        </w:r>
        <w:r w:rsidR="009B2E8B">
          <w:rPr>
            <w:webHidden/>
          </w:rPr>
          <w:fldChar w:fldCharType="begin"/>
        </w:r>
        <w:r w:rsidR="009B2E8B">
          <w:rPr>
            <w:webHidden/>
          </w:rPr>
          <w:instrText xml:space="preserve"> PAGEREF _Toc17987311 \h </w:instrText>
        </w:r>
        <w:r w:rsidR="009B2E8B">
          <w:rPr>
            <w:webHidden/>
          </w:rPr>
        </w:r>
        <w:r w:rsidR="009B2E8B">
          <w:rPr>
            <w:webHidden/>
          </w:rPr>
          <w:fldChar w:fldCharType="separate"/>
        </w:r>
        <w:r w:rsidR="009B2E8B">
          <w:rPr>
            <w:webHidden/>
          </w:rPr>
          <w:t>12</w:t>
        </w:r>
        <w:r w:rsidR="009B2E8B">
          <w:rPr>
            <w:webHidden/>
          </w:rPr>
          <w:fldChar w:fldCharType="end"/>
        </w:r>
      </w:hyperlink>
    </w:p>
    <w:p w14:paraId="0CF61882" w14:textId="0CDD0CE2" w:rsidR="009B2E8B" w:rsidRDefault="005A519D">
      <w:pPr>
        <w:pStyle w:val="TOC2"/>
        <w:rPr>
          <w:rFonts w:asciiTheme="minorHAnsi" w:eastAsiaTheme="minorEastAsia" w:hAnsiTheme="minorHAnsi" w:cstheme="minorBidi"/>
          <w:caps w:val="0"/>
          <w:color w:val="auto"/>
          <w:szCs w:val="22"/>
        </w:rPr>
      </w:pPr>
      <w:hyperlink w:anchor="_Toc17987312" w:history="1">
        <w:r w:rsidR="009B2E8B" w:rsidRPr="002E4519">
          <w:rPr>
            <w:rStyle w:val="Hyperlink"/>
            <w:lang w:val="en-US"/>
          </w:rPr>
          <w:t>2.7</w:t>
        </w:r>
        <w:r w:rsidR="009B2E8B">
          <w:rPr>
            <w:rFonts w:asciiTheme="minorHAnsi" w:eastAsiaTheme="minorEastAsia" w:hAnsiTheme="minorHAnsi" w:cstheme="minorBidi"/>
            <w:caps w:val="0"/>
            <w:color w:val="auto"/>
            <w:szCs w:val="22"/>
          </w:rPr>
          <w:tab/>
        </w:r>
        <w:r w:rsidR="009B2E8B" w:rsidRPr="002E4519">
          <w:rPr>
            <w:rStyle w:val="Hyperlink"/>
            <w:lang w:val="en-US"/>
          </w:rPr>
          <w:t>PROJECT BANK ACCOUNTS</w:t>
        </w:r>
        <w:r w:rsidR="009B2E8B">
          <w:rPr>
            <w:webHidden/>
          </w:rPr>
          <w:tab/>
        </w:r>
        <w:r w:rsidR="009B2E8B">
          <w:rPr>
            <w:webHidden/>
          </w:rPr>
          <w:fldChar w:fldCharType="begin"/>
        </w:r>
        <w:r w:rsidR="009B2E8B">
          <w:rPr>
            <w:webHidden/>
          </w:rPr>
          <w:instrText xml:space="preserve"> PAGEREF _Toc17987312 \h </w:instrText>
        </w:r>
        <w:r w:rsidR="009B2E8B">
          <w:rPr>
            <w:webHidden/>
          </w:rPr>
        </w:r>
        <w:r w:rsidR="009B2E8B">
          <w:rPr>
            <w:webHidden/>
          </w:rPr>
          <w:fldChar w:fldCharType="separate"/>
        </w:r>
        <w:r w:rsidR="009B2E8B">
          <w:rPr>
            <w:webHidden/>
          </w:rPr>
          <w:t>12</w:t>
        </w:r>
        <w:r w:rsidR="009B2E8B">
          <w:rPr>
            <w:webHidden/>
          </w:rPr>
          <w:fldChar w:fldCharType="end"/>
        </w:r>
      </w:hyperlink>
    </w:p>
    <w:p w14:paraId="5816FCE1" w14:textId="6DC59432" w:rsidR="009B2E8B" w:rsidRDefault="005A519D">
      <w:pPr>
        <w:pStyle w:val="TOC2"/>
        <w:rPr>
          <w:rFonts w:asciiTheme="minorHAnsi" w:eastAsiaTheme="minorEastAsia" w:hAnsiTheme="minorHAnsi" w:cstheme="minorBidi"/>
          <w:caps w:val="0"/>
          <w:color w:val="auto"/>
          <w:szCs w:val="22"/>
        </w:rPr>
      </w:pPr>
      <w:hyperlink w:anchor="_Toc17987313" w:history="1">
        <w:r w:rsidR="009B2E8B" w:rsidRPr="002E4519">
          <w:rPr>
            <w:rStyle w:val="Hyperlink"/>
          </w:rPr>
          <w:t>2.8</w:t>
        </w:r>
        <w:r w:rsidR="009B2E8B">
          <w:rPr>
            <w:rFonts w:asciiTheme="minorHAnsi" w:eastAsiaTheme="minorEastAsia" w:hAnsiTheme="minorHAnsi" w:cstheme="minorBidi"/>
            <w:caps w:val="0"/>
            <w:color w:val="auto"/>
            <w:szCs w:val="22"/>
          </w:rPr>
          <w:tab/>
        </w:r>
        <w:r w:rsidR="009B2E8B" w:rsidRPr="002E4519">
          <w:rPr>
            <w:rStyle w:val="Hyperlink"/>
          </w:rPr>
          <w:t>insolvency during the procurement process</w:t>
        </w:r>
        <w:r w:rsidR="009B2E8B">
          <w:rPr>
            <w:webHidden/>
          </w:rPr>
          <w:tab/>
        </w:r>
        <w:r w:rsidR="009B2E8B">
          <w:rPr>
            <w:webHidden/>
          </w:rPr>
          <w:fldChar w:fldCharType="begin"/>
        </w:r>
        <w:r w:rsidR="009B2E8B">
          <w:rPr>
            <w:webHidden/>
          </w:rPr>
          <w:instrText xml:space="preserve"> PAGEREF _Toc17987313 \h </w:instrText>
        </w:r>
        <w:r w:rsidR="009B2E8B">
          <w:rPr>
            <w:webHidden/>
          </w:rPr>
        </w:r>
        <w:r w:rsidR="009B2E8B">
          <w:rPr>
            <w:webHidden/>
          </w:rPr>
          <w:fldChar w:fldCharType="separate"/>
        </w:r>
        <w:r w:rsidR="009B2E8B">
          <w:rPr>
            <w:webHidden/>
          </w:rPr>
          <w:t>12</w:t>
        </w:r>
        <w:r w:rsidR="009B2E8B">
          <w:rPr>
            <w:webHidden/>
          </w:rPr>
          <w:fldChar w:fldCharType="end"/>
        </w:r>
      </w:hyperlink>
    </w:p>
    <w:p w14:paraId="04F032C9" w14:textId="008585BD" w:rsidR="009B2E8B" w:rsidRDefault="005A519D">
      <w:pPr>
        <w:pStyle w:val="TOC2"/>
        <w:rPr>
          <w:rFonts w:asciiTheme="minorHAnsi" w:eastAsiaTheme="minorEastAsia" w:hAnsiTheme="minorHAnsi" w:cstheme="minorBidi"/>
          <w:caps w:val="0"/>
          <w:color w:val="auto"/>
          <w:szCs w:val="22"/>
        </w:rPr>
      </w:pPr>
      <w:hyperlink w:anchor="_Toc17987314" w:history="1">
        <w:r w:rsidR="009B2E8B" w:rsidRPr="002E4519">
          <w:rPr>
            <w:rStyle w:val="Hyperlink"/>
          </w:rPr>
          <w:t>2.9</w:t>
        </w:r>
        <w:r w:rsidR="009B2E8B">
          <w:rPr>
            <w:rFonts w:asciiTheme="minorHAnsi" w:eastAsiaTheme="minorEastAsia" w:hAnsiTheme="minorHAnsi" w:cstheme="minorBidi"/>
            <w:caps w:val="0"/>
            <w:color w:val="auto"/>
            <w:szCs w:val="22"/>
          </w:rPr>
          <w:tab/>
        </w:r>
        <w:r w:rsidR="009B2E8B" w:rsidRPr="002E4519">
          <w:rPr>
            <w:rStyle w:val="Hyperlink"/>
          </w:rPr>
          <w:t>Building INFORMATION mODELLING (BIM)</w:t>
        </w:r>
        <w:r w:rsidR="009B2E8B">
          <w:rPr>
            <w:webHidden/>
          </w:rPr>
          <w:tab/>
        </w:r>
        <w:r w:rsidR="009B2E8B">
          <w:rPr>
            <w:webHidden/>
          </w:rPr>
          <w:fldChar w:fldCharType="begin"/>
        </w:r>
        <w:r w:rsidR="009B2E8B">
          <w:rPr>
            <w:webHidden/>
          </w:rPr>
          <w:instrText xml:space="preserve"> PAGEREF _Toc17987314 \h </w:instrText>
        </w:r>
        <w:r w:rsidR="009B2E8B">
          <w:rPr>
            <w:webHidden/>
          </w:rPr>
        </w:r>
        <w:r w:rsidR="009B2E8B">
          <w:rPr>
            <w:webHidden/>
          </w:rPr>
          <w:fldChar w:fldCharType="separate"/>
        </w:r>
        <w:r w:rsidR="009B2E8B">
          <w:rPr>
            <w:webHidden/>
          </w:rPr>
          <w:t>13</w:t>
        </w:r>
        <w:r w:rsidR="009B2E8B">
          <w:rPr>
            <w:webHidden/>
          </w:rPr>
          <w:fldChar w:fldCharType="end"/>
        </w:r>
      </w:hyperlink>
    </w:p>
    <w:p w14:paraId="0DD903D7" w14:textId="299F0B84" w:rsidR="009B2E8B" w:rsidRDefault="005A519D">
      <w:pPr>
        <w:pStyle w:val="TOC2"/>
        <w:rPr>
          <w:rFonts w:asciiTheme="minorHAnsi" w:eastAsiaTheme="minorEastAsia" w:hAnsiTheme="minorHAnsi" w:cstheme="minorBidi"/>
          <w:caps w:val="0"/>
          <w:color w:val="auto"/>
          <w:szCs w:val="22"/>
        </w:rPr>
      </w:pPr>
      <w:hyperlink w:anchor="_Toc17987315" w:history="1">
        <w:r w:rsidR="009B2E8B" w:rsidRPr="002E4519">
          <w:rPr>
            <w:rStyle w:val="Hyperlink"/>
          </w:rPr>
          <w:t>2.10</w:t>
        </w:r>
        <w:r w:rsidR="009B2E8B">
          <w:rPr>
            <w:rFonts w:asciiTheme="minorHAnsi" w:eastAsiaTheme="minorEastAsia" w:hAnsiTheme="minorHAnsi" w:cstheme="minorBidi"/>
            <w:caps w:val="0"/>
            <w:color w:val="auto"/>
            <w:szCs w:val="22"/>
          </w:rPr>
          <w:tab/>
        </w:r>
        <w:r w:rsidR="009B2E8B" w:rsidRPr="002E4519">
          <w:rPr>
            <w:rStyle w:val="Hyperlink"/>
          </w:rPr>
          <w:t>Environmental Management Systems in Construction Procurement</w:t>
        </w:r>
        <w:r w:rsidR="009B2E8B">
          <w:rPr>
            <w:webHidden/>
          </w:rPr>
          <w:tab/>
        </w:r>
        <w:r w:rsidR="009B2E8B">
          <w:rPr>
            <w:webHidden/>
          </w:rPr>
          <w:tab/>
        </w:r>
        <w:r w:rsidR="009B2E8B">
          <w:rPr>
            <w:webHidden/>
          </w:rPr>
          <w:tab/>
        </w:r>
        <w:r w:rsidR="009B2E8B">
          <w:rPr>
            <w:webHidden/>
          </w:rPr>
          <w:fldChar w:fldCharType="begin"/>
        </w:r>
        <w:r w:rsidR="009B2E8B">
          <w:rPr>
            <w:webHidden/>
          </w:rPr>
          <w:instrText xml:space="preserve"> PAGEREF _Toc17987315 \h </w:instrText>
        </w:r>
        <w:r w:rsidR="009B2E8B">
          <w:rPr>
            <w:webHidden/>
          </w:rPr>
        </w:r>
        <w:r w:rsidR="009B2E8B">
          <w:rPr>
            <w:webHidden/>
          </w:rPr>
          <w:fldChar w:fldCharType="separate"/>
        </w:r>
        <w:r w:rsidR="009B2E8B">
          <w:rPr>
            <w:webHidden/>
          </w:rPr>
          <w:t>13</w:t>
        </w:r>
        <w:r w:rsidR="009B2E8B">
          <w:rPr>
            <w:webHidden/>
          </w:rPr>
          <w:fldChar w:fldCharType="end"/>
        </w:r>
      </w:hyperlink>
    </w:p>
    <w:p w14:paraId="59751922" w14:textId="0F4CCE3F" w:rsidR="009B2E8B" w:rsidRDefault="005A519D">
      <w:pPr>
        <w:pStyle w:val="TOC2"/>
        <w:rPr>
          <w:rFonts w:asciiTheme="minorHAnsi" w:eastAsiaTheme="minorEastAsia" w:hAnsiTheme="minorHAnsi" w:cstheme="minorBidi"/>
          <w:caps w:val="0"/>
          <w:color w:val="auto"/>
          <w:szCs w:val="22"/>
        </w:rPr>
      </w:pPr>
      <w:hyperlink w:anchor="_Toc17987316" w:history="1">
        <w:r w:rsidR="009B2E8B" w:rsidRPr="002E4519">
          <w:rPr>
            <w:rStyle w:val="Hyperlink"/>
          </w:rPr>
          <w:t>2.11</w:t>
        </w:r>
        <w:r w:rsidR="009B2E8B">
          <w:rPr>
            <w:rFonts w:asciiTheme="minorHAnsi" w:eastAsiaTheme="minorEastAsia" w:hAnsiTheme="minorHAnsi" w:cstheme="minorBidi"/>
            <w:caps w:val="0"/>
            <w:color w:val="auto"/>
            <w:szCs w:val="22"/>
          </w:rPr>
          <w:tab/>
        </w:r>
        <w:r w:rsidR="009B2E8B" w:rsidRPr="002E4519">
          <w:rPr>
            <w:rStyle w:val="Hyperlink"/>
          </w:rPr>
          <w:t>LICENCE TO PRAcTICE REQUIREMENTS FOR ELECTRICAL WORKERS</w:t>
        </w:r>
        <w:r w:rsidR="009B2E8B">
          <w:rPr>
            <w:webHidden/>
          </w:rPr>
          <w:tab/>
        </w:r>
        <w:r w:rsidR="009B2E8B">
          <w:rPr>
            <w:webHidden/>
          </w:rPr>
          <w:fldChar w:fldCharType="begin"/>
        </w:r>
        <w:r w:rsidR="009B2E8B">
          <w:rPr>
            <w:webHidden/>
          </w:rPr>
          <w:instrText xml:space="preserve"> PAGEREF _Toc17987316 \h </w:instrText>
        </w:r>
        <w:r w:rsidR="009B2E8B">
          <w:rPr>
            <w:webHidden/>
          </w:rPr>
        </w:r>
        <w:r w:rsidR="009B2E8B">
          <w:rPr>
            <w:webHidden/>
          </w:rPr>
          <w:fldChar w:fldCharType="separate"/>
        </w:r>
        <w:r w:rsidR="009B2E8B">
          <w:rPr>
            <w:webHidden/>
          </w:rPr>
          <w:t>13</w:t>
        </w:r>
        <w:r w:rsidR="009B2E8B">
          <w:rPr>
            <w:webHidden/>
          </w:rPr>
          <w:fldChar w:fldCharType="end"/>
        </w:r>
      </w:hyperlink>
    </w:p>
    <w:p w14:paraId="7C5218DF" w14:textId="5BA52CD3" w:rsidR="009B2E8B" w:rsidRDefault="005A519D">
      <w:pPr>
        <w:pStyle w:val="TOC1"/>
        <w:rPr>
          <w:rFonts w:asciiTheme="minorHAnsi" w:eastAsiaTheme="minorEastAsia" w:hAnsiTheme="minorHAnsi" w:cstheme="minorBidi"/>
          <w:b w:val="0"/>
          <w:caps w:val="0"/>
          <w:szCs w:val="22"/>
        </w:rPr>
      </w:pPr>
      <w:hyperlink w:anchor="_Toc17987317" w:history="1">
        <w:r w:rsidR="009B2E8B" w:rsidRPr="002E4519">
          <w:rPr>
            <w:rStyle w:val="Hyperlink"/>
          </w:rPr>
          <w:t>3</w:t>
        </w:r>
        <w:r w:rsidR="009B2E8B">
          <w:rPr>
            <w:rFonts w:asciiTheme="minorHAnsi" w:eastAsiaTheme="minorEastAsia" w:hAnsiTheme="minorHAnsi" w:cstheme="minorBidi"/>
            <w:b w:val="0"/>
            <w:caps w:val="0"/>
            <w:szCs w:val="22"/>
          </w:rPr>
          <w:tab/>
        </w:r>
        <w:r w:rsidR="009B2E8B" w:rsidRPr="002E4519">
          <w:rPr>
            <w:rStyle w:val="Hyperlink"/>
          </w:rPr>
          <w:t>membership of more than one ECONOMIC OPERATOR TEAM/Group of Economic Operators</w:t>
        </w:r>
        <w:r w:rsidR="009B2E8B">
          <w:rPr>
            <w:webHidden/>
          </w:rPr>
          <w:tab/>
        </w:r>
        <w:r w:rsidR="009B2E8B">
          <w:rPr>
            <w:webHidden/>
          </w:rPr>
          <w:fldChar w:fldCharType="begin"/>
        </w:r>
        <w:r w:rsidR="009B2E8B">
          <w:rPr>
            <w:webHidden/>
          </w:rPr>
          <w:instrText xml:space="preserve"> PAGEREF _Toc17987317 \h </w:instrText>
        </w:r>
        <w:r w:rsidR="009B2E8B">
          <w:rPr>
            <w:webHidden/>
          </w:rPr>
        </w:r>
        <w:r w:rsidR="009B2E8B">
          <w:rPr>
            <w:webHidden/>
          </w:rPr>
          <w:fldChar w:fldCharType="separate"/>
        </w:r>
        <w:r w:rsidR="009B2E8B">
          <w:rPr>
            <w:webHidden/>
          </w:rPr>
          <w:t>15</w:t>
        </w:r>
        <w:r w:rsidR="009B2E8B">
          <w:rPr>
            <w:webHidden/>
          </w:rPr>
          <w:fldChar w:fldCharType="end"/>
        </w:r>
      </w:hyperlink>
    </w:p>
    <w:p w14:paraId="749115F3" w14:textId="4073B61C" w:rsidR="009B2E8B" w:rsidRDefault="005A519D">
      <w:pPr>
        <w:pStyle w:val="TOC1"/>
        <w:rPr>
          <w:rFonts w:asciiTheme="minorHAnsi" w:eastAsiaTheme="minorEastAsia" w:hAnsiTheme="minorHAnsi" w:cstheme="minorBidi"/>
          <w:b w:val="0"/>
          <w:caps w:val="0"/>
          <w:szCs w:val="22"/>
        </w:rPr>
      </w:pPr>
      <w:hyperlink w:anchor="_Toc17987318" w:history="1">
        <w:r w:rsidR="009B2E8B" w:rsidRPr="002E4519">
          <w:rPr>
            <w:rStyle w:val="Hyperlink"/>
          </w:rPr>
          <w:t>4</w:t>
        </w:r>
        <w:r w:rsidR="009B2E8B">
          <w:rPr>
            <w:rFonts w:asciiTheme="minorHAnsi" w:eastAsiaTheme="minorEastAsia" w:hAnsiTheme="minorHAnsi" w:cstheme="minorBidi"/>
            <w:b w:val="0"/>
            <w:caps w:val="0"/>
            <w:szCs w:val="22"/>
          </w:rPr>
          <w:tab/>
        </w:r>
        <w:r w:rsidR="009B2E8B" w:rsidRPr="002E4519">
          <w:rPr>
            <w:rStyle w:val="Hyperlink"/>
          </w:rPr>
          <w:t>Legal &amp; Commerical</w:t>
        </w:r>
        <w:r w:rsidR="009B2E8B">
          <w:rPr>
            <w:webHidden/>
          </w:rPr>
          <w:tab/>
        </w:r>
        <w:r w:rsidR="009B2E8B">
          <w:rPr>
            <w:webHidden/>
          </w:rPr>
          <w:fldChar w:fldCharType="begin"/>
        </w:r>
        <w:r w:rsidR="009B2E8B">
          <w:rPr>
            <w:webHidden/>
          </w:rPr>
          <w:instrText xml:space="preserve"> PAGEREF _Toc17987318 \h </w:instrText>
        </w:r>
        <w:r w:rsidR="009B2E8B">
          <w:rPr>
            <w:webHidden/>
          </w:rPr>
        </w:r>
        <w:r w:rsidR="009B2E8B">
          <w:rPr>
            <w:webHidden/>
          </w:rPr>
          <w:fldChar w:fldCharType="separate"/>
        </w:r>
        <w:r w:rsidR="009B2E8B">
          <w:rPr>
            <w:webHidden/>
          </w:rPr>
          <w:t>16</w:t>
        </w:r>
        <w:r w:rsidR="009B2E8B">
          <w:rPr>
            <w:webHidden/>
          </w:rPr>
          <w:fldChar w:fldCharType="end"/>
        </w:r>
      </w:hyperlink>
    </w:p>
    <w:p w14:paraId="7D03FDB0" w14:textId="36FE2E70" w:rsidR="009B2E8B" w:rsidRDefault="005A519D">
      <w:pPr>
        <w:pStyle w:val="TOC2"/>
        <w:rPr>
          <w:rFonts w:asciiTheme="minorHAnsi" w:eastAsiaTheme="minorEastAsia" w:hAnsiTheme="minorHAnsi" w:cstheme="minorBidi"/>
          <w:caps w:val="0"/>
          <w:color w:val="auto"/>
          <w:szCs w:val="22"/>
        </w:rPr>
      </w:pPr>
      <w:hyperlink w:anchor="_Toc17987319" w:history="1">
        <w:r w:rsidR="009B2E8B" w:rsidRPr="002E4519">
          <w:rPr>
            <w:rStyle w:val="Hyperlink"/>
          </w:rPr>
          <w:t>4.1</w:t>
        </w:r>
        <w:r w:rsidR="009B2E8B">
          <w:rPr>
            <w:rFonts w:asciiTheme="minorHAnsi" w:eastAsiaTheme="minorEastAsia" w:hAnsiTheme="minorHAnsi" w:cstheme="minorBidi"/>
            <w:caps w:val="0"/>
            <w:color w:val="auto"/>
            <w:szCs w:val="22"/>
          </w:rPr>
          <w:tab/>
        </w:r>
        <w:r w:rsidR="009B2E8B" w:rsidRPr="002E4519">
          <w:rPr>
            <w:rStyle w:val="Hyperlink"/>
          </w:rPr>
          <w:t>Contractual Structure</w:t>
        </w:r>
        <w:r w:rsidR="009B2E8B">
          <w:rPr>
            <w:webHidden/>
          </w:rPr>
          <w:tab/>
        </w:r>
        <w:r w:rsidR="009B2E8B">
          <w:rPr>
            <w:webHidden/>
          </w:rPr>
          <w:fldChar w:fldCharType="begin"/>
        </w:r>
        <w:r w:rsidR="009B2E8B">
          <w:rPr>
            <w:webHidden/>
          </w:rPr>
          <w:instrText xml:space="preserve"> PAGEREF _Toc17987319 \h </w:instrText>
        </w:r>
        <w:r w:rsidR="009B2E8B">
          <w:rPr>
            <w:webHidden/>
          </w:rPr>
        </w:r>
        <w:r w:rsidR="009B2E8B">
          <w:rPr>
            <w:webHidden/>
          </w:rPr>
          <w:fldChar w:fldCharType="separate"/>
        </w:r>
        <w:r w:rsidR="009B2E8B">
          <w:rPr>
            <w:webHidden/>
          </w:rPr>
          <w:t>16</w:t>
        </w:r>
        <w:r w:rsidR="009B2E8B">
          <w:rPr>
            <w:webHidden/>
          </w:rPr>
          <w:fldChar w:fldCharType="end"/>
        </w:r>
      </w:hyperlink>
    </w:p>
    <w:p w14:paraId="1D28573B" w14:textId="5C470ACD" w:rsidR="009B2E8B" w:rsidRDefault="005A519D">
      <w:pPr>
        <w:pStyle w:val="TOC1"/>
        <w:rPr>
          <w:rFonts w:asciiTheme="minorHAnsi" w:eastAsiaTheme="minorEastAsia" w:hAnsiTheme="minorHAnsi" w:cstheme="minorBidi"/>
          <w:b w:val="0"/>
          <w:caps w:val="0"/>
          <w:szCs w:val="22"/>
        </w:rPr>
      </w:pPr>
      <w:hyperlink w:anchor="_Toc17987320" w:history="1">
        <w:r w:rsidR="009B2E8B" w:rsidRPr="002E4519">
          <w:rPr>
            <w:rStyle w:val="Hyperlink"/>
          </w:rPr>
          <w:t>5</w:t>
        </w:r>
        <w:r w:rsidR="009B2E8B">
          <w:rPr>
            <w:rFonts w:asciiTheme="minorHAnsi" w:eastAsiaTheme="minorEastAsia" w:hAnsiTheme="minorHAnsi" w:cstheme="minorBidi"/>
            <w:b w:val="0"/>
            <w:caps w:val="0"/>
            <w:szCs w:val="22"/>
          </w:rPr>
          <w:tab/>
        </w:r>
        <w:r w:rsidR="009B2E8B" w:rsidRPr="002E4519">
          <w:rPr>
            <w:rStyle w:val="Hyperlink"/>
          </w:rPr>
          <w:t>pqqp submission</w:t>
        </w:r>
        <w:r w:rsidR="009B2E8B">
          <w:rPr>
            <w:webHidden/>
          </w:rPr>
          <w:tab/>
        </w:r>
        <w:r w:rsidR="009B2E8B">
          <w:rPr>
            <w:webHidden/>
          </w:rPr>
          <w:fldChar w:fldCharType="begin"/>
        </w:r>
        <w:r w:rsidR="009B2E8B">
          <w:rPr>
            <w:webHidden/>
          </w:rPr>
          <w:instrText xml:space="preserve"> PAGEREF _Toc17987320 \h </w:instrText>
        </w:r>
        <w:r w:rsidR="009B2E8B">
          <w:rPr>
            <w:webHidden/>
          </w:rPr>
        </w:r>
        <w:r w:rsidR="009B2E8B">
          <w:rPr>
            <w:webHidden/>
          </w:rPr>
          <w:fldChar w:fldCharType="separate"/>
        </w:r>
        <w:r w:rsidR="009B2E8B">
          <w:rPr>
            <w:webHidden/>
          </w:rPr>
          <w:t>17</w:t>
        </w:r>
        <w:r w:rsidR="009B2E8B">
          <w:rPr>
            <w:webHidden/>
          </w:rPr>
          <w:fldChar w:fldCharType="end"/>
        </w:r>
      </w:hyperlink>
    </w:p>
    <w:p w14:paraId="2FA72383" w14:textId="709A6919" w:rsidR="009B2E8B" w:rsidRDefault="005A519D">
      <w:pPr>
        <w:pStyle w:val="TOC2"/>
        <w:rPr>
          <w:rFonts w:asciiTheme="minorHAnsi" w:eastAsiaTheme="minorEastAsia" w:hAnsiTheme="minorHAnsi" w:cstheme="minorBidi"/>
          <w:caps w:val="0"/>
          <w:color w:val="auto"/>
          <w:szCs w:val="22"/>
        </w:rPr>
      </w:pPr>
      <w:hyperlink w:anchor="_Toc17987321" w:history="1">
        <w:r w:rsidR="009B2E8B" w:rsidRPr="002E4519">
          <w:rPr>
            <w:rStyle w:val="Hyperlink"/>
          </w:rPr>
          <w:t>5.1</w:t>
        </w:r>
        <w:r w:rsidR="009B2E8B">
          <w:rPr>
            <w:rFonts w:asciiTheme="minorHAnsi" w:eastAsiaTheme="minorEastAsia" w:hAnsiTheme="minorHAnsi" w:cstheme="minorBidi"/>
            <w:caps w:val="0"/>
            <w:color w:val="auto"/>
            <w:szCs w:val="22"/>
          </w:rPr>
          <w:tab/>
        </w:r>
        <w:r w:rsidR="009B2E8B" w:rsidRPr="002E4519">
          <w:rPr>
            <w:rStyle w:val="Hyperlink"/>
          </w:rPr>
          <w:t>PQQP SUBMISSION</w:t>
        </w:r>
        <w:r w:rsidR="009B2E8B">
          <w:rPr>
            <w:webHidden/>
          </w:rPr>
          <w:tab/>
        </w:r>
        <w:r w:rsidR="009B2E8B">
          <w:rPr>
            <w:webHidden/>
          </w:rPr>
          <w:fldChar w:fldCharType="begin"/>
        </w:r>
        <w:r w:rsidR="009B2E8B">
          <w:rPr>
            <w:webHidden/>
          </w:rPr>
          <w:instrText xml:space="preserve"> PAGEREF _Toc17987321 \h </w:instrText>
        </w:r>
        <w:r w:rsidR="009B2E8B">
          <w:rPr>
            <w:webHidden/>
          </w:rPr>
        </w:r>
        <w:r w:rsidR="009B2E8B">
          <w:rPr>
            <w:webHidden/>
          </w:rPr>
          <w:fldChar w:fldCharType="separate"/>
        </w:r>
        <w:r w:rsidR="009B2E8B">
          <w:rPr>
            <w:webHidden/>
          </w:rPr>
          <w:t>17</w:t>
        </w:r>
        <w:r w:rsidR="009B2E8B">
          <w:rPr>
            <w:webHidden/>
          </w:rPr>
          <w:fldChar w:fldCharType="end"/>
        </w:r>
      </w:hyperlink>
    </w:p>
    <w:p w14:paraId="3A0A3175" w14:textId="5996BA5C" w:rsidR="009B2E8B" w:rsidRDefault="005A519D">
      <w:pPr>
        <w:pStyle w:val="TOC2"/>
        <w:rPr>
          <w:rFonts w:asciiTheme="minorHAnsi" w:eastAsiaTheme="minorEastAsia" w:hAnsiTheme="minorHAnsi" w:cstheme="minorBidi"/>
          <w:caps w:val="0"/>
          <w:color w:val="auto"/>
          <w:szCs w:val="22"/>
        </w:rPr>
      </w:pPr>
      <w:hyperlink w:anchor="_Toc17987322" w:history="1">
        <w:r w:rsidR="009B2E8B" w:rsidRPr="002E4519">
          <w:rPr>
            <w:rStyle w:val="Hyperlink"/>
          </w:rPr>
          <w:t>5.2</w:t>
        </w:r>
        <w:r w:rsidR="009B2E8B">
          <w:rPr>
            <w:rFonts w:asciiTheme="minorHAnsi" w:eastAsiaTheme="minorEastAsia" w:hAnsiTheme="minorHAnsi" w:cstheme="minorBidi"/>
            <w:caps w:val="0"/>
            <w:color w:val="auto"/>
            <w:szCs w:val="22"/>
          </w:rPr>
          <w:tab/>
        </w:r>
        <w:r w:rsidR="009B2E8B" w:rsidRPr="002E4519">
          <w:rPr>
            <w:rStyle w:val="Hyperlink"/>
          </w:rPr>
          <w:t>amendments TO Prequalification questionnaire documentation</w:t>
        </w:r>
        <w:r w:rsidR="009B2E8B">
          <w:rPr>
            <w:webHidden/>
          </w:rPr>
          <w:tab/>
        </w:r>
        <w:r w:rsidR="009B2E8B">
          <w:rPr>
            <w:webHidden/>
          </w:rPr>
          <w:fldChar w:fldCharType="begin"/>
        </w:r>
        <w:r w:rsidR="009B2E8B">
          <w:rPr>
            <w:webHidden/>
          </w:rPr>
          <w:instrText xml:space="preserve"> PAGEREF _Toc17987322 \h </w:instrText>
        </w:r>
        <w:r w:rsidR="009B2E8B">
          <w:rPr>
            <w:webHidden/>
          </w:rPr>
        </w:r>
        <w:r w:rsidR="009B2E8B">
          <w:rPr>
            <w:webHidden/>
          </w:rPr>
          <w:fldChar w:fldCharType="separate"/>
        </w:r>
        <w:r w:rsidR="009B2E8B">
          <w:rPr>
            <w:webHidden/>
          </w:rPr>
          <w:t>18</w:t>
        </w:r>
        <w:r w:rsidR="009B2E8B">
          <w:rPr>
            <w:webHidden/>
          </w:rPr>
          <w:fldChar w:fldCharType="end"/>
        </w:r>
      </w:hyperlink>
    </w:p>
    <w:p w14:paraId="34181951" w14:textId="1F33BCE4" w:rsidR="009B2E8B" w:rsidRDefault="005A519D">
      <w:pPr>
        <w:pStyle w:val="TOC2"/>
        <w:rPr>
          <w:rFonts w:asciiTheme="minorHAnsi" w:eastAsiaTheme="minorEastAsia" w:hAnsiTheme="minorHAnsi" w:cstheme="minorBidi"/>
          <w:caps w:val="0"/>
          <w:color w:val="auto"/>
          <w:szCs w:val="22"/>
        </w:rPr>
      </w:pPr>
      <w:hyperlink w:anchor="_Toc17987323" w:history="1">
        <w:r w:rsidR="009B2E8B" w:rsidRPr="002E4519">
          <w:rPr>
            <w:rStyle w:val="Hyperlink"/>
          </w:rPr>
          <w:t>5.3</w:t>
        </w:r>
        <w:r w:rsidR="009B2E8B">
          <w:rPr>
            <w:rFonts w:asciiTheme="minorHAnsi" w:eastAsiaTheme="minorEastAsia" w:hAnsiTheme="minorHAnsi" w:cstheme="minorBidi"/>
            <w:caps w:val="0"/>
            <w:color w:val="auto"/>
            <w:szCs w:val="22"/>
          </w:rPr>
          <w:tab/>
        </w:r>
        <w:r w:rsidR="009B2E8B" w:rsidRPr="002E4519">
          <w:rPr>
            <w:rStyle w:val="Hyperlink"/>
          </w:rPr>
          <w:t>Extension to PQQP submission deadline</w:t>
        </w:r>
        <w:r w:rsidR="009B2E8B">
          <w:rPr>
            <w:webHidden/>
          </w:rPr>
          <w:tab/>
        </w:r>
        <w:r w:rsidR="009B2E8B">
          <w:rPr>
            <w:webHidden/>
          </w:rPr>
          <w:fldChar w:fldCharType="begin"/>
        </w:r>
        <w:r w:rsidR="009B2E8B">
          <w:rPr>
            <w:webHidden/>
          </w:rPr>
          <w:instrText xml:space="preserve"> PAGEREF _Toc17987323 \h </w:instrText>
        </w:r>
        <w:r w:rsidR="009B2E8B">
          <w:rPr>
            <w:webHidden/>
          </w:rPr>
        </w:r>
        <w:r w:rsidR="009B2E8B">
          <w:rPr>
            <w:webHidden/>
          </w:rPr>
          <w:fldChar w:fldCharType="separate"/>
        </w:r>
        <w:r w:rsidR="009B2E8B">
          <w:rPr>
            <w:webHidden/>
          </w:rPr>
          <w:t>18</w:t>
        </w:r>
        <w:r w:rsidR="009B2E8B">
          <w:rPr>
            <w:webHidden/>
          </w:rPr>
          <w:fldChar w:fldCharType="end"/>
        </w:r>
      </w:hyperlink>
    </w:p>
    <w:p w14:paraId="1B8FFAAA" w14:textId="796D3720" w:rsidR="009B2E8B" w:rsidRDefault="005A519D">
      <w:pPr>
        <w:pStyle w:val="TOC2"/>
        <w:rPr>
          <w:rFonts w:asciiTheme="minorHAnsi" w:eastAsiaTheme="minorEastAsia" w:hAnsiTheme="minorHAnsi" w:cstheme="minorBidi"/>
          <w:caps w:val="0"/>
          <w:color w:val="auto"/>
          <w:szCs w:val="22"/>
        </w:rPr>
      </w:pPr>
      <w:hyperlink w:anchor="_Toc17987324" w:history="1">
        <w:r w:rsidR="009B2E8B" w:rsidRPr="002E4519">
          <w:rPr>
            <w:rStyle w:val="Hyperlink"/>
          </w:rPr>
          <w:t>5.4</w:t>
        </w:r>
        <w:r w:rsidR="009B2E8B">
          <w:rPr>
            <w:rFonts w:asciiTheme="minorHAnsi" w:eastAsiaTheme="minorEastAsia" w:hAnsiTheme="minorHAnsi" w:cstheme="minorBidi"/>
            <w:caps w:val="0"/>
            <w:color w:val="auto"/>
            <w:szCs w:val="22"/>
          </w:rPr>
          <w:tab/>
        </w:r>
        <w:r w:rsidR="009B2E8B" w:rsidRPr="002E4519">
          <w:rPr>
            <w:rStyle w:val="Hyperlink"/>
          </w:rPr>
          <w:t>Expenses and losses</w:t>
        </w:r>
        <w:r w:rsidR="009B2E8B">
          <w:rPr>
            <w:webHidden/>
          </w:rPr>
          <w:tab/>
        </w:r>
        <w:r w:rsidR="009B2E8B">
          <w:rPr>
            <w:webHidden/>
          </w:rPr>
          <w:fldChar w:fldCharType="begin"/>
        </w:r>
        <w:r w:rsidR="009B2E8B">
          <w:rPr>
            <w:webHidden/>
          </w:rPr>
          <w:instrText xml:space="preserve"> PAGEREF _Toc17987324 \h </w:instrText>
        </w:r>
        <w:r w:rsidR="009B2E8B">
          <w:rPr>
            <w:webHidden/>
          </w:rPr>
        </w:r>
        <w:r w:rsidR="009B2E8B">
          <w:rPr>
            <w:webHidden/>
          </w:rPr>
          <w:fldChar w:fldCharType="separate"/>
        </w:r>
        <w:r w:rsidR="009B2E8B">
          <w:rPr>
            <w:webHidden/>
          </w:rPr>
          <w:t>18</w:t>
        </w:r>
        <w:r w:rsidR="009B2E8B">
          <w:rPr>
            <w:webHidden/>
          </w:rPr>
          <w:fldChar w:fldCharType="end"/>
        </w:r>
      </w:hyperlink>
    </w:p>
    <w:p w14:paraId="7D90151C" w14:textId="0CFA79F2" w:rsidR="009B2E8B" w:rsidRDefault="005A519D">
      <w:pPr>
        <w:pStyle w:val="TOC2"/>
        <w:rPr>
          <w:rFonts w:asciiTheme="minorHAnsi" w:eastAsiaTheme="minorEastAsia" w:hAnsiTheme="minorHAnsi" w:cstheme="minorBidi"/>
          <w:caps w:val="0"/>
          <w:color w:val="auto"/>
          <w:szCs w:val="22"/>
        </w:rPr>
      </w:pPr>
      <w:hyperlink w:anchor="_Toc17987325" w:history="1">
        <w:r w:rsidR="009B2E8B" w:rsidRPr="002E4519">
          <w:rPr>
            <w:rStyle w:val="Hyperlink"/>
          </w:rPr>
          <w:t>5.5</w:t>
        </w:r>
        <w:r w:rsidR="009B2E8B">
          <w:rPr>
            <w:rFonts w:asciiTheme="minorHAnsi" w:eastAsiaTheme="minorEastAsia" w:hAnsiTheme="minorHAnsi" w:cstheme="minorBidi"/>
            <w:caps w:val="0"/>
            <w:color w:val="auto"/>
            <w:szCs w:val="22"/>
          </w:rPr>
          <w:tab/>
        </w:r>
        <w:r w:rsidR="009B2E8B" w:rsidRPr="002E4519">
          <w:rPr>
            <w:rStyle w:val="Hyperlink"/>
          </w:rPr>
          <w:t>canvassing</w:t>
        </w:r>
        <w:r w:rsidR="009B2E8B">
          <w:rPr>
            <w:webHidden/>
          </w:rPr>
          <w:tab/>
        </w:r>
        <w:r w:rsidR="009B2E8B">
          <w:rPr>
            <w:webHidden/>
          </w:rPr>
          <w:fldChar w:fldCharType="begin"/>
        </w:r>
        <w:r w:rsidR="009B2E8B">
          <w:rPr>
            <w:webHidden/>
          </w:rPr>
          <w:instrText xml:space="preserve"> PAGEREF _Toc17987325 \h </w:instrText>
        </w:r>
        <w:r w:rsidR="009B2E8B">
          <w:rPr>
            <w:webHidden/>
          </w:rPr>
        </w:r>
        <w:r w:rsidR="009B2E8B">
          <w:rPr>
            <w:webHidden/>
          </w:rPr>
          <w:fldChar w:fldCharType="separate"/>
        </w:r>
        <w:r w:rsidR="009B2E8B">
          <w:rPr>
            <w:webHidden/>
          </w:rPr>
          <w:t>18</w:t>
        </w:r>
        <w:r w:rsidR="009B2E8B">
          <w:rPr>
            <w:webHidden/>
          </w:rPr>
          <w:fldChar w:fldCharType="end"/>
        </w:r>
      </w:hyperlink>
    </w:p>
    <w:p w14:paraId="1B86CCB5" w14:textId="334FC1C2" w:rsidR="009B2E8B" w:rsidRDefault="005A519D">
      <w:pPr>
        <w:pStyle w:val="TOC2"/>
        <w:rPr>
          <w:rFonts w:asciiTheme="minorHAnsi" w:eastAsiaTheme="minorEastAsia" w:hAnsiTheme="minorHAnsi" w:cstheme="minorBidi"/>
          <w:caps w:val="0"/>
          <w:color w:val="auto"/>
          <w:szCs w:val="22"/>
        </w:rPr>
      </w:pPr>
      <w:hyperlink w:anchor="_Toc17987326" w:history="1">
        <w:r w:rsidR="009B2E8B" w:rsidRPr="002E4519">
          <w:rPr>
            <w:rStyle w:val="Hyperlink"/>
          </w:rPr>
          <w:t>5.6</w:t>
        </w:r>
        <w:r w:rsidR="009B2E8B">
          <w:rPr>
            <w:rFonts w:asciiTheme="minorHAnsi" w:eastAsiaTheme="minorEastAsia" w:hAnsiTheme="minorHAnsi" w:cstheme="minorBidi"/>
            <w:caps w:val="0"/>
            <w:color w:val="auto"/>
            <w:szCs w:val="22"/>
          </w:rPr>
          <w:tab/>
        </w:r>
        <w:r w:rsidR="009B2E8B" w:rsidRPr="002E4519">
          <w:rPr>
            <w:rStyle w:val="Hyperlink"/>
          </w:rPr>
          <w:t>compliance</w:t>
        </w:r>
        <w:r w:rsidR="009B2E8B">
          <w:rPr>
            <w:webHidden/>
          </w:rPr>
          <w:tab/>
        </w:r>
        <w:r w:rsidR="009B2E8B">
          <w:rPr>
            <w:webHidden/>
          </w:rPr>
          <w:fldChar w:fldCharType="begin"/>
        </w:r>
        <w:r w:rsidR="009B2E8B">
          <w:rPr>
            <w:webHidden/>
          </w:rPr>
          <w:instrText xml:space="preserve"> PAGEREF _Toc17987326 \h </w:instrText>
        </w:r>
        <w:r w:rsidR="009B2E8B">
          <w:rPr>
            <w:webHidden/>
          </w:rPr>
        </w:r>
        <w:r w:rsidR="009B2E8B">
          <w:rPr>
            <w:webHidden/>
          </w:rPr>
          <w:fldChar w:fldCharType="separate"/>
        </w:r>
        <w:r w:rsidR="009B2E8B">
          <w:rPr>
            <w:webHidden/>
          </w:rPr>
          <w:t>19</w:t>
        </w:r>
        <w:r w:rsidR="009B2E8B">
          <w:rPr>
            <w:webHidden/>
          </w:rPr>
          <w:fldChar w:fldCharType="end"/>
        </w:r>
      </w:hyperlink>
    </w:p>
    <w:p w14:paraId="1D680736" w14:textId="3EA3C562" w:rsidR="009B2E8B" w:rsidRDefault="005A519D" w:rsidP="009B2E8B">
      <w:pPr>
        <w:pStyle w:val="TOC2"/>
        <w:ind w:left="993" w:hanging="567"/>
        <w:rPr>
          <w:rFonts w:asciiTheme="minorHAnsi" w:eastAsiaTheme="minorEastAsia" w:hAnsiTheme="minorHAnsi" w:cstheme="minorBidi"/>
          <w:caps w:val="0"/>
          <w:color w:val="auto"/>
          <w:szCs w:val="22"/>
        </w:rPr>
      </w:pPr>
      <w:hyperlink w:anchor="_Toc17987327" w:history="1">
        <w:r w:rsidR="009B2E8B" w:rsidRPr="002E4519">
          <w:rPr>
            <w:rStyle w:val="Hyperlink"/>
          </w:rPr>
          <w:t>5.7</w:t>
        </w:r>
        <w:r w:rsidR="009B2E8B">
          <w:rPr>
            <w:rFonts w:asciiTheme="minorHAnsi" w:eastAsiaTheme="minorEastAsia" w:hAnsiTheme="minorHAnsi" w:cstheme="minorBidi"/>
            <w:caps w:val="0"/>
            <w:color w:val="auto"/>
            <w:szCs w:val="22"/>
          </w:rPr>
          <w:tab/>
        </w:r>
        <w:r w:rsidR="009B2E8B" w:rsidRPr="002E4519">
          <w:rPr>
            <w:rStyle w:val="Hyperlink"/>
          </w:rPr>
          <w:t>REQUESTS FOR ADDITIONAL INFORMATION FROM ECONOMIC OPERATORS AND COMMUNICATIONS DURING THE Procurement Process</w:t>
        </w:r>
        <w:r w:rsidR="009B2E8B">
          <w:rPr>
            <w:webHidden/>
          </w:rPr>
          <w:tab/>
        </w:r>
        <w:r w:rsidR="009B2E8B">
          <w:rPr>
            <w:webHidden/>
          </w:rPr>
          <w:fldChar w:fldCharType="begin"/>
        </w:r>
        <w:r w:rsidR="009B2E8B">
          <w:rPr>
            <w:webHidden/>
          </w:rPr>
          <w:instrText xml:space="preserve"> PAGEREF _Toc17987327 \h </w:instrText>
        </w:r>
        <w:r w:rsidR="009B2E8B">
          <w:rPr>
            <w:webHidden/>
          </w:rPr>
        </w:r>
        <w:r w:rsidR="009B2E8B">
          <w:rPr>
            <w:webHidden/>
          </w:rPr>
          <w:fldChar w:fldCharType="separate"/>
        </w:r>
        <w:r w:rsidR="009B2E8B">
          <w:rPr>
            <w:webHidden/>
          </w:rPr>
          <w:t>19</w:t>
        </w:r>
        <w:r w:rsidR="009B2E8B">
          <w:rPr>
            <w:webHidden/>
          </w:rPr>
          <w:fldChar w:fldCharType="end"/>
        </w:r>
      </w:hyperlink>
    </w:p>
    <w:p w14:paraId="3AE952B9" w14:textId="55FDF185" w:rsidR="009B2E8B" w:rsidRDefault="005A519D">
      <w:pPr>
        <w:pStyle w:val="TOC2"/>
        <w:rPr>
          <w:rFonts w:asciiTheme="minorHAnsi" w:eastAsiaTheme="minorEastAsia" w:hAnsiTheme="minorHAnsi" w:cstheme="minorBidi"/>
          <w:caps w:val="0"/>
          <w:color w:val="auto"/>
          <w:szCs w:val="22"/>
        </w:rPr>
      </w:pPr>
      <w:hyperlink w:anchor="_Toc17987328" w:history="1">
        <w:r w:rsidR="009B2E8B" w:rsidRPr="002E4519">
          <w:rPr>
            <w:rStyle w:val="Hyperlink"/>
          </w:rPr>
          <w:t>5.8</w:t>
        </w:r>
        <w:r w:rsidR="009B2E8B">
          <w:rPr>
            <w:rFonts w:asciiTheme="minorHAnsi" w:eastAsiaTheme="minorEastAsia" w:hAnsiTheme="minorHAnsi" w:cstheme="minorBidi"/>
            <w:caps w:val="0"/>
            <w:color w:val="auto"/>
            <w:szCs w:val="22"/>
          </w:rPr>
          <w:tab/>
        </w:r>
        <w:r w:rsidR="009B2E8B" w:rsidRPr="002E4519">
          <w:rPr>
            <w:rStyle w:val="Hyperlink"/>
          </w:rPr>
          <w:t>Oral Communication</w:t>
        </w:r>
        <w:r w:rsidR="009B2E8B">
          <w:rPr>
            <w:webHidden/>
          </w:rPr>
          <w:tab/>
        </w:r>
        <w:r w:rsidR="009B2E8B">
          <w:rPr>
            <w:webHidden/>
          </w:rPr>
          <w:fldChar w:fldCharType="begin"/>
        </w:r>
        <w:r w:rsidR="009B2E8B">
          <w:rPr>
            <w:webHidden/>
          </w:rPr>
          <w:instrText xml:space="preserve"> PAGEREF _Toc17987328 \h </w:instrText>
        </w:r>
        <w:r w:rsidR="009B2E8B">
          <w:rPr>
            <w:webHidden/>
          </w:rPr>
        </w:r>
        <w:r w:rsidR="009B2E8B">
          <w:rPr>
            <w:webHidden/>
          </w:rPr>
          <w:fldChar w:fldCharType="separate"/>
        </w:r>
        <w:r w:rsidR="009B2E8B">
          <w:rPr>
            <w:webHidden/>
          </w:rPr>
          <w:t>20</w:t>
        </w:r>
        <w:r w:rsidR="009B2E8B">
          <w:rPr>
            <w:webHidden/>
          </w:rPr>
          <w:fldChar w:fldCharType="end"/>
        </w:r>
      </w:hyperlink>
    </w:p>
    <w:p w14:paraId="24174E36" w14:textId="2715633F" w:rsidR="009B2E8B" w:rsidRDefault="005A519D">
      <w:pPr>
        <w:pStyle w:val="TOC2"/>
        <w:rPr>
          <w:rFonts w:asciiTheme="minorHAnsi" w:eastAsiaTheme="minorEastAsia" w:hAnsiTheme="minorHAnsi" w:cstheme="minorBidi"/>
          <w:caps w:val="0"/>
          <w:color w:val="auto"/>
          <w:szCs w:val="22"/>
        </w:rPr>
      </w:pPr>
      <w:hyperlink w:anchor="_Toc17987329" w:history="1">
        <w:r w:rsidR="009B2E8B" w:rsidRPr="002E4519">
          <w:rPr>
            <w:rStyle w:val="Hyperlink"/>
          </w:rPr>
          <w:t>5.9</w:t>
        </w:r>
        <w:r w:rsidR="009B2E8B">
          <w:rPr>
            <w:rFonts w:asciiTheme="minorHAnsi" w:eastAsiaTheme="minorEastAsia" w:hAnsiTheme="minorHAnsi" w:cstheme="minorBidi"/>
            <w:caps w:val="0"/>
            <w:color w:val="auto"/>
            <w:szCs w:val="22"/>
          </w:rPr>
          <w:tab/>
        </w:r>
        <w:r w:rsidR="009B2E8B" w:rsidRPr="002E4519">
          <w:rPr>
            <w:rStyle w:val="Hyperlink"/>
          </w:rPr>
          <w:t>False Information</w:t>
        </w:r>
        <w:r w:rsidR="009B2E8B">
          <w:rPr>
            <w:webHidden/>
          </w:rPr>
          <w:tab/>
        </w:r>
        <w:r w:rsidR="009B2E8B">
          <w:rPr>
            <w:webHidden/>
          </w:rPr>
          <w:fldChar w:fldCharType="begin"/>
        </w:r>
        <w:r w:rsidR="009B2E8B">
          <w:rPr>
            <w:webHidden/>
          </w:rPr>
          <w:instrText xml:space="preserve"> PAGEREF _Toc17987329 \h </w:instrText>
        </w:r>
        <w:r w:rsidR="009B2E8B">
          <w:rPr>
            <w:webHidden/>
          </w:rPr>
        </w:r>
        <w:r w:rsidR="009B2E8B">
          <w:rPr>
            <w:webHidden/>
          </w:rPr>
          <w:fldChar w:fldCharType="separate"/>
        </w:r>
        <w:r w:rsidR="009B2E8B">
          <w:rPr>
            <w:webHidden/>
          </w:rPr>
          <w:t>20</w:t>
        </w:r>
        <w:r w:rsidR="009B2E8B">
          <w:rPr>
            <w:webHidden/>
          </w:rPr>
          <w:fldChar w:fldCharType="end"/>
        </w:r>
      </w:hyperlink>
    </w:p>
    <w:p w14:paraId="2D2040A4" w14:textId="64FB2281" w:rsidR="009B2E8B" w:rsidRDefault="005A519D" w:rsidP="009B2E8B">
      <w:pPr>
        <w:pStyle w:val="TOC2"/>
        <w:ind w:left="993" w:hanging="567"/>
        <w:rPr>
          <w:rFonts w:asciiTheme="minorHAnsi" w:eastAsiaTheme="minorEastAsia" w:hAnsiTheme="minorHAnsi" w:cstheme="minorBidi"/>
          <w:caps w:val="0"/>
          <w:color w:val="auto"/>
          <w:szCs w:val="22"/>
        </w:rPr>
      </w:pPr>
      <w:hyperlink w:anchor="_Toc17987330" w:history="1">
        <w:r w:rsidR="009B2E8B" w:rsidRPr="002E4519">
          <w:rPr>
            <w:rStyle w:val="Hyperlink"/>
          </w:rPr>
          <w:t>5.10</w:t>
        </w:r>
        <w:r w:rsidR="009B2E8B">
          <w:rPr>
            <w:rFonts w:asciiTheme="minorHAnsi" w:eastAsiaTheme="minorEastAsia" w:hAnsiTheme="minorHAnsi" w:cstheme="minorBidi"/>
            <w:caps w:val="0"/>
            <w:color w:val="auto"/>
            <w:szCs w:val="22"/>
          </w:rPr>
          <w:tab/>
        </w:r>
        <w:r w:rsidR="009B2E8B" w:rsidRPr="002E4519">
          <w:rPr>
            <w:rStyle w:val="Hyperlink"/>
          </w:rPr>
          <w:t>VERIFICATION OF EXPERIENCE PROVIDED BY ECONOMIC OPERATORS DURING THE PROCUREMENT</w:t>
        </w:r>
        <w:r w:rsidR="009B2E8B">
          <w:rPr>
            <w:webHidden/>
          </w:rPr>
          <w:tab/>
        </w:r>
        <w:r w:rsidR="009B2E8B">
          <w:rPr>
            <w:webHidden/>
          </w:rPr>
          <w:fldChar w:fldCharType="begin"/>
        </w:r>
        <w:r w:rsidR="009B2E8B">
          <w:rPr>
            <w:webHidden/>
          </w:rPr>
          <w:instrText xml:space="preserve"> PAGEREF _Toc17987330 \h </w:instrText>
        </w:r>
        <w:r w:rsidR="009B2E8B">
          <w:rPr>
            <w:webHidden/>
          </w:rPr>
        </w:r>
        <w:r w:rsidR="009B2E8B">
          <w:rPr>
            <w:webHidden/>
          </w:rPr>
          <w:fldChar w:fldCharType="separate"/>
        </w:r>
        <w:r w:rsidR="009B2E8B">
          <w:rPr>
            <w:webHidden/>
          </w:rPr>
          <w:t>20</w:t>
        </w:r>
        <w:r w:rsidR="009B2E8B">
          <w:rPr>
            <w:webHidden/>
          </w:rPr>
          <w:fldChar w:fldCharType="end"/>
        </w:r>
      </w:hyperlink>
    </w:p>
    <w:p w14:paraId="495C90F2" w14:textId="407FFA26" w:rsidR="009B2E8B" w:rsidRDefault="005A519D">
      <w:pPr>
        <w:pStyle w:val="TOC2"/>
        <w:rPr>
          <w:rFonts w:asciiTheme="minorHAnsi" w:eastAsiaTheme="minorEastAsia" w:hAnsiTheme="minorHAnsi" w:cstheme="minorBidi"/>
          <w:caps w:val="0"/>
          <w:color w:val="auto"/>
          <w:szCs w:val="22"/>
        </w:rPr>
      </w:pPr>
      <w:hyperlink w:anchor="_Toc17987331" w:history="1">
        <w:r w:rsidR="009B2E8B" w:rsidRPr="002E4519">
          <w:rPr>
            <w:rStyle w:val="Hyperlink"/>
          </w:rPr>
          <w:t>5.11</w:t>
        </w:r>
        <w:r w:rsidR="009B2E8B">
          <w:rPr>
            <w:rFonts w:asciiTheme="minorHAnsi" w:eastAsiaTheme="minorEastAsia" w:hAnsiTheme="minorHAnsi" w:cstheme="minorBidi"/>
            <w:caps w:val="0"/>
            <w:color w:val="auto"/>
            <w:szCs w:val="22"/>
          </w:rPr>
          <w:tab/>
        </w:r>
        <w:r w:rsidR="009B2E8B" w:rsidRPr="002E4519">
          <w:rPr>
            <w:rStyle w:val="Hyperlink"/>
          </w:rPr>
          <w:t>Supplier Contact point</w:t>
        </w:r>
        <w:r w:rsidR="009B2E8B">
          <w:rPr>
            <w:webHidden/>
          </w:rPr>
          <w:tab/>
        </w:r>
        <w:r w:rsidR="009B2E8B">
          <w:rPr>
            <w:webHidden/>
          </w:rPr>
          <w:fldChar w:fldCharType="begin"/>
        </w:r>
        <w:r w:rsidR="009B2E8B">
          <w:rPr>
            <w:webHidden/>
          </w:rPr>
          <w:instrText xml:space="preserve"> PAGEREF _Toc17987331 \h </w:instrText>
        </w:r>
        <w:r w:rsidR="009B2E8B">
          <w:rPr>
            <w:webHidden/>
          </w:rPr>
        </w:r>
        <w:r w:rsidR="009B2E8B">
          <w:rPr>
            <w:webHidden/>
          </w:rPr>
          <w:fldChar w:fldCharType="separate"/>
        </w:r>
        <w:r w:rsidR="009B2E8B">
          <w:rPr>
            <w:webHidden/>
          </w:rPr>
          <w:t>20</w:t>
        </w:r>
        <w:r w:rsidR="009B2E8B">
          <w:rPr>
            <w:webHidden/>
          </w:rPr>
          <w:fldChar w:fldCharType="end"/>
        </w:r>
      </w:hyperlink>
    </w:p>
    <w:p w14:paraId="7F3164AF" w14:textId="2ADE5247" w:rsidR="009B2E8B" w:rsidRDefault="005A519D">
      <w:pPr>
        <w:pStyle w:val="TOC1"/>
        <w:rPr>
          <w:rFonts w:asciiTheme="minorHAnsi" w:eastAsiaTheme="minorEastAsia" w:hAnsiTheme="minorHAnsi" w:cstheme="minorBidi"/>
          <w:b w:val="0"/>
          <w:caps w:val="0"/>
          <w:szCs w:val="22"/>
        </w:rPr>
      </w:pPr>
      <w:hyperlink w:anchor="_Toc17987332" w:history="1">
        <w:r w:rsidR="009B2E8B" w:rsidRPr="002E4519">
          <w:rPr>
            <w:rStyle w:val="Hyperlink"/>
          </w:rPr>
          <w:t>6</w:t>
        </w:r>
        <w:r w:rsidR="009B2E8B">
          <w:rPr>
            <w:rFonts w:asciiTheme="minorHAnsi" w:eastAsiaTheme="minorEastAsia" w:hAnsiTheme="minorHAnsi" w:cstheme="minorBidi"/>
            <w:b w:val="0"/>
            <w:caps w:val="0"/>
            <w:szCs w:val="22"/>
          </w:rPr>
          <w:tab/>
        </w:r>
        <w:r w:rsidR="009B2E8B" w:rsidRPr="002E4519">
          <w:rPr>
            <w:rStyle w:val="Hyperlink"/>
          </w:rPr>
          <w:t>disclaimers</w:t>
        </w:r>
        <w:r w:rsidR="009B2E8B">
          <w:rPr>
            <w:webHidden/>
          </w:rPr>
          <w:tab/>
        </w:r>
        <w:r w:rsidR="009B2E8B">
          <w:rPr>
            <w:webHidden/>
          </w:rPr>
          <w:fldChar w:fldCharType="begin"/>
        </w:r>
        <w:r w:rsidR="009B2E8B">
          <w:rPr>
            <w:webHidden/>
          </w:rPr>
          <w:instrText xml:space="preserve"> PAGEREF _Toc17987332 \h </w:instrText>
        </w:r>
        <w:r w:rsidR="009B2E8B">
          <w:rPr>
            <w:webHidden/>
          </w:rPr>
        </w:r>
        <w:r w:rsidR="009B2E8B">
          <w:rPr>
            <w:webHidden/>
          </w:rPr>
          <w:fldChar w:fldCharType="separate"/>
        </w:r>
        <w:r w:rsidR="009B2E8B">
          <w:rPr>
            <w:webHidden/>
          </w:rPr>
          <w:t>21</w:t>
        </w:r>
        <w:r w:rsidR="009B2E8B">
          <w:rPr>
            <w:webHidden/>
          </w:rPr>
          <w:fldChar w:fldCharType="end"/>
        </w:r>
      </w:hyperlink>
    </w:p>
    <w:p w14:paraId="24F0866F" w14:textId="3986A4F8" w:rsidR="009B2E8B" w:rsidRDefault="005A519D">
      <w:pPr>
        <w:pStyle w:val="TOC1"/>
        <w:rPr>
          <w:rFonts w:asciiTheme="minorHAnsi" w:eastAsiaTheme="minorEastAsia" w:hAnsiTheme="minorHAnsi" w:cstheme="minorBidi"/>
          <w:b w:val="0"/>
          <w:caps w:val="0"/>
          <w:szCs w:val="22"/>
        </w:rPr>
      </w:pPr>
      <w:hyperlink w:anchor="_Toc17987333" w:history="1">
        <w:r w:rsidR="009B2E8B" w:rsidRPr="002E4519">
          <w:rPr>
            <w:rStyle w:val="Hyperlink"/>
          </w:rPr>
          <w:t>7</w:t>
        </w:r>
        <w:r w:rsidR="009B2E8B">
          <w:rPr>
            <w:rFonts w:asciiTheme="minorHAnsi" w:eastAsiaTheme="minorEastAsia" w:hAnsiTheme="minorHAnsi" w:cstheme="minorBidi"/>
            <w:b w:val="0"/>
            <w:caps w:val="0"/>
            <w:szCs w:val="22"/>
          </w:rPr>
          <w:tab/>
        </w:r>
        <w:r w:rsidR="009B2E8B" w:rsidRPr="002E4519">
          <w:rPr>
            <w:rStyle w:val="Hyperlink"/>
          </w:rPr>
          <w:t>PROCUREMENT details</w:t>
        </w:r>
        <w:r w:rsidR="009B2E8B">
          <w:rPr>
            <w:webHidden/>
          </w:rPr>
          <w:tab/>
        </w:r>
        <w:r w:rsidR="009B2E8B">
          <w:rPr>
            <w:webHidden/>
          </w:rPr>
          <w:fldChar w:fldCharType="begin"/>
        </w:r>
        <w:r w:rsidR="009B2E8B">
          <w:rPr>
            <w:webHidden/>
          </w:rPr>
          <w:instrText xml:space="preserve"> PAGEREF _Toc17987333 \h </w:instrText>
        </w:r>
        <w:r w:rsidR="009B2E8B">
          <w:rPr>
            <w:webHidden/>
          </w:rPr>
        </w:r>
        <w:r w:rsidR="009B2E8B">
          <w:rPr>
            <w:webHidden/>
          </w:rPr>
          <w:fldChar w:fldCharType="separate"/>
        </w:r>
        <w:r w:rsidR="009B2E8B">
          <w:rPr>
            <w:webHidden/>
          </w:rPr>
          <w:t>23</w:t>
        </w:r>
        <w:r w:rsidR="009B2E8B">
          <w:rPr>
            <w:webHidden/>
          </w:rPr>
          <w:fldChar w:fldCharType="end"/>
        </w:r>
      </w:hyperlink>
    </w:p>
    <w:p w14:paraId="3A6229B7" w14:textId="384BADDB" w:rsidR="009B2E8B" w:rsidRDefault="005A519D">
      <w:pPr>
        <w:pStyle w:val="TOC1"/>
        <w:rPr>
          <w:rFonts w:asciiTheme="minorHAnsi" w:eastAsiaTheme="minorEastAsia" w:hAnsiTheme="minorHAnsi" w:cstheme="minorBidi"/>
          <w:b w:val="0"/>
          <w:caps w:val="0"/>
          <w:szCs w:val="22"/>
        </w:rPr>
      </w:pPr>
      <w:hyperlink w:anchor="_Toc17987334" w:history="1">
        <w:r w:rsidR="009B2E8B" w:rsidRPr="002E4519">
          <w:rPr>
            <w:rStyle w:val="Hyperlink"/>
          </w:rPr>
          <w:t>8</w:t>
        </w:r>
        <w:r w:rsidR="009B2E8B">
          <w:rPr>
            <w:rFonts w:asciiTheme="minorHAnsi" w:eastAsiaTheme="minorEastAsia" w:hAnsiTheme="minorHAnsi" w:cstheme="minorBidi"/>
            <w:b w:val="0"/>
            <w:caps w:val="0"/>
            <w:szCs w:val="22"/>
          </w:rPr>
          <w:tab/>
        </w:r>
        <w:r w:rsidR="009B2E8B" w:rsidRPr="002E4519">
          <w:rPr>
            <w:rStyle w:val="Hyperlink"/>
          </w:rPr>
          <w:t>general guidance on the completion of the PQQP</w:t>
        </w:r>
        <w:r w:rsidR="009B2E8B">
          <w:rPr>
            <w:webHidden/>
          </w:rPr>
          <w:tab/>
        </w:r>
        <w:r w:rsidR="009B2E8B">
          <w:rPr>
            <w:webHidden/>
          </w:rPr>
          <w:fldChar w:fldCharType="begin"/>
        </w:r>
        <w:r w:rsidR="009B2E8B">
          <w:rPr>
            <w:webHidden/>
          </w:rPr>
          <w:instrText xml:space="preserve"> PAGEREF _Toc17987334 \h </w:instrText>
        </w:r>
        <w:r w:rsidR="009B2E8B">
          <w:rPr>
            <w:webHidden/>
          </w:rPr>
        </w:r>
        <w:r w:rsidR="009B2E8B">
          <w:rPr>
            <w:webHidden/>
          </w:rPr>
          <w:fldChar w:fldCharType="separate"/>
        </w:r>
        <w:r w:rsidR="009B2E8B">
          <w:rPr>
            <w:webHidden/>
          </w:rPr>
          <w:t>24</w:t>
        </w:r>
        <w:r w:rsidR="009B2E8B">
          <w:rPr>
            <w:webHidden/>
          </w:rPr>
          <w:fldChar w:fldCharType="end"/>
        </w:r>
      </w:hyperlink>
    </w:p>
    <w:p w14:paraId="62E71FB4" w14:textId="72B48B67" w:rsidR="009B2E8B" w:rsidRDefault="005A519D">
      <w:pPr>
        <w:pStyle w:val="TOC1"/>
        <w:rPr>
          <w:rFonts w:asciiTheme="minorHAnsi" w:eastAsiaTheme="minorEastAsia" w:hAnsiTheme="minorHAnsi" w:cstheme="minorBidi"/>
          <w:b w:val="0"/>
          <w:caps w:val="0"/>
          <w:szCs w:val="22"/>
        </w:rPr>
      </w:pPr>
      <w:hyperlink w:anchor="_Toc17987335" w:history="1">
        <w:r w:rsidR="009B2E8B" w:rsidRPr="002E4519">
          <w:rPr>
            <w:rStyle w:val="Hyperlink"/>
          </w:rPr>
          <w:t>9</w:t>
        </w:r>
        <w:r w:rsidR="009B2E8B">
          <w:rPr>
            <w:rFonts w:asciiTheme="minorHAnsi" w:eastAsiaTheme="minorEastAsia" w:hAnsiTheme="minorHAnsi" w:cstheme="minorBidi"/>
            <w:b w:val="0"/>
            <w:caps w:val="0"/>
            <w:szCs w:val="22"/>
          </w:rPr>
          <w:tab/>
        </w:r>
        <w:r w:rsidR="009B2E8B" w:rsidRPr="002E4519">
          <w:rPr>
            <w:rStyle w:val="Hyperlink"/>
          </w:rPr>
          <w:t>SPECIFIC guidance FOR the completion of SECTIONS WITHIN PQQP</w:t>
        </w:r>
        <w:r w:rsidR="009B2E8B">
          <w:rPr>
            <w:webHidden/>
          </w:rPr>
          <w:tab/>
        </w:r>
        <w:r w:rsidR="009B2E8B">
          <w:rPr>
            <w:webHidden/>
          </w:rPr>
          <w:fldChar w:fldCharType="begin"/>
        </w:r>
        <w:r w:rsidR="009B2E8B">
          <w:rPr>
            <w:webHidden/>
          </w:rPr>
          <w:instrText xml:space="preserve"> PAGEREF _Toc17987335 \h </w:instrText>
        </w:r>
        <w:r w:rsidR="009B2E8B">
          <w:rPr>
            <w:webHidden/>
          </w:rPr>
        </w:r>
        <w:r w:rsidR="009B2E8B">
          <w:rPr>
            <w:webHidden/>
          </w:rPr>
          <w:fldChar w:fldCharType="separate"/>
        </w:r>
        <w:r w:rsidR="009B2E8B">
          <w:rPr>
            <w:webHidden/>
          </w:rPr>
          <w:t>26</w:t>
        </w:r>
        <w:r w:rsidR="009B2E8B">
          <w:rPr>
            <w:webHidden/>
          </w:rPr>
          <w:fldChar w:fldCharType="end"/>
        </w:r>
      </w:hyperlink>
    </w:p>
    <w:p w14:paraId="57B82E81" w14:textId="076D920A" w:rsidR="009B2E8B" w:rsidRDefault="005A519D">
      <w:pPr>
        <w:pStyle w:val="TOC2"/>
        <w:rPr>
          <w:rFonts w:asciiTheme="minorHAnsi" w:eastAsiaTheme="minorEastAsia" w:hAnsiTheme="minorHAnsi" w:cstheme="minorBidi"/>
          <w:caps w:val="0"/>
          <w:color w:val="auto"/>
          <w:szCs w:val="22"/>
        </w:rPr>
      </w:pPr>
      <w:hyperlink w:anchor="_Toc17987336" w:history="1">
        <w:r w:rsidR="009B2E8B" w:rsidRPr="002E4519">
          <w:rPr>
            <w:rStyle w:val="Hyperlink"/>
          </w:rPr>
          <w:t>9.1</w:t>
        </w:r>
        <w:r w:rsidR="009B2E8B">
          <w:rPr>
            <w:rFonts w:asciiTheme="minorHAnsi" w:eastAsiaTheme="minorEastAsia" w:hAnsiTheme="minorHAnsi" w:cstheme="minorBidi"/>
            <w:caps w:val="0"/>
            <w:color w:val="auto"/>
            <w:szCs w:val="22"/>
          </w:rPr>
          <w:tab/>
        </w:r>
        <w:r w:rsidR="009B2E8B" w:rsidRPr="002E4519">
          <w:rPr>
            <w:rStyle w:val="Hyperlink"/>
          </w:rPr>
          <w:t>SECTION A – ECONOMIC OPERATOR INFORMATION</w:t>
        </w:r>
        <w:r w:rsidR="009B2E8B">
          <w:rPr>
            <w:webHidden/>
          </w:rPr>
          <w:tab/>
        </w:r>
        <w:r w:rsidR="009B2E8B">
          <w:rPr>
            <w:webHidden/>
          </w:rPr>
          <w:fldChar w:fldCharType="begin"/>
        </w:r>
        <w:r w:rsidR="009B2E8B">
          <w:rPr>
            <w:webHidden/>
          </w:rPr>
          <w:instrText xml:space="preserve"> PAGEREF _Toc17987336 \h </w:instrText>
        </w:r>
        <w:r w:rsidR="009B2E8B">
          <w:rPr>
            <w:webHidden/>
          </w:rPr>
        </w:r>
        <w:r w:rsidR="009B2E8B">
          <w:rPr>
            <w:webHidden/>
          </w:rPr>
          <w:fldChar w:fldCharType="separate"/>
        </w:r>
        <w:r w:rsidR="009B2E8B">
          <w:rPr>
            <w:webHidden/>
          </w:rPr>
          <w:t>28</w:t>
        </w:r>
        <w:r w:rsidR="009B2E8B">
          <w:rPr>
            <w:webHidden/>
          </w:rPr>
          <w:fldChar w:fldCharType="end"/>
        </w:r>
      </w:hyperlink>
    </w:p>
    <w:p w14:paraId="4FDCFD34" w14:textId="372B1199" w:rsidR="009B2E8B" w:rsidRDefault="005A519D">
      <w:pPr>
        <w:pStyle w:val="TOC3"/>
        <w:framePr w:wrap="around"/>
        <w:rPr>
          <w:rFonts w:asciiTheme="minorHAnsi" w:eastAsiaTheme="minorEastAsia" w:hAnsiTheme="minorHAnsi" w:cstheme="minorBidi"/>
          <w:caps w:val="0"/>
          <w:sz w:val="22"/>
          <w:szCs w:val="22"/>
        </w:rPr>
      </w:pPr>
      <w:hyperlink w:anchor="_Toc17987337" w:history="1">
        <w:r w:rsidR="009B2E8B" w:rsidRPr="002E4519">
          <w:rPr>
            <w:rStyle w:val="Hyperlink"/>
          </w:rPr>
          <w:t>9.1.1</w:t>
        </w:r>
        <w:r w:rsidR="009B2E8B">
          <w:rPr>
            <w:rFonts w:asciiTheme="minorHAnsi" w:eastAsiaTheme="minorEastAsia" w:hAnsiTheme="minorHAnsi" w:cstheme="minorBidi"/>
            <w:caps w:val="0"/>
            <w:sz w:val="22"/>
            <w:szCs w:val="22"/>
          </w:rPr>
          <w:tab/>
        </w:r>
        <w:r w:rsidR="009B2E8B" w:rsidRPr="002E4519">
          <w:rPr>
            <w:rStyle w:val="Hyperlink"/>
          </w:rPr>
          <w:t>INFORMATION TO BE SUBMITTED AND MINIMUM REQUIREMENTS TO BE ACHIEVED</w:t>
        </w:r>
        <w:r w:rsidR="009B2E8B">
          <w:rPr>
            <w:webHidden/>
          </w:rPr>
          <w:tab/>
        </w:r>
        <w:r w:rsidR="009B2E8B">
          <w:rPr>
            <w:webHidden/>
          </w:rPr>
          <w:fldChar w:fldCharType="begin"/>
        </w:r>
        <w:r w:rsidR="009B2E8B">
          <w:rPr>
            <w:webHidden/>
          </w:rPr>
          <w:instrText xml:space="preserve"> PAGEREF _Toc17987337 \h </w:instrText>
        </w:r>
        <w:r w:rsidR="009B2E8B">
          <w:rPr>
            <w:webHidden/>
          </w:rPr>
        </w:r>
        <w:r w:rsidR="009B2E8B">
          <w:rPr>
            <w:webHidden/>
          </w:rPr>
          <w:fldChar w:fldCharType="separate"/>
        </w:r>
        <w:r w:rsidR="009B2E8B">
          <w:rPr>
            <w:webHidden/>
          </w:rPr>
          <w:t>28</w:t>
        </w:r>
        <w:r w:rsidR="009B2E8B">
          <w:rPr>
            <w:webHidden/>
          </w:rPr>
          <w:fldChar w:fldCharType="end"/>
        </w:r>
      </w:hyperlink>
    </w:p>
    <w:p w14:paraId="6BEA94C5" w14:textId="3C80976A" w:rsidR="009B2E8B" w:rsidRDefault="005A519D">
      <w:pPr>
        <w:pStyle w:val="TOC3"/>
        <w:framePr w:wrap="around"/>
        <w:rPr>
          <w:rFonts w:asciiTheme="minorHAnsi" w:eastAsiaTheme="minorEastAsia" w:hAnsiTheme="minorHAnsi" w:cstheme="minorBidi"/>
          <w:caps w:val="0"/>
          <w:sz w:val="22"/>
          <w:szCs w:val="22"/>
        </w:rPr>
      </w:pPr>
      <w:hyperlink w:anchor="_Toc17987338" w:history="1">
        <w:r w:rsidR="009B2E8B" w:rsidRPr="002E4519">
          <w:rPr>
            <w:rStyle w:val="Hyperlink"/>
          </w:rPr>
          <w:t>9.1.2</w:t>
        </w:r>
        <w:r w:rsidR="009B2E8B">
          <w:rPr>
            <w:rFonts w:asciiTheme="minorHAnsi" w:eastAsiaTheme="minorEastAsia" w:hAnsiTheme="minorHAnsi" w:cstheme="minorBidi"/>
            <w:caps w:val="0"/>
            <w:sz w:val="22"/>
            <w:szCs w:val="22"/>
          </w:rPr>
          <w:tab/>
        </w:r>
        <w:r w:rsidR="009B2E8B" w:rsidRPr="002E4519">
          <w:rPr>
            <w:rStyle w:val="Hyperlink"/>
          </w:rPr>
          <w:t>[A-01] eCONOMIC OPERATOR’S STRUCTURE</w:t>
        </w:r>
        <w:r w:rsidR="009B2E8B">
          <w:rPr>
            <w:webHidden/>
          </w:rPr>
          <w:tab/>
        </w:r>
        <w:r w:rsidR="009B2E8B">
          <w:rPr>
            <w:webHidden/>
          </w:rPr>
          <w:fldChar w:fldCharType="begin"/>
        </w:r>
        <w:r w:rsidR="009B2E8B">
          <w:rPr>
            <w:webHidden/>
          </w:rPr>
          <w:instrText xml:space="preserve"> PAGEREF _Toc17987338 \h </w:instrText>
        </w:r>
        <w:r w:rsidR="009B2E8B">
          <w:rPr>
            <w:webHidden/>
          </w:rPr>
        </w:r>
        <w:r w:rsidR="009B2E8B">
          <w:rPr>
            <w:webHidden/>
          </w:rPr>
          <w:fldChar w:fldCharType="separate"/>
        </w:r>
        <w:r w:rsidR="009B2E8B">
          <w:rPr>
            <w:webHidden/>
          </w:rPr>
          <w:t>28</w:t>
        </w:r>
        <w:r w:rsidR="009B2E8B">
          <w:rPr>
            <w:webHidden/>
          </w:rPr>
          <w:fldChar w:fldCharType="end"/>
        </w:r>
      </w:hyperlink>
    </w:p>
    <w:p w14:paraId="215A4473" w14:textId="071298AD" w:rsidR="009B2E8B" w:rsidRDefault="005A519D">
      <w:pPr>
        <w:pStyle w:val="TOC3"/>
        <w:framePr w:wrap="around"/>
        <w:rPr>
          <w:rFonts w:asciiTheme="minorHAnsi" w:eastAsiaTheme="minorEastAsia" w:hAnsiTheme="minorHAnsi" w:cstheme="minorBidi"/>
          <w:caps w:val="0"/>
          <w:sz w:val="22"/>
          <w:szCs w:val="22"/>
        </w:rPr>
      </w:pPr>
      <w:hyperlink w:anchor="_Toc17987339" w:history="1">
        <w:r w:rsidR="009B2E8B" w:rsidRPr="002E4519">
          <w:rPr>
            <w:rStyle w:val="Hyperlink"/>
          </w:rPr>
          <w:t>9.1.3</w:t>
        </w:r>
        <w:r w:rsidR="009B2E8B">
          <w:rPr>
            <w:rFonts w:asciiTheme="minorHAnsi" w:eastAsiaTheme="minorEastAsia" w:hAnsiTheme="minorHAnsi" w:cstheme="minorBidi"/>
            <w:caps w:val="0"/>
            <w:sz w:val="22"/>
            <w:szCs w:val="22"/>
          </w:rPr>
          <w:tab/>
        </w:r>
        <w:r w:rsidR="009B2E8B" w:rsidRPr="002E4519">
          <w:rPr>
            <w:rStyle w:val="Hyperlink"/>
          </w:rPr>
          <w:t>[A-02] GROUP OF ECONOMIC OPERATOR DETAILS</w:t>
        </w:r>
        <w:r w:rsidR="009B2E8B">
          <w:rPr>
            <w:webHidden/>
          </w:rPr>
          <w:tab/>
        </w:r>
        <w:r w:rsidR="009B2E8B">
          <w:rPr>
            <w:webHidden/>
          </w:rPr>
          <w:fldChar w:fldCharType="begin"/>
        </w:r>
        <w:r w:rsidR="009B2E8B">
          <w:rPr>
            <w:webHidden/>
          </w:rPr>
          <w:instrText xml:space="preserve"> PAGEREF _Toc17987339 \h </w:instrText>
        </w:r>
        <w:r w:rsidR="009B2E8B">
          <w:rPr>
            <w:webHidden/>
          </w:rPr>
        </w:r>
        <w:r w:rsidR="009B2E8B">
          <w:rPr>
            <w:webHidden/>
          </w:rPr>
          <w:fldChar w:fldCharType="separate"/>
        </w:r>
        <w:r w:rsidR="009B2E8B">
          <w:rPr>
            <w:webHidden/>
          </w:rPr>
          <w:t>28</w:t>
        </w:r>
        <w:r w:rsidR="009B2E8B">
          <w:rPr>
            <w:webHidden/>
          </w:rPr>
          <w:fldChar w:fldCharType="end"/>
        </w:r>
      </w:hyperlink>
    </w:p>
    <w:p w14:paraId="1F00C56C" w14:textId="72326855" w:rsidR="009B2E8B" w:rsidRDefault="005A519D">
      <w:pPr>
        <w:pStyle w:val="TOC3"/>
        <w:framePr w:wrap="around"/>
        <w:rPr>
          <w:rFonts w:asciiTheme="minorHAnsi" w:eastAsiaTheme="minorEastAsia" w:hAnsiTheme="minorHAnsi" w:cstheme="minorBidi"/>
          <w:caps w:val="0"/>
          <w:sz w:val="22"/>
          <w:szCs w:val="22"/>
        </w:rPr>
      </w:pPr>
      <w:hyperlink w:anchor="_Toc17987340" w:history="1">
        <w:r w:rsidR="009B2E8B" w:rsidRPr="002E4519">
          <w:rPr>
            <w:rStyle w:val="Hyperlink"/>
          </w:rPr>
          <w:t>9.1.4</w:t>
        </w:r>
        <w:r w:rsidR="009B2E8B">
          <w:rPr>
            <w:rFonts w:asciiTheme="minorHAnsi" w:eastAsiaTheme="minorEastAsia" w:hAnsiTheme="minorHAnsi" w:cstheme="minorBidi"/>
            <w:caps w:val="0"/>
            <w:sz w:val="22"/>
            <w:szCs w:val="22"/>
          </w:rPr>
          <w:tab/>
        </w:r>
        <w:r w:rsidR="009B2E8B" w:rsidRPr="002E4519">
          <w:rPr>
            <w:rStyle w:val="Hyperlink"/>
          </w:rPr>
          <w:t>[A-03] GROUP OF ECONOMIC OPERATOR’S PROPOSED ADMINISTRATIVE ARRANGMENTS</w:t>
        </w:r>
        <w:r w:rsidR="009B2E8B">
          <w:rPr>
            <w:webHidden/>
          </w:rPr>
          <w:tab/>
        </w:r>
        <w:r w:rsidR="009B2E8B">
          <w:rPr>
            <w:webHidden/>
          </w:rPr>
          <w:fldChar w:fldCharType="begin"/>
        </w:r>
        <w:r w:rsidR="009B2E8B">
          <w:rPr>
            <w:webHidden/>
          </w:rPr>
          <w:instrText xml:space="preserve"> PAGEREF _Toc17987340 \h </w:instrText>
        </w:r>
        <w:r w:rsidR="009B2E8B">
          <w:rPr>
            <w:webHidden/>
          </w:rPr>
        </w:r>
        <w:r w:rsidR="009B2E8B">
          <w:rPr>
            <w:webHidden/>
          </w:rPr>
          <w:fldChar w:fldCharType="separate"/>
        </w:r>
        <w:r w:rsidR="009B2E8B">
          <w:rPr>
            <w:webHidden/>
          </w:rPr>
          <w:t>29</w:t>
        </w:r>
        <w:r w:rsidR="009B2E8B">
          <w:rPr>
            <w:webHidden/>
          </w:rPr>
          <w:fldChar w:fldCharType="end"/>
        </w:r>
      </w:hyperlink>
    </w:p>
    <w:p w14:paraId="7BA28B4F" w14:textId="2EC3D508" w:rsidR="009B2E8B" w:rsidRDefault="005A519D">
      <w:pPr>
        <w:pStyle w:val="TOC3"/>
        <w:framePr w:wrap="around"/>
        <w:rPr>
          <w:rFonts w:asciiTheme="minorHAnsi" w:eastAsiaTheme="minorEastAsia" w:hAnsiTheme="minorHAnsi" w:cstheme="minorBidi"/>
          <w:caps w:val="0"/>
          <w:sz w:val="22"/>
          <w:szCs w:val="22"/>
        </w:rPr>
      </w:pPr>
      <w:hyperlink w:anchor="_Toc17987341" w:history="1">
        <w:r w:rsidR="009B2E8B" w:rsidRPr="002E4519">
          <w:rPr>
            <w:rStyle w:val="Hyperlink"/>
          </w:rPr>
          <w:t>9.1.5</w:t>
        </w:r>
        <w:r w:rsidR="009B2E8B">
          <w:rPr>
            <w:rFonts w:asciiTheme="minorHAnsi" w:eastAsiaTheme="minorEastAsia" w:hAnsiTheme="minorHAnsi" w:cstheme="minorBidi"/>
            <w:caps w:val="0"/>
            <w:sz w:val="22"/>
            <w:szCs w:val="22"/>
          </w:rPr>
          <w:tab/>
        </w:r>
        <w:r w:rsidR="009B2E8B" w:rsidRPr="002E4519">
          <w:rPr>
            <w:rStyle w:val="Hyperlink"/>
          </w:rPr>
          <w:t>[A-04] GROUP OF ECONOMIC OPERATOR’S ADMINISTRATIVE INFORMATION</w:t>
        </w:r>
        <w:r w:rsidR="009B2E8B">
          <w:rPr>
            <w:webHidden/>
          </w:rPr>
          <w:tab/>
        </w:r>
        <w:r w:rsidR="009B2E8B">
          <w:rPr>
            <w:webHidden/>
          </w:rPr>
          <w:fldChar w:fldCharType="begin"/>
        </w:r>
        <w:r w:rsidR="009B2E8B">
          <w:rPr>
            <w:webHidden/>
          </w:rPr>
          <w:instrText xml:space="preserve"> PAGEREF _Toc17987341 \h </w:instrText>
        </w:r>
        <w:r w:rsidR="009B2E8B">
          <w:rPr>
            <w:webHidden/>
          </w:rPr>
        </w:r>
        <w:r w:rsidR="009B2E8B">
          <w:rPr>
            <w:webHidden/>
          </w:rPr>
          <w:fldChar w:fldCharType="separate"/>
        </w:r>
        <w:r w:rsidR="009B2E8B">
          <w:rPr>
            <w:webHidden/>
          </w:rPr>
          <w:t>29</w:t>
        </w:r>
        <w:r w:rsidR="009B2E8B">
          <w:rPr>
            <w:webHidden/>
          </w:rPr>
          <w:fldChar w:fldCharType="end"/>
        </w:r>
      </w:hyperlink>
    </w:p>
    <w:p w14:paraId="25C7560E" w14:textId="5516F3C0" w:rsidR="009B2E8B" w:rsidRDefault="005A519D">
      <w:pPr>
        <w:pStyle w:val="TOC3"/>
        <w:framePr w:wrap="around"/>
        <w:rPr>
          <w:rFonts w:asciiTheme="minorHAnsi" w:eastAsiaTheme="minorEastAsia" w:hAnsiTheme="minorHAnsi" w:cstheme="minorBidi"/>
          <w:caps w:val="0"/>
          <w:sz w:val="22"/>
          <w:szCs w:val="22"/>
        </w:rPr>
      </w:pPr>
      <w:hyperlink w:anchor="_Toc17987342" w:history="1">
        <w:r w:rsidR="009B2E8B" w:rsidRPr="002E4519">
          <w:rPr>
            <w:rStyle w:val="Hyperlink"/>
          </w:rPr>
          <w:t>9.1.6</w:t>
        </w:r>
        <w:r w:rsidR="009B2E8B">
          <w:rPr>
            <w:rFonts w:asciiTheme="minorHAnsi" w:eastAsiaTheme="minorEastAsia" w:hAnsiTheme="minorHAnsi" w:cstheme="minorBidi"/>
            <w:caps w:val="0"/>
            <w:sz w:val="22"/>
            <w:szCs w:val="22"/>
          </w:rPr>
          <w:tab/>
        </w:r>
        <w:r w:rsidR="009B2E8B" w:rsidRPr="002E4519">
          <w:rPr>
            <w:rStyle w:val="Hyperlink"/>
          </w:rPr>
          <w:t>[A-05] NAMED CONTACT DETAILS</w:t>
        </w:r>
        <w:r w:rsidR="009B2E8B">
          <w:rPr>
            <w:webHidden/>
          </w:rPr>
          <w:tab/>
        </w:r>
        <w:r w:rsidR="009B2E8B">
          <w:rPr>
            <w:webHidden/>
          </w:rPr>
          <w:fldChar w:fldCharType="begin"/>
        </w:r>
        <w:r w:rsidR="009B2E8B">
          <w:rPr>
            <w:webHidden/>
          </w:rPr>
          <w:instrText xml:space="preserve"> PAGEREF _Toc17987342 \h </w:instrText>
        </w:r>
        <w:r w:rsidR="009B2E8B">
          <w:rPr>
            <w:webHidden/>
          </w:rPr>
        </w:r>
        <w:r w:rsidR="009B2E8B">
          <w:rPr>
            <w:webHidden/>
          </w:rPr>
          <w:fldChar w:fldCharType="separate"/>
        </w:r>
        <w:r w:rsidR="009B2E8B">
          <w:rPr>
            <w:webHidden/>
          </w:rPr>
          <w:t>29</w:t>
        </w:r>
        <w:r w:rsidR="009B2E8B">
          <w:rPr>
            <w:webHidden/>
          </w:rPr>
          <w:fldChar w:fldCharType="end"/>
        </w:r>
      </w:hyperlink>
    </w:p>
    <w:p w14:paraId="6B3D1067" w14:textId="43707D8D" w:rsidR="009B2E8B" w:rsidRDefault="005A519D">
      <w:pPr>
        <w:pStyle w:val="TOC3"/>
        <w:framePr w:wrap="around"/>
        <w:rPr>
          <w:rFonts w:asciiTheme="minorHAnsi" w:eastAsiaTheme="minorEastAsia" w:hAnsiTheme="minorHAnsi" w:cstheme="minorBidi"/>
          <w:caps w:val="0"/>
          <w:sz w:val="22"/>
          <w:szCs w:val="22"/>
        </w:rPr>
      </w:pPr>
      <w:hyperlink w:anchor="_Toc17987343" w:history="1">
        <w:r w:rsidR="009B2E8B" w:rsidRPr="002E4519">
          <w:rPr>
            <w:rStyle w:val="Hyperlink"/>
          </w:rPr>
          <w:t>9.1.7</w:t>
        </w:r>
        <w:r w:rsidR="009B2E8B">
          <w:rPr>
            <w:rFonts w:asciiTheme="minorHAnsi" w:eastAsiaTheme="minorEastAsia" w:hAnsiTheme="minorHAnsi" w:cstheme="minorBidi"/>
            <w:caps w:val="0"/>
            <w:sz w:val="22"/>
            <w:szCs w:val="22"/>
          </w:rPr>
          <w:tab/>
        </w:r>
        <w:r w:rsidR="009B2E8B" w:rsidRPr="002E4519">
          <w:rPr>
            <w:rStyle w:val="Hyperlink"/>
          </w:rPr>
          <w:t>[A-06] DETAILS OF OTHER ENTITIES</w:t>
        </w:r>
        <w:r w:rsidR="009B2E8B">
          <w:rPr>
            <w:webHidden/>
          </w:rPr>
          <w:tab/>
        </w:r>
        <w:r w:rsidR="009B2E8B">
          <w:rPr>
            <w:webHidden/>
          </w:rPr>
          <w:fldChar w:fldCharType="begin"/>
        </w:r>
        <w:r w:rsidR="009B2E8B">
          <w:rPr>
            <w:webHidden/>
          </w:rPr>
          <w:instrText xml:space="preserve"> PAGEREF _Toc17987343 \h </w:instrText>
        </w:r>
        <w:r w:rsidR="009B2E8B">
          <w:rPr>
            <w:webHidden/>
          </w:rPr>
        </w:r>
        <w:r w:rsidR="009B2E8B">
          <w:rPr>
            <w:webHidden/>
          </w:rPr>
          <w:fldChar w:fldCharType="separate"/>
        </w:r>
        <w:r w:rsidR="009B2E8B">
          <w:rPr>
            <w:webHidden/>
          </w:rPr>
          <w:t>29</w:t>
        </w:r>
        <w:r w:rsidR="009B2E8B">
          <w:rPr>
            <w:webHidden/>
          </w:rPr>
          <w:fldChar w:fldCharType="end"/>
        </w:r>
      </w:hyperlink>
    </w:p>
    <w:p w14:paraId="20AB3DE6" w14:textId="0F38F91F" w:rsidR="009B2E8B" w:rsidRDefault="005A519D">
      <w:pPr>
        <w:pStyle w:val="TOC3"/>
        <w:framePr w:wrap="around"/>
        <w:rPr>
          <w:rFonts w:asciiTheme="minorHAnsi" w:eastAsiaTheme="minorEastAsia" w:hAnsiTheme="minorHAnsi" w:cstheme="minorBidi"/>
          <w:caps w:val="0"/>
          <w:sz w:val="22"/>
          <w:szCs w:val="22"/>
        </w:rPr>
      </w:pPr>
      <w:hyperlink w:anchor="_Toc17987344" w:history="1">
        <w:r w:rsidR="009B2E8B" w:rsidRPr="002E4519">
          <w:rPr>
            <w:rStyle w:val="Hyperlink"/>
          </w:rPr>
          <w:t>9.1.8</w:t>
        </w:r>
        <w:r w:rsidR="009B2E8B">
          <w:rPr>
            <w:rFonts w:asciiTheme="minorHAnsi" w:eastAsiaTheme="minorEastAsia" w:hAnsiTheme="minorHAnsi" w:cstheme="minorBidi"/>
            <w:caps w:val="0"/>
            <w:sz w:val="22"/>
            <w:szCs w:val="22"/>
          </w:rPr>
          <w:tab/>
        </w:r>
        <w:r w:rsidR="009B2E8B" w:rsidRPr="002E4519">
          <w:rPr>
            <w:rStyle w:val="Hyperlink"/>
          </w:rPr>
          <w:t>[A-07] proposed arrangements with other entities</w:t>
        </w:r>
        <w:r w:rsidR="009B2E8B">
          <w:rPr>
            <w:webHidden/>
          </w:rPr>
          <w:tab/>
        </w:r>
        <w:r w:rsidR="009B2E8B">
          <w:rPr>
            <w:webHidden/>
          </w:rPr>
          <w:fldChar w:fldCharType="begin"/>
        </w:r>
        <w:r w:rsidR="009B2E8B">
          <w:rPr>
            <w:webHidden/>
          </w:rPr>
          <w:instrText xml:space="preserve"> PAGEREF _Toc17987344 \h </w:instrText>
        </w:r>
        <w:r w:rsidR="009B2E8B">
          <w:rPr>
            <w:webHidden/>
          </w:rPr>
        </w:r>
        <w:r w:rsidR="009B2E8B">
          <w:rPr>
            <w:webHidden/>
          </w:rPr>
          <w:fldChar w:fldCharType="separate"/>
        </w:r>
        <w:r w:rsidR="009B2E8B">
          <w:rPr>
            <w:webHidden/>
          </w:rPr>
          <w:t>29</w:t>
        </w:r>
        <w:r w:rsidR="009B2E8B">
          <w:rPr>
            <w:webHidden/>
          </w:rPr>
          <w:fldChar w:fldCharType="end"/>
        </w:r>
      </w:hyperlink>
    </w:p>
    <w:p w14:paraId="64726B68" w14:textId="313EF308" w:rsidR="009B2E8B" w:rsidRDefault="005A519D">
      <w:pPr>
        <w:pStyle w:val="TOC3"/>
        <w:framePr w:wrap="around"/>
        <w:rPr>
          <w:rFonts w:asciiTheme="minorHAnsi" w:eastAsiaTheme="minorEastAsia" w:hAnsiTheme="minorHAnsi" w:cstheme="minorBidi"/>
          <w:caps w:val="0"/>
          <w:sz w:val="22"/>
          <w:szCs w:val="22"/>
        </w:rPr>
      </w:pPr>
      <w:hyperlink w:anchor="_Toc17987345" w:history="1">
        <w:r w:rsidR="009B2E8B" w:rsidRPr="002E4519">
          <w:rPr>
            <w:rStyle w:val="Hyperlink"/>
          </w:rPr>
          <w:t>9.1.9</w:t>
        </w:r>
        <w:r w:rsidR="009B2E8B">
          <w:rPr>
            <w:rFonts w:asciiTheme="minorHAnsi" w:eastAsiaTheme="minorEastAsia" w:hAnsiTheme="minorHAnsi" w:cstheme="minorBidi"/>
            <w:caps w:val="0"/>
            <w:sz w:val="22"/>
            <w:szCs w:val="22"/>
          </w:rPr>
          <w:tab/>
        </w:r>
        <w:r w:rsidR="009B2E8B" w:rsidRPr="002E4519">
          <w:rPr>
            <w:rStyle w:val="Hyperlink"/>
          </w:rPr>
          <w:t>[A-08] proof of committment from other entities</w:t>
        </w:r>
        <w:r w:rsidR="009B2E8B">
          <w:rPr>
            <w:webHidden/>
          </w:rPr>
          <w:tab/>
        </w:r>
        <w:r w:rsidR="009B2E8B">
          <w:rPr>
            <w:webHidden/>
          </w:rPr>
          <w:fldChar w:fldCharType="begin"/>
        </w:r>
        <w:r w:rsidR="009B2E8B">
          <w:rPr>
            <w:webHidden/>
          </w:rPr>
          <w:instrText xml:space="preserve"> PAGEREF _Toc17987345 \h </w:instrText>
        </w:r>
        <w:r w:rsidR="009B2E8B">
          <w:rPr>
            <w:webHidden/>
          </w:rPr>
        </w:r>
        <w:r w:rsidR="009B2E8B">
          <w:rPr>
            <w:webHidden/>
          </w:rPr>
          <w:fldChar w:fldCharType="separate"/>
        </w:r>
        <w:r w:rsidR="009B2E8B">
          <w:rPr>
            <w:webHidden/>
          </w:rPr>
          <w:t>29</w:t>
        </w:r>
        <w:r w:rsidR="009B2E8B">
          <w:rPr>
            <w:webHidden/>
          </w:rPr>
          <w:fldChar w:fldCharType="end"/>
        </w:r>
      </w:hyperlink>
    </w:p>
    <w:p w14:paraId="148F603B" w14:textId="1A46EBE7" w:rsidR="009B2E8B" w:rsidRDefault="005A519D">
      <w:pPr>
        <w:pStyle w:val="TOC2"/>
        <w:rPr>
          <w:rFonts w:asciiTheme="minorHAnsi" w:eastAsiaTheme="minorEastAsia" w:hAnsiTheme="minorHAnsi" w:cstheme="minorBidi"/>
          <w:caps w:val="0"/>
          <w:color w:val="auto"/>
          <w:szCs w:val="22"/>
        </w:rPr>
      </w:pPr>
      <w:hyperlink w:anchor="_Toc17987346" w:history="1">
        <w:r w:rsidR="009B2E8B" w:rsidRPr="002E4519">
          <w:rPr>
            <w:rStyle w:val="Hyperlink"/>
          </w:rPr>
          <w:t>9.2</w:t>
        </w:r>
        <w:r w:rsidR="009B2E8B">
          <w:rPr>
            <w:rFonts w:asciiTheme="minorHAnsi" w:eastAsiaTheme="minorEastAsia" w:hAnsiTheme="minorHAnsi" w:cstheme="minorBidi"/>
            <w:caps w:val="0"/>
            <w:color w:val="auto"/>
            <w:szCs w:val="22"/>
          </w:rPr>
          <w:tab/>
        </w:r>
        <w:r w:rsidR="009B2E8B" w:rsidRPr="002E4519">
          <w:rPr>
            <w:rStyle w:val="Hyperlink"/>
          </w:rPr>
          <w:t>SECTION B – PAST PERFORMANCE, ECONOMIC AND FINANCIAL STANDING, AND PROFESSIONAL CONDUCT</w:t>
        </w:r>
        <w:r w:rsidR="009B2E8B">
          <w:rPr>
            <w:webHidden/>
          </w:rPr>
          <w:tab/>
        </w:r>
        <w:r w:rsidR="009B2E8B">
          <w:rPr>
            <w:webHidden/>
          </w:rPr>
          <w:fldChar w:fldCharType="begin"/>
        </w:r>
        <w:r w:rsidR="009B2E8B">
          <w:rPr>
            <w:webHidden/>
          </w:rPr>
          <w:instrText xml:space="preserve"> PAGEREF _Toc17987346 \h </w:instrText>
        </w:r>
        <w:r w:rsidR="009B2E8B">
          <w:rPr>
            <w:webHidden/>
          </w:rPr>
        </w:r>
        <w:r w:rsidR="009B2E8B">
          <w:rPr>
            <w:webHidden/>
          </w:rPr>
          <w:fldChar w:fldCharType="separate"/>
        </w:r>
        <w:r w:rsidR="009B2E8B">
          <w:rPr>
            <w:webHidden/>
          </w:rPr>
          <w:t>30</w:t>
        </w:r>
        <w:r w:rsidR="009B2E8B">
          <w:rPr>
            <w:webHidden/>
          </w:rPr>
          <w:fldChar w:fldCharType="end"/>
        </w:r>
      </w:hyperlink>
    </w:p>
    <w:p w14:paraId="5B6B7D0A" w14:textId="0A887A83" w:rsidR="009B2E8B" w:rsidRDefault="005A519D">
      <w:pPr>
        <w:pStyle w:val="TOC3"/>
        <w:framePr w:wrap="around"/>
        <w:rPr>
          <w:rFonts w:asciiTheme="minorHAnsi" w:eastAsiaTheme="minorEastAsia" w:hAnsiTheme="minorHAnsi" w:cstheme="minorBidi"/>
          <w:caps w:val="0"/>
          <w:sz w:val="22"/>
          <w:szCs w:val="22"/>
        </w:rPr>
      </w:pPr>
      <w:hyperlink w:anchor="_Toc17987347" w:history="1">
        <w:r w:rsidR="009B2E8B" w:rsidRPr="002E4519">
          <w:rPr>
            <w:rStyle w:val="Hyperlink"/>
          </w:rPr>
          <w:t>9.2.1</w:t>
        </w:r>
        <w:r w:rsidR="009B2E8B">
          <w:rPr>
            <w:rFonts w:asciiTheme="minorHAnsi" w:eastAsiaTheme="minorEastAsia" w:hAnsiTheme="minorHAnsi" w:cstheme="minorBidi"/>
            <w:caps w:val="0"/>
            <w:sz w:val="22"/>
            <w:szCs w:val="22"/>
          </w:rPr>
          <w:tab/>
        </w:r>
        <w:r w:rsidR="009B2E8B" w:rsidRPr="002E4519">
          <w:rPr>
            <w:rStyle w:val="Hyperlink"/>
          </w:rPr>
          <w:t>Information to be submitted and minimum requirements to be achieved</w:t>
        </w:r>
        <w:r w:rsidR="009B2E8B">
          <w:rPr>
            <w:webHidden/>
          </w:rPr>
          <w:tab/>
        </w:r>
        <w:r w:rsidR="009B2E8B">
          <w:rPr>
            <w:webHidden/>
          </w:rPr>
          <w:fldChar w:fldCharType="begin"/>
        </w:r>
        <w:r w:rsidR="009B2E8B">
          <w:rPr>
            <w:webHidden/>
          </w:rPr>
          <w:instrText xml:space="preserve"> PAGEREF _Toc17987347 \h </w:instrText>
        </w:r>
        <w:r w:rsidR="009B2E8B">
          <w:rPr>
            <w:webHidden/>
          </w:rPr>
        </w:r>
        <w:r w:rsidR="009B2E8B">
          <w:rPr>
            <w:webHidden/>
          </w:rPr>
          <w:fldChar w:fldCharType="separate"/>
        </w:r>
        <w:r w:rsidR="009B2E8B">
          <w:rPr>
            <w:webHidden/>
          </w:rPr>
          <w:t>30</w:t>
        </w:r>
        <w:r w:rsidR="009B2E8B">
          <w:rPr>
            <w:webHidden/>
          </w:rPr>
          <w:fldChar w:fldCharType="end"/>
        </w:r>
      </w:hyperlink>
    </w:p>
    <w:p w14:paraId="45A8DF05" w14:textId="73762571" w:rsidR="009B2E8B" w:rsidRDefault="005A519D">
      <w:pPr>
        <w:pStyle w:val="TOC3"/>
        <w:framePr w:wrap="around"/>
        <w:rPr>
          <w:rFonts w:asciiTheme="minorHAnsi" w:eastAsiaTheme="minorEastAsia" w:hAnsiTheme="minorHAnsi" w:cstheme="minorBidi"/>
          <w:caps w:val="0"/>
          <w:sz w:val="22"/>
          <w:szCs w:val="22"/>
        </w:rPr>
      </w:pPr>
      <w:hyperlink w:anchor="_Toc17987348" w:history="1">
        <w:r w:rsidR="009B2E8B" w:rsidRPr="002E4519">
          <w:rPr>
            <w:rStyle w:val="Hyperlink"/>
          </w:rPr>
          <w:t>9.2.2</w:t>
        </w:r>
        <w:r w:rsidR="009B2E8B">
          <w:rPr>
            <w:rFonts w:asciiTheme="minorHAnsi" w:eastAsiaTheme="minorEastAsia" w:hAnsiTheme="minorHAnsi" w:cstheme="minorBidi"/>
            <w:caps w:val="0"/>
            <w:sz w:val="22"/>
            <w:szCs w:val="22"/>
          </w:rPr>
          <w:tab/>
        </w:r>
        <w:r w:rsidR="009B2E8B" w:rsidRPr="002E4519">
          <w:rPr>
            <w:rStyle w:val="Hyperlink"/>
          </w:rPr>
          <w:t>[b-01] past Performance</w:t>
        </w:r>
        <w:r w:rsidR="009B2E8B">
          <w:rPr>
            <w:webHidden/>
          </w:rPr>
          <w:tab/>
        </w:r>
        <w:r w:rsidR="009B2E8B">
          <w:rPr>
            <w:webHidden/>
          </w:rPr>
          <w:fldChar w:fldCharType="begin"/>
        </w:r>
        <w:r w:rsidR="009B2E8B">
          <w:rPr>
            <w:webHidden/>
          </w:rPr>
          <w:instrText xml:space="preserve"> PAGEREF _Toc17987348 \h </w:instrText>
        </w:r>
        <w:r w:rsidR="009B2E8B">
          <w:rPr>
            <w:webHidden/>
          </w:rPr>
        </w:r>
        <w:r w:rsidR="009B2E8B">
          <w:rPr>
            <w:webHidden/>
          </w:rPr>
          <w:fldChar w:fldCharType="separate"/>
        </w:r>
        <w:r w:rsidR="009B2E8B">
          <w:rPr>
            <w:webHidden/>
          </w:rPr>
          <w:t>30</w:t>
        </w:r>
        <w:r w:rsidR="009B2E8B">
          <w:rPr>
            <w:webHidden/>
          </w:rPr>
          <w:fldChar w:fldCharType="end"/>
        </w:r>
      </w:hyperlink>
    </w:p>
    <w:p w14:paraId="7A809C5A" w14:textId="095BBD14" w:rsidR="009B2E8B" w:rsidRDefault="005A519D">
      <w:pPr>
        <w:pStyle w:val="TOC3"/>
        <w:framePr w:wrap="around"/>
        <w:rPr>
          <w:rFonts w:asciiTheme="minorHAnsi" w:eastAsiaTheme="minorEastAsia" w:hAnsiTheme="minorHAnsi" w:cstheme="minorBidi"/>
          <w:caps w:val="0"/>
          <w:sz w:val="22"/>
          <w:szCs w:val="22"/>
        </w:rPr>
      </w:pPr>
      <w:hyperlink w:anchor="_Toc17987349" w:history="1">
        <w:r w:rsidR="009B2E8B" w:rsidRPr="002E4519">
          <w:rPr>
            <w:rStyle w:val="Hyperlink"/>
          </w:rPr>
          <w:t>9.2.3</w:t>
        </w:r>
        <w:r w:rsidR="009B2E8B">
          <w:rPr>
            <w:rFonts w:asciiTheme="minorHAnsi" w:eastAsiaTheme="minorEastAsia" w:hAnsiTheme="minorHAnsi" w:cstheme="minorBidi"/>
            <w:caps w:val="0"/>
            <w:sz w:val="22"/>
            <w:szCs w:val="22"/>
          </w:rPr>
          <w:tab/>
        </w:r>
        <w:r w:rsidR="009B2E8B" w:rsidRPr="002E4519">
          <w:rPr>
            <w:rStyle w:val="Hyperlink"/>
          </w:rPr>
          <w:t>[b-02] constructionline details</w:t>
        </w:r>
        <w:r w:rsidR="009B2E8B">
          <w:rPr>
            <w:webHidden/>
          </w:rPr>
          <w:tab/>
        </w:r>
        <w:r w:rsidR="009B2E8B">
          <w:rPr>
            <w:webHidden/>
          </w:rPr>
          <w:fldChar w:fldCharType="begin"/>
        </w:r>
        <w:r w:rsidR="009B2E8B">
          <w:rPr>
            <w:webHidden/>
          </w:rPr>
          <w:instrText xml:space="preserve"> PAGEREF _Toc17987349 \h </w:instrText>
        </w:r>
        <w:r w:rsidR="009B2E8B">
          <w:rPr>
            <w:webHidden/>
          </w:rPr>
        </w:r>
        <w:r w:rsidR="009B2E8B">
          <w:rPr>
            <w:webHidden/>
          </w:rPr>
          <w:fldChar w:fldCharType="separate"/>
        </w:r>
        <w:r w:rsidR="009B2E8B">
          <w:rPr>
            <w:webHidden/>
          </w:rPr>
          <w:t>30</w:t>
        </w:r>
        <w:r w:rsidR="009B2E8B">
          <w:rPr>
            <w:webHidden/>
          </w:rPr>
          <w:fldChar w:fldCharType="end"/>
        </w:r>
      </w:hyperlink>
    </w:p>
    <w:p w14:paraId="32FB2B39" w14:textId="1C88F757" w:rsidR="009B2E8B" w:rsidRDefault="005A519D">
      <w:pPr>
        <w:pStyle w:val="TOC3"/>
        <w:framePr w:wrap="around"/>
        <w:rPr>
          <w:rFonts w:asciiTheme="minorHAnsi" w:eastAsiaTheme="minorEastAsia" w:hAnsiTheme="minorHAnsi" w:cstheme="minorBidi"/>
          <w:caps w:val="0"/>
          <w:sz w:val="22"/>
          <w:szCs w:val="22"/>
        </w:rPr>
      </w:pPr>
      <w:hyperlink w:anchor="_Toc17987350" w:history="1">
        <w:r w:rsidR="009B2E8B" w:rsidRPr="002E4519">
          <w:rPr>
            <w:rStyle w:val="Hyperlink"/>
          </w:rPr>
          <w:t>9.2.4</w:t>
        </w:r>
        <w:r w:rsidR="009B2E8B">
          <w:rPr>
            <w:rFonts w:asciiTheme="minorHAnsi" w:eastAsiaTheme="minorEastAsia" w:hAnsiTheme="minorHAnsi" w:cstheme="minorBidi"/>
            <w:caps w:val="0"/>
            <w:sz w:val="22"/>
            <w:szCs w:val="22"/>
          </w:rPr>
          <w:tab/>
        </w:r>
        <w:r w:rsidR="009B2E8B" w:rsidRPr="002E4519">
          <w:rPr>
            <w:rStyle w:val="Hyperlink"/>
          </w:rPr>
          <w:t>[b-03] financial assessment</w:t>
        </w:r>
        <w:r w:rsidR="009B2E8B">
          <w:rPr>
            <w:webHidden/>
          </w:rPr>
          <w:tab/>
        </w:r>
        <w:r w:rsidR="009B2E8B">
          <w:rPr>
            <w:webHidden/>
          </w:rPr>
          <w:fldChar w:fldCharType="begin"/>
        </w:r>
        <w:r w:rsidR="009B2E8B">
          <w:rPr>
            <w:webHidden/>
          </w:rPr>
          <w:instrText xml:space="preserve"> PAGEREF _Toc17987350 \h </w:instrText>
        </w:r>
        <w:r w:rsidR="009B2E8B">
          <w:rPr>
            <w:webHidden/>
          </w:rPr>
        </w:r>
        <w:r w:rsidR="009B2E8B">
          <w:rPr>
            <w:webHidden/>
          </w:rPr>
          <w:fldChar w:fldCharType="separate"/>
        </w:r>
        <w:r w:rsidR="009B2E8B">
          <w:rPr>
            <w:webHidden/>
          </w:rPr>
          <w:t>33</w:t>
        </w:r>
        <w:r w:rsidR="009B2E8B">
          <w:rPr>
            <w:webHidden/>
          </w:rPr>
          <w:fldChar w:fldCharType="end"/>
        </w:r>
      </w:hyperlink>
    </w:p>
    <w:p w14:paraId="68B5ED5D" w14:textId="239D61A6" w:rsidR="009B2E8B" w:rsidRDefault="005A519D">
      <w:pPr>
        <w:pStyle w:val="TOC3"/>
        <w:framePr w:wrap="around"/>
        <w:rPr>
          <w:rFonts w:asciiTheme="minorHAnsi" w:eastAsiaTheme="minorEastAsia" w:hAnsiTheme="minorHAnsi" w:cstheme="minorBidi"/>
          <w:caps w:val="0"/>
          <w:sz w:val="22"/>
          <w:szCs w:val="22"/>
        </w:rPr>
      </w:pPr>
      <w:hyperlink w:anchor="_Toc17987351" w:history="1">
        <w:r w:rsidR="009B2E8B" w:rsidRPr="002E4519">
          <w:rPr>
            <w:rStyle w:val="Hyperlink"/>
          </w:rPr>
          <w:t>9.2.5</w:t>
        </w:r>
        <w:r w:rsidR="009B2E8B">
          <w:rPr>
            <w:rFonts w:asciiTheme="minorHAnsi" w:eastAsiaTheme="minorEastAsia" w:hAnsiTheme="minorHAnsi" w:cstheme="minorBidi"/>
            <w:caps w:val="0"/>
            <w:sz w:val="22"/>
            <w:szCs w:val="22"/>
          </w:rPr>
          <w:tab/>
        </w:r>
        <w:r w:rsidR="009B2E8B" w:rsidRPr="002E4519">
          <w:rPr>
            <w:rStyle w:val="Hyperlink"/>
          </w:rPr>
          <w:t>[b-04] financial information</w:t>
        </w:r>
        <w:r w:rsidR="009B2E8B">
          <w:rPr>
            <w:webHidden/>
          </w:rPr>
          <w:tab/>
        </w:r>
        <w:r w:rsidR="009B2E8B">
          <w:rPr>
            <w:webHidden/>
          </w:rPr>
          <w:fldChar w:fldCharType="begin"/>
        </w:r>
        <w:r w:rsidR="009B2E8B">
          <w:rPr>
            <w:webHidden/>
          </w:rPr>
          <w:instrText xml:space="preserve"> PAGEREF _Toc17987351 \h </w:instrText>
        </w:r>
        <w:r w:rsidR="009B2E8B">
          <w:rPr>
            <w:webHidden/>
          </w:rPr>
        </w:r>
        <w:r w:rsidR="009B2E8B">
          <w:rPr>
            <w:webHidden/>
          </w:rPr>
          <w:fldChar w:fldCharType="separate"/>
        </w:r>
        <w:r w:rsidR="009B2E8B">
          <w:rPr>
            <w:webHidden/>
          </w:rPr>
          <w:t>33</w:t>
        </w:r>
        <w:r w:rsidR="009B2E8B">
          <w:rPr>
            <w:webHidden/>
          </w:rPr>
          <w:fldChar w:fldCharType="end"/>
        </w:r>
      </w:hyperlink>
    </w:p>
    <w:p w14:paraId="266009D0" w14:textId="6CD61613" w:rsidR="009B2E8B" w:rsidRDefault="005A519D">
      <w:pPr>
        <w:pStyle w:val="TOC3"/>
        <w:framePr w:wrap="around"/>
        <w:rPr>
          <w:rFonts w:asciiTheme="minorHAnsi" w:eastAsiaTheme="minorEastAsia" w:hAnsiTheme="minorHAnsi" w:cstheme="minorBidi"/>
          <w:caps w:val="0"/>
          <w:sz w:val="22"/>
          <w:szCs w:val="22"/>
        </w:rPr>
      </w:pPr>
      <w:hyperlink w:anchor="_Toc17987352" w:history="1">
        <w:r w:rsidR="009B2E8B" w:rsidRPr="002E4519">
          <w:rPr>
            <w:rStyle w:val="Hyperlink"/>
          </w:rPr>
          <w:t>9.2.6</w:t>
        </w:r>
        <w:r w:rsidR="009B2E8B">
          <w:rPr>
            <w:rFonts w:asciiTheme="minorHAnsi" w:eastAsiaTheme="minorEastAsia" w:hAnsiTheme="minorHAnsi" w:cstheme="minorBidi"/>
            <w:caps w:val="0"/>
            <w:sz w:val="22"/>
            <w:szCs w:val="22"/>
          </w:rPr>
          <w:tab/>
        </w:r>
        <w:r w:rsidR="009B2E8B" w:rsidRPr="002E4519">
          <w:rPr>
            <w:rStyle w:val="Hyperlink"/>
          </w:rPr>
          <w:t>[b-05] unlawful discrimination/equality of opportunity</w:t>
        </w:r>
        <w:r w:rsidR="009B2E8B">
          <w:rPr>
            <w:webHidden/>
          </w:rPr>
          <w:tab/>
        </w:r>
        <w:r w:rsidR="009B2E8B">
          <w:rPr>
            <w:webHidden/>
          </w:rPr>
          <w:fldChar w:fldCharType="begin"/>
        </w:r>
        <w:r w:rsidR="009B2E8B">
          <w:rPr>
            <w:webHidden/>
          </w:rPr>
          <w:instrText xml:space="preserve"> PAGEREF _Toc17987352 \h </w:instrText>
        </w:r>
        <w:r w:rsidR="009B2E8B">
          <w:rPr>
            <w:webHidden/>
          </w:rPr>
        </w:r>
        <w:r w:rsidR="009B2E8B">
          <w:rPr>
            <w:webHidden/>
          </w:rPr>
          <w:fldChar w:fldCharType="separate"/>
        </w:r>
        <w:r w:rsidR="009B2E8B">
          <w:rPr>
            <w:webHidden/>
          </w:rPr>
          <w:t>33</w:t>
        </w:r>
        <w:r w:rsidR="009B2E8B">
          <w:rPr>
            <w:webHidden/>
          </w:rPr>
          <w:fldChar w:fldCharType="end"/>
        </w:r>
      </w:hyperlink>
    </w:p>
    <w:p w14:paraId="4D654229" w14:textId="72D255B8" w:rsidR="009B2E8B" w:rsidRDefault="005A519D">
      <w:pPr>
        <w:pStyle w:val="TOC3"/>
        <w:framePr w:wrap="around"/>
        <w:rPr>
          <w:rFonts w:asciiTheme="minorHAnsi" w:eastAsiaTheme="minorEastAsia" w:hAnsiTheme="minorHAnsi" w:cstheme="minorBidi"/>
          <w:caps w:val="0"/>
          <w:sz w:val="22"/>
          <w:szCs w:val="22"/>
        </w:rPr>
      </w:pPr>
      <w:hyperlink w:anchor="_Toc17987353" w:history="1">
        <w:r w:rsidR="009B2E8B" w:rsidRPr="002E4519">
          <w:rPr>
            <w:rStyle w:val="Hyperlink"/>
          </w:rPr>
          <w:t>9.2.7</w:t>
        </w:r>
        <w:r w:rsidR="009B2E8B">
          <w:rPr>
            <w:rFonts w:asciiTheme="minorHAnsi" w:eastAsiaTheme="minorEastAsia" w:hAnsiTheme="minorHAnsi" w:cstheme="minorBidi"/>
            <w:caps w:val="0"/>
            <w:sz w:val="22"/>
            <w:szCs w:val="22"/>
          </w:rPr>
          <w:tab/>
        </w:r>
        <w:r w:rsidR="009B2E8B" w:rsidRPr="002E4519">
          <w:rPr>
            <w:rStyle w:val="Hyperlink"/>
          </w:rPr>
          <w:t>[b-06] insurance requirements</w:t>
        </w:r>
        <w:r w:rsidR="009B2E8B">
          <w:rPr>
            <w:webHidden/>
          </w:rPr>
          <w:tab/>
        </w:r>
        <w:r w:rsidR="009B2E8B">
          <w:rPr>
            <w:webHidden/>
          </w:rPr>
          <w:fldChar w:fldCharType="begin"/>
        </w:r>
        <w:r w:rsidR="009B2E8B">
          <w:rPr>
            <w:webHidden/>
          </w:rPr>
          <w:instrText xml:space="preserve"> PAGEREF _Toc17987353 \h </w:instrText>
        </w:r>
        <w:r w:rsidR="009B2E8B">
          <w:rPr>
            <w:webHidden/>
          </w:rPr>
        </w:r>
        <w:r w:rsidR="009B2E8B">
          <w:rPr>
            <w:webHidden/>
          </w:rPr>
          <w:fldChar w:fldCharType="separate"/>
        </w:r>
        <w:r w:rsidR="009B2E8B">
          <w:rPr>
            <w:webHidden/>
          </w:rPr>
          <w:t>33</w:t>
        </w:r>
        <w:r w:rsidR="009B2E8B">
          <w:rPr>
            <w:webHidden/>
          </w:rPr>
          <w:fldChar w:fldCharType="end"/>
        </w:r>
      </w:hyperlink>
    </w:p>
    <w:p w14:paraId="40A7F151" w14:textId="74DFED97" w:rsidR="009B2E8B" w:rsidRDefault="005A519D">
      <w:pPr>
        <w:pStyle w:val="TOC3"/>
        <w:framePr w:wrap="around"/>
        <w:rPr>
          <w:rFonts w:asciiTheme="minorHAnsi" w:eastAsiaTheme="minorEastAsia" w:hAnsiTheme="minorHAnsi" w:cstheme="minorBidi"/>
          <w:caps w:val="0"/>
          <w:sz w:val="22"/>
          <w:szCs w:val="22"/>
        </w:rPr>
      </w:pPr>
      <w:hyperlink w:anchor="_Toc17987354" w:history="1">
        <w:r w:rsidR="009B2E8B" w:rsidRPr="002E4519">
          <w:rPr>
            <w:rStyle w:val="Hyperlink"/>
          </w:rPr>
          <w:t>9.2.8</w:t>
        </w:r>
        <w:r w:rsidR="009B2E8B">
          <w:rPr>
            <w:rFonts w:asciiTheme="minorHAnsi" w:eastAsiaTheme="minorEastAsia" w:hAnsiTheme="minorHAnsi" w:cstheme="minorBidi"/>
            <w:caps w:val="0"/>
            <w:sz w:val="22"/>
            <w:szCs w:val="22"/>
          </w:rPr>
          <w:tab/>
        </w:r>
        <w:r w:rsidR="009B2E8B" w:rsidRPr="002E4519">
          <w:rPr>
            <w:rStyle w:val="Hyperlink"/>
          </w:rPr>
          <w:t>[b-07] professional conduct</w:t>
        </w:r>
        <w:r w:rsidR="009B2E8B">
          <w:rPr>
            <w:webHidden/>
          </w:rPr>
          <w:tab/>
        </w:r>
        <w:r w:rsidR="009B2E8B">
          <w:rPr>
            <w:webHidden/>
          </w:rPr>
          <w:fldChar w:fldCharType="begin"/>
        </w:r>
        <w:r w:rsidR="009B2E8B">
          <w:rPr>
            <w:webHidden/>
          </w:rPr>
          <w:instrText xml:space="preserve"> PAGEREF _Toc17987354 \h </w:instrText>
        </w:r>
        <w:r w:rsidR="009B2E8B">
          <w:rPr>
            <w:webHidden/>
          </w:rPr>
        </w:r>
        <w:r w:rsidR="009B2E8B">
          <w:rPr>
            <w:webHidden/>
          </w:rPr>
          <w:fldChar w:fldCharType="separate"/>
        </w:r>
        <w:r w:rsidR="009B2E8B">
          <w:rPr>
            <w:webHidden/>
          </w:rPr>
          <w:t>34</w:t>
        </w:r>
        <w:r w:rsidR="009B2E8B">
          <w:rPr>
            <w:webHidden/>
          </w:rPr>
          <w:fldChar w:fldCharType="end"/>
        </w:r>
      </w:hyperlink>
    </w:p>
    <w:p w14:paraId="05E182C7" w14:textId="2AA3C241" w:rsidR="009B2E8B" w:rsidRDefault="005A519D">
      <w:pPr>
        <w:pStyle w:val="TOC3"/>
        <w:framePr w:wrap="around"/>
        <w:rPr>
          <w:rFonts w:asciiTheme="minorHAnsi" w:eastAsiaTheme="minorEastAsia" w:hAnsiTheme="minorHAnsi" w:cstheme="minorBidi"/>
          <w:caps w:val="0"/>
          <w:sz w:val="22"/>
          <w:szCs w:val="22"/>
        </w:rPr>
      </w:pPr>
      <w:hyperlink w:anchor="_Toc17987355" w:history="1">
        <w:r w:rsidR="009B2E8B" w:rsidRPr="002E4519">
          <w:rPr>
            <w:rStyle w:val="Hyperlink"/>
          </w:rPr>
          <w:t>9.2.9</w:t>
        </w:r>
        <w:r w:rsidR="009B2E8B">
          <w:rPr>
            <w:rFonts w:asciiTheme="minorHAnsi" w:eastAsiaTheme="minorEastAsia" w:hAnsiTheme="minorHAnsi" w:cstheme="minorBidi"/>
            <w:caps w:val="0"/>
            <w:sz w:val="22"/>
            <w:szCs w:val="22"/>
          </w:rPr>
          <w:tab/>
        </w:r>
        <w:r w:rsidR="009B2E8B" w:rsidRPr="002E4519">
          <w:rPr>
            <w:rStyle w:val="Hyperlink"/>
          </w:rPr>
          <w:t>[b-08] licences, accreditations and certification</w:t>
        </w:r>
        <w:r w:rsidR="009B2E8B">
          <w:rPr>
            <w:webHidden/>
          </w:rPr>
          <w:tab/>
        </w:r>
        <w:r w:rsidR="009B2E8B">
          <w:rPr>
            <w:webHidden/>
          </w:rPr>
          <w:fldChar w:fldCharType="begin"/>
        </w:r>
        <w:r w:rsidR="009B2E8B">
          <w:rPr>
            <w:webHidden/>
          </w:rPr>
          <w:instrText xml:space="preserve"> PAGEREF _Toc17987355 \h </w:instrText>
        </w:r>
        <w:r w:rsidR="009B2E8B">
          <w:rPr>
            <w:webHidden/>
          </w:rPr>
        </w:r>
        <w:r w:rsidR="009B2E8B">
          <w:rPr>
            <w:webHidden/>
          </w:rPr>
          <w:fldChar w:fldCharType="separate"/>
        </w:r>
        <w:r w:rsidR="009B2E8B">
          <w:rPr>
            <w:webHidden/>
          </w:rPr>
          <w:t>37</w:t>
        </w:r>
        <w:r w:rsidR="009B2E8B">
          <w:rPr>
            <w:webHidden/>
          </w:rPr>
          <w:fldChar w:fldCharType="end"/>
        </w:r>
      </w:hyperlink>
    </w:p>
    <w:p w14:paraId="3762B14F" w14:textId="2C3B0453" w:rsidR="009B2E8B" w:rsidRDefault="005A519D">
      <w:pPr>
        <w:pStyle w:val="TOC2"/>
        <w:rPr>
          <w:rFonts w:asciiTheme="minorHAnsi" w:eastAsiaTheme="minorEastAsia" w:hAnsiTheme="minorHAnsi" w:cstheme="minorBidi"/>
          <w:caps w:val="0"/>
          <w:color w:val="auto"/>
          <w:szCs w:val="22"/>
        </w:rPr>
      </w:pPr>
      <w:hyperlink w:anchor="_Toc17987356" w:history="1">
        <w:r w:rsidR="009B2E8B" w:rsidRPr="002E4519">
          <w:rPr>
            <w:rStyle w:val="Hyperlink"/>
          </w:rPr>
          <w:t>9.3</w:t>
        </w:r>
        <w:r w:rsidR="009B2E8B">
          <w:rPr>
            <w:rFonts w:asciiTheme="minorHAnsi" w:eastAsiaTheme="minorEastAsia" w:hAnsiTheme="minorHAnsi" w:cstheme="minorBidi"/>
            <w:caps w:val="0"/>
            <w:color w:val="auto"/>
            <w:szCs w:val="22"/>
          </w:rPr>
          <w:tab/>
        </w:r>
        <w:r w:rsidR="009B2E8B" w:rsidRPr="002E4519">
          <w:rPr>
            <w:rStyle w:val="Hyperlink"/>
          </w:rPr>
          <w:t>SECTION C – HEALTH AND SAFETY AND Environmental Systems (ems) REQUIREMENTS</w:t>
        </w:r>
        <w:r w:rsidR="009B2E8B">
          <w:rPr>
            <w:webHidden/>
          </w:rPr>
          <w:tab/>
        </w:r>
        <w:r w:rsidR="009B2E8B">
          <w:rPr>
            <w:webHidden/>
          </w:rPr>
          <w:fldChar w:fldCharType="begin"/>
        </w:r>
        <w:r w:rsidR="009B2E8B">
          <w:rPr>
            <w:webHidden/>
          </w:rPr>
          <w:instrText xml:space="preserve"> PAGEREF _Toc17987356 \h </w:instrText>
        </w:r>
        <w:r w:rsidR="009B2E8B">
          <w:rPr>
            <w:webHidden/>
          </w:rPr>
        </w:r>
        <w:r w:rsidR="009B2E8B">
          <w:rPr>
            <w:webHidden/>
          </w:rPr>
          <w:fldChar w:fldCharType="separate"/>
        </w:r>
        <w:r w:rsidR="009B2E8B">
          <w:rPr>
            <w:webHidden/>
          </w:rPr>
          <w:t>38</w:t>
        </w:r>
        <w:r w:rsidR="009B2E8B">
          <w:rPr>
            <w:webHidden/>
          </w:rPr>
          <w:fldChar w:fldCharType="end"/>
        </w:r>
      </w:hyperlink>
    </w:p>
    <w:p w14:paraId="6038F332" w14:textId="78E96C05" w:rsidR="009B2E8B" w:rsidRDefault="005A519D">
      <w:pPr>
        <w:pStyle w:val="TOC3"/>
        <w:framePr w:wrap="around"/>
        <w:rPr>
          <w:rFonts w:asciiTheme="minorHAnsi" w:eastAsiaTheme="minorEastAsia" w:hAnsiTheme="minorHAnsi" w:cstheme="minorBidi"/>
          <w:caps w:val="0"/>
          <w:sz w:val="22"/>
          <w:szCs w:val="22"/>
        </w:rPr>
      </w:pPr>
      <w:hyperlink w:anchor="_Toc17987357" w:history="1">
        <w:r w:rsidR="009B2E8B" w:rsidRPr="002E4519">
          <w:rPr>
            <w:rStyle w:val="Hyperlink"/>
          </w:rPr>
          <w:t>9.3.1</w:t>
        </w:r>
        <w:r w:rsidR="009B2E8B">
          <w:rPr>
            <w:rFonts w:asciiTheme="minorHAnsi" w:eastAsiaTheme="minorEastAsia" w:hAnsiTheme="minorHAnsi" w:cstheme="minorBidi"/>
            <w:caps w:val="0"/>
            <w:sz w:val="22"/>
            <w:szCs w:val="22"/>
          </w:rPr>
          <w:tab/>
        </w:r>
        <w:r w:rsidR="009B2E8B" w:rsidRPr="002E4519">
          <w:rPr>
            <w:rStyle w:val="Hyperlink"/>
          </w:rPr>
          <w:t>Information to be submitted and minimum requirements to be achieved</w:t>
        </w:r>
        <w:r w:rsidR="009B2E8B">
          <w:rPr>
            <w:webHidden/>
          </w:rPr>
          <w:tab/>
        </w:r>
        <w:r w:rsidR="009B2E8B">
          <w:rPr>
            <w:webHidden/>
          </w:rPr>
          <w:fldChar w:fldCharType="begin"/>
        </w:r>
        <w:r w:rsidR="009B2E8B">
          <w:rPr>
            <w:webHidden/>
          </w:rPr>
          <w:instrText xml:space="preserve"> PAGEREF _Toc17987357 \h </w:instrText>
        </w:r>
        <w:r w:rsidR="009B2E8B">
          <w:rPr>
            <w:webHidden/>
          </w:rPr>
        </w:r>
        <w:r w:rsidR="009B2E8B">
          <w:rPr>
            <w:webHidden/>
          </w:rPr>
          <w:fldChar w:fldCharType="separate"/>
        </w:r>
        <w:r w:rsidR="009B2E8B">
          <w:rPr>
            <w:webHidden/>
          </w:rPr>
          <w:t>38</w:t>
        </w:r>
        <w:r w:rsidR="009B2E8B">
          <w:rPr>
            <w:webHidden/>
          </w:rPr>
          <w:fldChar w:fldCharType="end"/>
        </w:r>
      </w:hyperlink>
    </w:p>
    <w:p w14:paraId="03D6BAA8" w14:textId="5E91B74E" w:rsidR="009B2E8B" w:rsidRDefault="005A519D">
      <w:pPr>
        <w:pStyle w:val="TOC3"/>
        <w:framePr w:wrap="around"/>
        <w:rPr>
          <w:rFonts w:asciiTheme="minorHAnsi" w:eastAsiaTheme="minorEastAsia" w:hAnsiTheme="minorHAnsi" w:cstheme="minorBidi"/>
          <w:caps w:val="0"/>
          <w:sz w:val="22"/>
          <w:szCs w:val="22"/>
        </w:rPr>
      </w:pPr>
      <w:hyperlink w:anchor="_Toc17987358" w:history="1">
        <w:r w:rsidR="009B2E8B" w:rsidRPr="002E4519">
          <w:rPr>
            <w:rStyle w:val="Hyperlink"/>
          </w:rPr>
          <w:t>9.3.2</w:t>
        </w:r>
        <w:r w:rsidR="009B2E8B">
          <w:rPr>
            <w:rFonts w:asciiTheme="minorHAnsi" w:eastAsiaTheme="minorEastAsia" w:hAnsiTheme="minorHAnsi" w:cstheme="minorBidi"/>
            <w:caps w:val="0"/>
            <w:sz w:val="22"/>
            <w:szCs w:val="22"/>
          </w:rPr>
          <w:tab/>
        </w:r>
        <w:r w:rsidR="009B2E8B" w:rsidRPr="002E4519">
          <w:rPr>
            <w:rStyle w:val="Hyperlink"/>
          </w:rPr>
          <w:t>Buildsafe-ni initiative requirements</w:t>
        </w:r>
        <w:r w:rsidR="009B2E8B">
          <w:rPr>
            <w:webHidden/>
          </w:rPr>
          <w:tab/>
        </w:r>
        <w:r w:rsidR="009B2E8B">
          <w:rPr>
            <w:webHidden/>
          </w:rPr>
          <w:fldChar w:fldCharType="begin"/>
        </w:r>
        <w:r w:rsidR="009B2E8B">
          <w:rPr>
            <w:webHidden/>
          </w:rPr>
          <w:instrText xml:space="preserve"> PAGEREF _Toc17987358 \h </w:instrText>
        </w:r>
        <w:r w:rsidR="009B2E8B">
          <w:rPr>
            <w:webHidden/>
          </w:rPr>
        </w:r>
        <w:r w:rsidR="009B2E8B">
          <w:rPr>
            <w:webHidden/>
          </w:rPr>
          <w:fldChar w:fldCharType="separate"/>
        </w:r>
        <w:r w:rsidR="009B2E8B">
          <w:rPr>
            <w:webHidden/>
          </w:rPr>
          <w:t>38</w:t>
        </w:r>
        <w:r w:rsidR="009B2E8B">
          <w:rPr>
            <w:webHidden/>
          </w:rPr>
          <w:fldChar w:fldCharType="end"/>
        </w:r>
      </w:hyperlink>
    </w:p>
    <w:p w14:paraId="5FC36B50" w14:textId="32F69440" w:rsidR="009B2E8B" w:rsidRDefault="005A519D">
      <w:pPr>
        <w:pStyle w:val="TOC3"/>
        <w:framePr w:wrap="around"/>
        <w:rPr>
          <w:rFonts w:asciiTheme="minorHAnsi" w:eastAsiaTheme="minorEastAsia" w:hAnsiTheme="minorHAnsi" w:cstheme="minorBidi"/>
          <w:caps w:val="0"/>
          <w:sz w:val="22"/>
          <w:szCs w:val="22"/>
        </w:rPr>
      </w:pPr>
      <w:hyperlink w:anchor="_Toc17987359" w:history="1">
        <w:r w:rsidR="009B2E8B" w:rsidRPr="002E4519">
          <w:rPr>
            <w:rStyle w:val="Hyperlink"/>
          </w:rPr>
          <w:t>9.3.3</w:t>
        </w:r>
        <w:r w:rsidR="009B2E8B">
          <w:rPr>
            <w:rFonts w:asciiTheme="minorHAnsi" w:eastAsiaTheme="minorEastAsia" w:hAnsiTheme="minorHAnsi" w:cstheme="minorBidi"/>
            <w:caps w:val="0"/>
            <w:sz w:val="22"/>
            <w:szCs w:val="22"/>
          </w:rPr>
          <w:tab/>
        </w:r>
        <w:r w:rsidR="009B2E8B" w:rsidRPr="002E4519">
          <w:rPr>
            <w:rStyle w:val="Hyperlink"/>
          </w:rPr>
          <w:t>Buildsafe-ni initiative minimum requirements to be achieved</w:t>
        </w:r>
        <w:r w:rsidR="009B2E8B">
          <w:rPr>
            <w:webHidden/>
          </w:rPr>
          <w:tab/>
        </w:r>
        <w:r w:rsidR="009B2E8B">
          <w:rPr>
            <w:webHidden/>
          </w:rPr>
          <w:fldChar w:fldCharType="begin"/>
        </w:r>
        <w:r w:rsidR="009B2E8B">
          <w:rPr>
            <w:webHidden/>
          </w:rPr>
          <w:instrText xml:space="preserve"> PAGEREF _Toc17987359 \h </w:instrText>
        </w:r>
        <w:r w:rsidR="009B2E8B">
          <w:rPr>
            <w:webHidden/>
          </w:rPr>
        </w:r>
        <w:r w:rsidR="009B2E8B">
          <w:rPr>
            <w:webHidden/>
          </w:rPr>
          <w:fldChar w:fldCharType="separate"/>
        </w:r>
        <w:r w:rsidR="009B2E8B">
          <w:rPr>
            <w:webHidden/>
          </w:rPr>
          <w:t>39</w:t>
        </w:r>
        <w:r w:rsidR="009B2E8B">
          <w:rPr>
            <w:webHidden/>
          </w:rPr>
          <w:fldChar w:fldCharType="end"/>
        </w:r>
      </w:hyperlink>
    </w:p>
    <w:p w14:paraId="66F8C350" w14:textId="6B0215B9" w:rsidR="009B2E8B" w:rsidRDefault="005A519D">
      <w:pPr>
        <w:pStyle w:val="TOC3"/>
        <w:framePr w:wrap="around"/>
        <w:rPr>
          <w:rFonts w:asciiTheme="minorHAnsi" w:eastAsiaTheme="minorEastAsia" w:hAnsiTheme="minorHAnsi" w:cstheme="minorBidi"/>
          <w:caps w:val="0"/>
          <w:sz w:val="22"/>
          <w:szCs w:val="22"/>
        </w:rPr>
      </w:pPr>
      <w:hyperlink w:anchor="_Toc17987360" w:history="1">
        <w:r w:rsidR="009B2E8B" w:rsidRPr="002E4519">
          <w:rPr>
            <w:rStyle w:val="Hyperlink"/>
          </w:rPr>
          <w:t>9.3.4</w:t>
        </w:r>
        <w:r w:rsidR="009B2E8B">
          <w:rPr>
            <w:rFonts w:asciiTheme="minorHAnsi" w:eastAsiaTheme="minorEastAsia" w:hAnsiTheme="minorHAnsi" w:cstheme="minorBidi"/>
            <w:caps w:val="0"/>
            <w:sz w:val="22"/>
            <w:szCs w:val="22"/>
          </w:rPr>
          <w:tab/>
        </w:r>
        <w:r w:rsidR="009B2E8B" w:rsidRPr="002E4519">
          <w:rPr>
            <w:rStyle w:val="Hyperlink"/>
          </w:rPr>
          <w:t>hEALTH &amp; sAFETY COMPETENCE REQUIREMENTS</w:t>
        </w:r>
        <w:r w:rsidR="009B2E8B">
          <w:rPr>
            <w:webHidden/>
          </w:rPr>
          <w:tab/>
        </w:r>
        <w:r w:rsidR="009B2E8B">
          <w:rPr>
            <w:webHidden/>
          </w:rPr>
          <w:fldChar w:fldCharType="begin"/>
        </w:r>
        <w:r w:rsidR="009B2E8B">
          <w:rPr>
            <w:webHidden/>
          </w:rPr>
          <w:instrText xml:space="preserve"> PAGEREF _Toc17987360 \h </w:instrText>
        </w:r>
        <w:r w:rsidR="009B2E8B">
          <w:rPr>
            <w:webHidden/>
          </w:rPr>
        </w:r>
        <w:r w:rsidR="009B2E8B">
          <w:rPr>
            <w:webHidden/>
          </w:rPr>
          <w:fldChar w:fldCharType="separate"/>
        </w:r>
        <w:r w:rsidR="009B2E8B">
          <w:rPr>
            <w:webHidden/>
          </w:rPr>
          <w:t>39</w:t>
        </w:r>
        <w:r w:rsidR="009B2E8B">
          <w:rPr>
            <w:webHidden/>
          </w:rPr>
          <w:fldChar w:fldCharType="end"/>
        </w:r>
      </w:hyperlink>
    </w:p>
    <w:p w14:paraId="7069B970" w14:textId="17C8CD0C" w:rsidR="009B2E8B" w:rsidRDefault="005A519D">
      <w:pPr>
        <w:pStyle w:val="TOC3"/>
        <w:framePr w:wrap="around"/>
        <w:rPr>
          <w:rFonts w:asciiTheme="minorHAnsi" w:eastAsiaTheme="minorEastAsia" w:hAnsiTheme="minorHAnsi" w:cstheme="minorBidi"/>
          <w:caps w:val="0"/>
          <w:sz w:val="22"/>
          <w:szCs w:val="22"/>
        </w:rPr>
      </w:pPr>
      <w:hyperlink w:anchor="_Toc17987361" w:history="1">
        <w:r w:rsidR="009B2E8B" w:rsidRPr="002E4519">
          <w:rPr>
            <w:rStyle w:val="Hyperlink"/>
          </w:rPr>
          <w:t>9.3.5</w:t>
        </w:r>
        <w:r w:rsidR="009B2E8B">
          <w:rPr>
            <w:rFonts w:asciiTheme="minorHAnsi" w:eastAsiaTheme="minorEastAsia" w:hAnsiTheme="minorHAnsi" w:cstheme="minorBidi"/>
            <w:caps w:val="0"/>
            <w:sz w:val="22"/>
            <w:szCs w:val="22"/>
          </w:rPr>
          <w:tab/>
        </w:r>
        <w:r w:rsidR="009B2E8B" w:rsidRPr="002E4519">
          <w:rPr>
            <w:rStyle w:val="Hyperlink"/>
          </w:rPr>
          <w:t>Environmental Management Systems (EMS)</w:t>
        </w:r>
        <w:r w:rsidR="009B2E8B">
          <w:rPr>
            <w:webHidden/>
          </w:rPr>
          <w:tab/>
        </w:r>
        <w:r w:rsidR="009B2E8B">
          <w:rPr>
            <w:webHidden/>
          </w:rPr>
          <w:fldChar w:fldCharType="begin"/>
        </w:r>
        <w:r w:rsidR="009B2E8B">
          <w:rPr>
            <w:webHidden/>
          </w:rPr>
          <w:instrText xml:space="preserve"> PAGEREF _Toc17987361 \h </w:instrText>
        </w:r>
        <w:r w:rsidR="009B2E8B">
          <w:rPr>
            <w:webHidden/>
          </w:rPr>
        </w:r>
        <w:r w:rsidR="009B2E8B">
          <w:rPr>
            <w:webHidden/>
          </w:rPr>
          <w:fldChar w:fldCharType="separate"/>
        </w:r>
        <w:r w:rsidR="009B2E8B">
          <w:rPr>
            <w:webHidden/>
          </w:rPr>
          <w:t>40</w:t>
        </w:r>
        <w:r w:rsidR="009B2E8B">
          <w:rPr>
            <w:webHidden/>
          </w:rPr>
          <w:fldChar w:fldCharType="end"/>
        </w:r>
      </w:hyperlink>
    </w:p>
    <w:p w14:paraId="22FBF4AD" w14:textId="03D38B87" w:rsidR="009B2E8B" w:rsidRDefault="005A519D">
      <w:pPr>
        <w:pStyle w:val="TOC2"/>
        <w:rPr>
          <w:rFonts w:asciiTheme="minorHAnsi" w:eastAsiaTheme="minorEastAsia" w:hAnsiTheme="minorHAnsi" w:cstheme="minorBidi"/>
          <w:caps w:val="0"/>
          <w:color w:val="auto"/>
          <w:szCs w:val="22"/>
        </w:rPr>
      </w:pPr>
      <w:hyperlink w:anchor="_Toc17987362" w:history="1">
        <w:r w:rsidR="009B2E8B" w:rsidRPr="002E4519">
          <w:rPr>
            <w:rStyle w:val="Hyperlink"/>
          </w:rPr>
          <w:t>9.4</w:t>
        </w:r>
        <w:r w:rsidR="009B2E8B">
          <w:rPr>
            <w:rFonts w:asciiTheme="minorHAnsi" w:eastAsiaTheme="minorEastAsia" w:hAnsiTheme="minorHAnsi" w:cstheme="minorBidi"/>
            <w:caps w:val="0"/>
            <w:color w:val="auto"/>
            <w:szCs w:val="22"/>
          </w:rPr>
          <w:tab/>
        </w:r>
        <w:r w:rsidR="009B2E8B" w:rsidRPr="002E4519">
          <w:rPr>
            <w:rStyle w:val="Hyperlink"/>
          </w:rPr>
          <w:t>SECTION d – evaluation of technical and/or professional ability</w:t>
        </w:r>
        <w:r w:rsidR="009B2E8B">
          <w:rPr>
            <w:webHidden/>
          </w:rPr>
          <w:tab/>
        </w:r>
        <w:r w:rsidR="009B2E8B">
          <w:rPr>
            <w:webHidden/>
          </w:rPr>
          <w:fldChar w:fldCharType="begin"/>
        </w:r>
        <w:r w:rsidR="009B2E8B">
          <w:rPr>
            <w:webHidden/>
          </w:rPr>
          <w:instrText xml:space="preserve"> PAGEREF _Toc17987362 \h </w:instrText>
        </w:r>
        <w:r w:rsidR="009B2E8B">
          <w:rPr>
            <w:webHidden/>
          </w:rPr>
        </w:r>
        <w:r w:rsidR="009B2E8B">
          <w:rPr>
            <w:webHidden/>
          </w:rPr>
          <w:fldChar w:fldCharType="separate"/>
        </w:r>
        <w:r w:rsidR="009B2E8B">
          <w:rPr>
            <w:webHidden/>
          </w:rPr>
          <w:t>41</w:t>
        </w:r>
        <w:r w:rsidR="009B2E8B">
          <w:rPr>
            <w:webHidden/>
          </w:rPr>
          <w:fldChar w:fldCharType="end"/>
        </w:r>
      </w:hyperlink>
    </w:p>
    <w:p w14:paraId="36E65568" w14:textId="0E1FFEF4" w:rsidR="009B2E8B" w:rsidRDefault="005A519D">
      <w:pPr>
        <w:pStyle w:val="TOC2"/>
        <w:rPr>
          <w:rFonts w:asciiTheme="minorHAnsi" w:eastAsiaTheme="minorEastAsia" w:hAnsiTheme="minorHAnsi" w:cstheme="minorBidi"/>
          <w:caps w:val="0"/>
          <w:color w:val="auto"/>
          <w:szCs w:val="22"/>
        </w:rPr>
      </w:pPr>
      <w:hyperlink w:anchor="_Toc17987363" w:history="1">
        <w:r w:rsidR="009B2E8B" w:rsidRPr="002E4519">
          <w:rPr>
            <w:rStyle w:val="Hyperlink"/>
          </w:rPr>
          <w:t>9.5</w:t>
        </w:r>
        <w:r w:rsidR="009B2E8B">
          <w:rPr>
            <w:rFonts w:asciiTheme="minorHAnsi" w:eastAsiaTheme="minorEastAsia" w:hAnsiTheme="minorHAnsi" w:cstheme="minorBidi"/>
            <w:caps w:val="0"/>
            <w:color w:val="auto"/>
            <w:szCs w:val="22"/>
          </w:rPr>
          <w:tab/>
        </w:r>
        <w:r w:rsidR="009B2E8B" w:rsidRPr="002E4519">
          <w:rPr>
            <w:rStyle w:val="Hyperlink"/>
          </w:rPr>
          <w:t>Section e - Declarations</w:t>
        </w:r>
        <w:r w:rsidR="009B2E8B">
          <w:rPr>
            <w:webHidden/>
          </w:rPr>
          <w:tab/>
        </w:r>
        <w:r w:rsidR="009B2E8B">
          <w:rPr>
            <w:webHidden/>
          </w:rPr>
          <w:fldChar w:fldCharType="begin"/>
        </w:r>
        <w:r w:rsidR="009B2E8B">
          <w:rPr>
            <w:webHidden/>
          </w:rPr>
          <w:instrText xml:space="preserve"> PAGEREF _Toc17987363 \h </w:instrText>
        </w:r>
        <w:r w:rsidR="009B2E8B">
          <w:rPr>
            <w:webHidden/>
          </w:rPr>
        </w:r>
        <w:r w:rsidR="009B2E8B">
          <w:rPr>
            <w:webHidden/>
          </w:rPr>
          <w:fldChar w:fldCharType="separate"/>
        </w:r>
        <w:r w:rsidR="009B2E8B">
          <w:rPr>
            <w:webHidden/>
          </w:rPr>
          <w:t>41</w:t>
        </w:r>
        <w:r w:rsidR="009B2E8B">
          <w:rPr>
            <w:webHidden/>
          </w:rPr>
          <w:fldChar w:fldCharType="end"/>
        </w:r>
      </w:hyperlink>
    </w:p>
    <w:p w14:paraId="3D675857" w14:textId="6781C635" w:rsidR="009B2E8B" w:rsidRDefault="005A519D">
      <w:pPr>
        <w:pStyle w:val="TOC3"/>
        <w:framePr w:wrap="around"/>
        <w:rPr>
          <w:rFonts w:asciiTheme="minorHAnsi" w:eastAsiaTheme="minorEastAsia" w:hAnsiTheme="minorHAnsi" w:cstheme="minorBidi"/>
          <w:caps w:val="0"/>
          <w:sz w:val="22"/>
          <w:szCs w:val="22"/>
        </w:rPr>
      </w:pPr>
      <w:hyperlink w:anchor="_Toc17987364" w:history="1">
        <w:r w:rsidR="009B2E8B" w:rsidRPr="002E4519">
          <w:rPr>
            <w:rStyle w:val="Hyperlink"/>
          </w:rPr>
          <w:t>9.5.1</w:t>
        </w:r>
        <w:r w:rsidR="009B2E8B">
          <w:rPr>
            <w:rFonts w:asciiTheme="minorHAnsi" w:eastAsiaTheme="minorEastAsia" w:hAnsiTheme="minorHAnsi" w:cstheme="minorBidi"/>
            <w:caps w:val="0"/>
            <w:sz w:val="22"/>
            <w:szCs w:val="22"/>
          </w:rPr>
          <w:tab/>
        </w:r>
        <w:r w:rsidR="009B2E8B" w:rsidRPr="002E4519">
          <w:rPr>
            <w:rStyle w:val="Hyperlink"/>
          </w:rPr>
          <w:t>Information to be submitted and minimum requirements to be achieved</w:t>
        </w:r>
        <w:r w:rsidR="009B2E8B">
          <w:rPr>
            <w:webHidden/>
          </w:rPr>
          <w:tab/>
        </w:r>
        <w:r w:rsidR="009B2E8B">
          <w:rPr>
            <w:webHidden/>
          </w:rPr>
          <w:fldChar w:fldCharType="begin"/>
        </w:r>
        <w:r w:rsidR="009B2E8B">
          <w:rPr>
            <w:webHidden/>
          </w:rPr>
          <w:instrText xml:space="preserve"> PAGEREF _Toc17987364 \h </w:instrText>
        </w:r>
        <w:r w:rsidR="009B2E8B">
          <w:rPr>
            <w:webHidden/>
          </w:rPr>
        </w:r>
        <w:r w:rsidR="009B2E8B">
          <w:rPr>
            <w:webHidden/>
          </w:rPr>
          <w:fldChar w:fldCharType="separate"/>
        </w:r>
        <w:r w:rsidR="009B2E8B">
          <w:rPr>
            <w:webHidden/>
          </w:rPr>
          <w:t>41</w:t>
        </w:r>
        <w:r w:rsidR="009B2E8B">
          <w:rPr>
            <w:webHidden/>
          </w:rPr>
          <w:fldChar w:fldCharType="end"/>
        </w:r>
      </w:hyperlink>
    </w:p>
    <w:p w14:paraId="40B4C81D" w14:textId="65A77137" w:rsidR="009B2E8B" w:rsidRDefault="005A519D">
      <w:pPr>
        <w:pStyle w:val="TOC3"/>
        <w:framePr w:wrap="around"/>
        <w:rPr>
          <w:rFonts w:asciiTheme="minorHAnsi" w:eastAsiaTheme="minorEastAsia" w:hAnsiTheme="minorHAnsi" w:cstheme="minorBidi"/>
          <w:caps w:val="0"/>
          <w:sz w:val="22"/>
          <w:szCs w:val="22"/>
        </w:rPr>
      </w:pPr>
      <w:hyperlink w:anchor="_Toc17987365" w:history="1">
        <w:r w:rsidR="009B2E8B" w:rsidRPr="002E4519">
          <w:rPr>
            <w:rStyle w:val="Hyperlink"/>
          </w:rPr>
          <w:t>9.5.2</w:t>
        </w:r>
        <w:r w:rsidR="009B2E8B">
          <w:rPr>
            <w:rFonts w:asciiTheme="minorHAnsi" w:eastAsiaTheme="minorEastAsia" w:hAnsiTheme="minorHAnsi" w:cstheme="minorBidi"/>
            <w:caps w:val="0"/>
            <w:sz w:val="22"/>
            <w:szCs w:val="22"/>
          </w:rPr>
          <w:tab/>
        </w:r>
        <w:r w:rsidR="009B2E8B" w:rsidRPr="002E4519">
          <w:rPr>
            <w:rStyle w:val="Hyperlink"/>
          </w:rPr>
          <w:t>Conflict of interest</w:t>
        </w:r>
        <w:r w:rsidR="009B2E8B">
          <w:rPr>
            <w:webHidden/>
          </w:rPr>
          <w:tab/>
        </w:r>
        <w:r w:rsidR="009B2E8B">
          <w:rPr>
            <w:webHidden/>
          </w:rPr>
          <w:fldChar w:fldCharType="begin"/>
        </w:r>
        <w:r w:rsidR="009B2E8B">
          <w:rPr>
            <w:webHidden/>
          </w:rPr>
          <w:instrText xml:space="preserve"> PAGEREF _Toc17987365 \h </w:instrText>
        </w:r>
        <w:r w:rsidR="009B2E8B">
          <w:rPr>
            <w:webHidden/>
          </w:rPr>
        </w:r>
        <w:r w:rsidR="009B2E8B">
          <w:rPr>
            <w:webHidden/>
          </w:rPr>
          <w:fldChar w:fldCharType="separate"/>
        </w:r>
        <w:r w:rsidR="009B2E8B">
          <w:rPr>
            <w:webHidden/>
          </w:rPr>
          <w:t>41</w:t>
        </w:r>
        <w:r w:rsidR="009B2E8B">
          <w:rPr>
            <w:webHidden/>
          </w:rPr>
          <w:fldChar w:fldCharType="end"/>
        </w:r>
      </w:hyperlink>
    </w:p>
    <w:p w14:paraId="726DD773" w14:textId="1E10296B" w:rsidR="009B2E8B" w:rsidRDefault="005A519D">
      <w:pPr>
        <w:pStyle w:val="TOC3"/>
        <w:framePr w:wrap="around"/>
        <w:rPr>
          <w:rFonts w:asciiTheme="minorHAnsi" w:eastAsiaTheme="minorEastAsia" w:hAnsiTheme="minorHAnsi" w:cstheme="minorBidi"/>
          <w:caps w:val="0"/>
          <w:sz w:val="22"/>
          <w:szCs w:val="22"/>
        </w:rPr>
      </w:pPr>
      <w:hyperlink w:anchor="_Toc17987366" w:history="1">
        <w:r w:rsidR="009B2E8B" w:rsidRPr="002E4519">
          <w:rPr>
            <w:rStyle w:val="Hyperlink"/>
          </w:rPr>
          <w:t>9.5.3</w:t>
        </w:r>
        <w:r w:rsidR="009B2E8B">
          <w:rPr>
            <w:rFonts w:asciiTheme="minorHAnsi" w:eastAsiaTheme="minorEastAsia" w:hAnsiTheme="minorHAnsi" w:cstheme="minorBidi"/>
            <w:caps w:val="0"/>
            <w:sz w:val="22"/>
            <w:szCs w:val="22"/>
          </w:rPr>
          <w:tab/>
        </w:r>
        <w:r w:rsidR="009B2E8B" w:rsidRPr="002E4519">
          <w:rPr>
            <w:rStyle w:val="Hyperlink"/>
          </w:rPr>
          <w:t>Economic Operator’s declaration</w:t>
        </w:r>
        <w:r w:rsidR="009B2E8B">
          <w:rPr>
            <w:webHidden/>
          </w:rPr>
          <w:tab/>
        </w:r>
        <w:r w:rsidR="009B2E8B">
          <w:rPr>
            <w:webHidden/>
          </w:rPr>
          <w:fldChar w:fldCharType="begin"/>
        </w:r>
        <w:r w:rsidR="009B2E8B">
          <w:rPr>
            <w:webHidden/>
          </w:rPr>
          <w:instrText xml:space="preserve"> PAGEREF _Toc17987366 \h </w:instrText>
        </w:r>
        <w:r w:rsidR="009B2E8B">
          <w:rPr>
            <w:webHidden/>
          </w:rPr>
        </w:r>
        <w:r w:rsidR="009B2E8B">
          <w:rPr>
            <w:webHidden/>
          </w:rPr>
          <w:fldChar w:fldCharType="separate"/>
        </w:r>
        <w:r w:rsidR="009B2E8B">
          <w:rPr>
            <w:webHidden/>
          </w:rPr>
          <w:t>42</w:t>
        </w:r>
        <w:r w:rsidR="009B2E8B">
          <w:rPr>
            <w:webHidden/>
          </w:rPr>
          <w:fldChar w:fldCharType="end"/>
        </w:r>
      </w:hyperlink>
    </w:p>
    <w:p w14:paraId="7AEF4B96" w14:textId="0B2B6715" w:rsidR="009B2E8B" w:rsidRDefault="005A519D">
      <w:pPr>
        <w:pStyle w:val="TOC2"/>
        <w:rPr>
          <w:rFonts w:asciiTheme="minorHAnsi" w:eastAsiaTheme="minorEastAsia" w:hAnsiTheme="minorHAnsi" w:cstheme="minorBidi"/>
          <w:caps w:val="0"/>
          <w:color w:val="auto"/>
          <w:szCs w:val="22"/>
        </w:rPr>
      </w:pPr>
      <w:hyperlink w:anchor="_Toc17987367" w:history="1">
        <w:r w:rsidR="009B2E8B" w:rsidRPr="002E4519">
          <w:rPr>
            <w:rStyle w:val="Hyperlink"/>
          </w:rPr>
          <w:t>9.6</w:t>
        </w:r>
        <w:r w:rsidR="009B2E8B">
          <w:rPr>
            <w:rFonts w:asciiTheme="minorHAnsi" w:eastAsiaTheme="minorEastAsia" w:hAnsiTheme="minorHAnsi" w:cstheme="minorBidi"/>
            <w:caps w:val="0"/>
            <w:color w:val="auto"/>
            <w:szCs w:val="22"/>
          </w:rPr>
          <w:tab/>
        </w:r>
        <w:r w:rsidR="009B2E8B" w:rsidRPr="002E4519">
          <w:rPr>
            <w:rStyle w:val="Hyperlink"/>
          </w:rPr>
          <w:t>Section f – DOCUMENT RETURN REGISTER</w:t>
        </w:r>
        <w:r w:rsidR="009B2E8B">
          <w:rPr>
            <w:webHidden/>
          </w:rPr>
          <w:tab/>
        </w:r>
        <w:r w:rsidR="009B2E8B">
          <w:rPr>
            <w:webHidden/>
          </w:rPr>
          <w:fldChar w:fldCharType="begin"/>
        </w:r>
        <w:r w:rsidR="009B2E8B">
          <w:rPr>
            <w:webHidden/>
          </w:rPr>
          <w:instrText xml:space="preserve"> PAGEREF _Toc17987367 \h </w:instrText>
        </w:r>
        <w:r w:rsidR="009B2E8B">
          <w:rPr>
            <w:webHidden/>
          </w:rPr>
        </w:r>
        <w:r w:rsidR="009B2E8B">
          <w:rPr>
            <w:webHidden/>
          </w:rPr>
          <w:fldChar w:fldCharType="separate"/>
        </w:r>
        <w:r w:rsidR="009B2E8B">
          <w:rPr>
            <w:webHidden/>
          </w:rPr>
          <w:t>42</w:t>
        </w:r>
        <w:r w:rsidR="009B2E8B">
          <w:rPr>
            <w:webHidden/>
          </w:rPr>
          <w:fldChar w:fldCharType="end"/>
        </w:r>
      </w:hyperlink>
    </w:p>
    <w:p w14:paraId="4933C096" w14:textId="2B7ABA67" w:rsidR="009B2E8B" w:rsidRDefault="005A519D">
      <w:pPr>
        <w:pStyle w:val="TOC3"/>
        <w:framePr w:wrap="around"/>
        <w:rPr>
          <w:rFonts w:asciiTheme="minorHAnsi" w:eastAsiaTheme="minorEastAsia" w:hAnsiTheme="minorHAnsi" w:cstheme="minorBidi"/>
          <w:caps w:val="0"/>
          <w:sz w:val="22"/>
          <w:szCs w:val="22"/>
        </w:rPr>
      </w:pPr>
      <w:hyperlink w:anchor="_Toc17987368" w:history="1">
        <w:r w:rsidR="009B2E8B" w:rsidRPr="002E4519">
          <w:rPr>
            <w:rStyle w:val="Hyperlink"/>
          </w:rPr>
          <w:t>9.6.1</w:t>
        </w:r>
        <w:r w:rsidR="009B2E8B">
          <w:rPr>
            <w:rFonts w:asciiTheme="minorHAnsi" w:eastAsiaTheme="minorEastAsia" w:hAnsiTheme="minorHAnsi" w:cstheme="minorBidi"/>
            <w:caps w:val="0"/>
            <w:sz w:val="22"/>
            <w:szCs w:val="22"/>
          </w:rPr>
          <w:tab/>
        </w:r>
        <w:r w:rsidR="009B2E8B" w:rsidRPr="002E4519">
          <w:rPr>
            <w:rStyle w:val="Hyperlink"/>
          </w:rPr>
          <w:t>Information to be submitted and minimum requirements to be achieved</w:t>
        </w:r>
        <w:r w:rsidR="009B2E8B">
          <w:rPr>
            <w:webHidden/>
          </w:rPr>
          <w:tab/>
        </w:r>
        <w:r w:rsidR="009B2E8B">
          <w:rPr>
            <w:webHidden/>
          </w:rPr>
          <w:fldChar w:fldCharType="begin"/>
        </w:r>
        <w:r w:rsidR="009B2E8B">
          <w:rPr>
            <w:webHidden/>
          </w:rPr>
          <w:instrText xml:space="preserve"> PAGEREF _Toc17987368 \h </w:instrText>
        </w:r>
        <w:r w:rsidR="009B2E8B">
          <w:rPr>
            <w:webHidden/>
          </w:rPr>
        </w:r>
        <w:r w:rsidR="009B2E8B">
          <w:rPr>
            <w:webHidden/>
          </w:rPr>
          <w:fldChar w:fldCharType="separate"/>
        </w:r>
        <w:r w:rsidR="009B2E8B">
          <w:rPr>
            <w:webHidden/>
          </w:rPr>
          <w:t>42</w:t>
        </w:r>
        <w:r w:rsidR="009B2E8B">
          <w:rPr>
            <w:webHidden/>
          </w:rPr>
          <w:fldChar w:fldCharType="end"/>
        </w:r>
      </w:hyperlink>
    </w:p>
    <w:p w14:paraId="61702783" w14:textId="613A36D2" w:rsidR="009B2E8B" w:rsidRDefault="005A519D">
      <w:pPr>
        <w:pStyle w:val="TOC1"/>
        <w:rPr>
          <w:rFonts w:asciiTheme="minorHAnsi" w:eastAsiaTheme="minorEastAsia" w:hAnsiTheme="minorHAnsi" w:cstheme="minorBidi"/>
          <w:b w:val="0"/>
          <w:caps w:val="0"/>
          <w:szCs w:val="22"/>
        </w:rPr>
      </w:pPr>
      <w:hyperlink w:anchor="_Toc17987369" w:history="1">
        <w:r w:rsidR="009B2E8B" w:rsidRPr="002E4519">
          <w:rPr>
            <w:rStyle w:val="Hyperlink"/>
          </w:rPr>
          <w:t>10</w:t>
        </w:r>
        <w:r w:rsidR="009B2E8B">
          <w:rPr>
            <w:rFonts w:asciiTheme="minorHAnsi" w:eastAsiaTheme="minorEastAsia" w:hAnsiTheme="minorHAnsi" w:cstheme="minorBidi"/>
            <w:b w:val="0"/>
            <w:caps w:val="0"/>
            <w:szCs w:val="22"/>
          </w:rPr>
          <w:tab/>
        </w:r>
        <w:r w:rsidR="009B2E8B" w:rsidRPr="002E4519">
          <w:rPr>
            <w:rStyle w:val="Hyperlink"/>
          </w:rPr>
          <w:t>INCOMPLETE SUBMISSIONS</w:t>
        </w:r>
        <w:r w:rsidR="009B2E8B">
          <w:rPr>
            <w:webHidden/>
          </w:rPr>
          <w:tab/>
        </w:r>
        <w:r w:rsidR="009B2E8B">
          <w:rPr>
            <w:webHidden/>
          </w:rPr>
          <w:fldChar w:fldCharType="begin"/>
        </w:r>
        <w:r w:rsidR="009B2E8B">
          <w:rPr>
            <w:webHidden/>
          </w:rPr>
          <w:instrText xml:space="preserve"> PAGEREF _Toc17987369 \h </w:instrText>
        </w:r>
        <w:r w:rsidR="009B2E8B">
          <w:rPr>
            <w:webHidden/>
          </w:rPr>
        </w:r>
        <w:r w:rsidR="009B2E8B">
          <w:rPr>
            <w:webHidden/>
          </w:rPr>
          <w:fldChar w:fldCharType="separate"/>
        </w:r>
        <w:r w:rsidR="009B2E8B">
          <w:rPr>
            <w:webHidden/>
          </w:rPr>
          <w:t>43</w:t>
        </w:r>
        <w:r w:rsidR="009B2E8B">
          <w:rPr>
            <w:webHidden/>
          </w:rPr>
          <w:fldChar w:fldCharType="end"/>
        </w:r>
      </w:hyperlink>
    </w:p>
    <w:p w14:paraId="4C9CDE1D" w14:textId="69CABE47" w:rsidR="0020150B" w:rsidRDefault="00C63340" w:rsidP="0020150B">
      <w:r>
        <w:fldChar w:fldCharType="end"/>
      </w:r>
      <w:r w:rsidR="0020150B">
        <w:br w:type="page"/>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6378"/>
      </w:tblGrid>
      <w:tr w:rsidR="0020150B" w:rsidRPr="00487E14" w14:paraId="17F8FF7D" w14:textId="77777777" w:rsidTr="0020150B">
        <w:tc>
          <w:tcPr>
            <w:tcW w:w="9747" w:type="dxa"/>
            <w:gridSpan w:val="2"/>
            <w:shd w:val="clear" w:color="auto" w:fill="CCFFCC"/>
          </w:tcPr>
          <w:p w14:paraId="3901DFF1" w14:textId="77777777" w:rsidR="0020150B" w:rsidRPr="0020150B" w:rsidRDefault="0020150B" w:rsidP="0020150B">
            <w:pPr>
              <w:rPr>
                <w:b/>
                <w:sz w:val="28"/>
                <w:szCs w:val="28"/>
              </w:rPr>
            </w:pPr>
            <w:r w:rsidRPr="0020150B">
              <w:rPr>
                <w:b/>
                <w:sz w:val="28"/>
                <w:szCs w:val="28"/>
              </w:rPr>
              <w:lastRenderedPageBreak/>
              <w:t>GLOSSARY</w:t>
            </w:r>
          </w:p>
        </w:tc>
      </w:tr>
      <w:tr w:rsidR="007243D4" w:rsidRPr="00487E14" w14:paraId="42598D57" w14:textId="77777777" w:rsidTr="0020150B">
        <w:tc>
          <w:tcPr>
            <w:tcW w:w="3369" w:type="dxa"/>
            <w:shd w:val="clear" w:color="auto" w:fill="auto"/>
            <w:vAlign w:val="center"/>
          </w:tcPr>
          <w:p w14:paraId="466E1735" w14:textId="77777777" w:rsidR="007243D4" w:rsidRPr="0020150B" w:rsidRDefault="007243D4" w:rsidP="0020150B">
            <w:pPr>
              <w:jc w:val="left"/>
              <w:rPr>
                <w:b/>
                <w:color w:val="808080"/>
                <w:szCs w:val="24"/>
              </w:rPr>
            </w:pPr>
            <w:proofErr w:type="spellStart"/>
            <w:r>
              <w:rPr>
                <w:b/>
                <w:color w:val="808080"/>
                <w:szCs w:val="24"/>
              </w:rPr>
              <w:t>CfT</w:t>
            </w:r>
            <w:proofErr w:type="spellEnd"/>
          </w:p>
        </w:tc>
        <w:tc>
          <w:tcPr>
            <w:tcW w:w="6378" w:type="dxa"/>
            <w:vAlign w:val="center"/>
          </w:tcPr>
          <w:p w14:paraId="087D19F5" w14:textId="2E403105" w:rsidR="007243D4" w:rsidRPr="004D0408" w:rsidRDefault="007243D4" w:rsidP="004D0408">
            <w:pPr>
              <w:rPr>
                <w:rFonts w:cs="Arial"/>
                <w:sz w:val="22"/>
                <w:szCs w:val="22"/>
              </w:rPr>
            </w:pPr>
            <w:r w:rsidRPr="004D0408">
              <w:rPr>
                <w:rFonts w:cs="Arial"/>
                <w:sz w:val="22"/>
                <w:szCs w:val="22"/>
              </w:rPr>
              <w:t>Means “Call for Tender” in the Contracting Authority’s procurement system.</w:t>
            </w:r>
          </w:p>
        </w:tc>
      </w:tr>
      <w:tr w:rsidR="0020150B" w:rsidRPr="00487E14" w14:paraId="4CCB8DD8" w14:textId="77777777" w:rsidTr="0020150B">
        <w:tc>
          <w:tcPr>
            <w:tcW w:w="3369" w:type="dxa"/>
            <w:shd w:val="clear" w:color="auto" w:fill="auto"/>
            <w:vAlign w:val="center"/>
          </w:tcPr>
          <w:p w14:paraId="00902B6F" w14:textId="77777777" w:rsidR="0020150B" w:rsidRPr="0020150B" w:rsidRDefault="0020150B" w:rsidP="0020150B">
            <w:pPr>
              <w:jc w:val="left"/>
              <w:rPr>
                <w:b/>
                <w:color w:val="808080"/>
                <w:szCs w:val="24"/>
              </w:rPr>
            </w:pPr>
            <w:r w:rsidRPr="0020150B">
              <w:rPr>
                <w:b/>
                <w:color w:val="808080"/>
                <w:szCs w:val="24"/>
              </w:rPr>
              <w:t>Constructionline</w:t>
            </w:r>
          </w:p>
        </w:tc>
        <w:tc>
          <w:tcPr>
            <w:tcW w:w="6378" w:type="dxa"/>
            <w:vAlign w:val="center"/>
          </w:tcPr>
          <w:p w14:paraId="35DEF939" w14:textId="77777777" w:rsidR="0020150B" w:rsidRPr="004D0408" w:rsidRDefault="0020150B" w:rsidP="004D0408">
            <w:pPr>
              <w:rPr>
                <w:rFonts w:cs="Arial"/>
                <w:sz w:val="22"/>
                <w:szCs w:val="22"/>
              </w:rPr>
            </w:pPr>
            <w:r w:rsidRPr="004D0408">
              <w:rPr>
                <w:rFonts w:cs="Arial"/>
                <w:sz w:val="22"/>
                <w:szCs w:val="22"/>
              </w:rPr>
              <w:t xml:space="preserve">Constructionline is the UK’s register of local and national construction and construction-related services pre-assessed to work for public and private sector client buyers. </w:t>
            </w:r>
          </w:p>
          <w:p w14:paraId="460BC684" w14:textId="77777777" w:rsidR="0020150B" w:rsidRPr="004D0408" w:rsidRDefault="0020150B" w:rsidP="004D0408">
            <w:pPr>
              <w:spacing w:before="120"/>
              <w:rPr>
                <w:rFonts w:cs="Arial"/>
                <w:sz w:val="22"/>
                <w:szCs w:val="22"/>
              </w:rPr>
            </w:pPr>
            <w:r w:rsidRPr="004D0408">
              <w:rPr>
                <w:rFonts w:cs="Arial"/>
                <w:sz w:val="22"/>
                <w:szCs w:val="22"/>
              </w:rPr>
              <w:t xml:space="preserve">For further information go to: </w:t>
            </w:r>
            <w:hyperlink r:id="rId12" w:history="1">
              <w:r w:rsidRPr="004D0408">
                <w:rPr>
                  <w:rStyle w:val="Hyperlink"/>
                  <w:rFonts w:cs="Arial"/>
                  <w:sz w:val="22"/>
                  <w:szCs w:val="22"/>
                </w:rPr>
                <w:t>www.constructionline.co.uk</w:t>
              </w:r>
            </w:hyperlink>
            <w:r w:rsidRPr="004D0408">
              <w:rPr>
                <w:rFonts w:cs="Arial"/>
                <w:sz w:val="22"/>
                <w:szCs w:val="22"/>
              </w:rPr>
              <w:t xml:space="preserve">  </w:t>
            </w:r>
          </w:p>
        </w:tc>
      </w:tr>
      <w:tr w:rsidR="007243D4" w:rsidRPr="00487E14" w14:paraId="110E7D4C" w14:textId="77777777" w:rsidTr="0020150B">
        <w:trPr>
          <w:trHeight w:val="419"/>
        </w:trPr>
        <w:tc>
          <w:tcPr>
            <w:tcW w:w="3369" w:type="dxa"/>
            <w:shd w:val="clear" w:color="auto" w:fill="auto"/>
            <w:vAlign w:val="center"/>
          </w:tcPr>
          <w:p w14:paraId="380D73C8" w14:textId="77777777" w:rsidR="007243D4" w:rsidRDefault="007243D4" w:rsidP="0020150B">
            <w:pPr>
              <w:pStyle w:val="Default"/>
              <w:rPr>
                <w:b/>
                <w:color w:val="808080"/>
                <w:sz w:val="24"/>
                <w:szCs w:val="24"/>
              </w:rPr>
            </w:pPr>
            <w:r>
              <w:rPr>
                <w:b/>
                <w:color w:val="808080"/>
                <w:sz w:val="24"/>
                <w:szCs w:val="24"/>
              </w:rPr>
              <w:t>Contract</w:t>
            </w:r>
          </w:p>
        </w:tc>
        <w:tc>
          <w:tcPr>
            <w:tcW w:w="6378" w:type="dxa"/>
            <w:vAlign w:val="center"/>
          </w:tcPr>
          <w:p w14:paraId="771F911A" w14:textId="77777777" w:rsidR="007243D4" w:rsidRPr="004D0408" w:rsidRDefault="007243D4" w:rsidP="004D0408">
            <w:pPr>
              <w:rPr>
                <w:rFonts w:cs="Arial"/>
                <w:color w:val="FF0000"/>
                <w:sz w:val="22"/>
                <w:szCs w:val="22"/>
                <w:highlight w:val="lightGray"/>
              </w:rPr>
            </w:pPr>
            <w:r w:rsidRPr="004D0408">
              <w:rPr>
                <w:rFonts w:cs="Arial"/>
                <w:sz w:val="22"/>
                <w:szCs w:val="22"/>
              </w:rPr>
              <w:t>Means the contract to be entered into between the successful Economic Operator and the Contracting Authority as a result of the Procurement.</w:t>
            </w:r>
          </w:p>
        </w:tc>
      </w:tr>
      <w:tr w:rsidR="0020150B" w:rsidRPr="00487E14" w14:paraId="7E55A6DD" w14:textId="77777777" w:rsidTr="0020150B">
        <w:trPr>
          <w:trHeight w:val="419"/>
        </w:trPr>
        <w:tc>
          <w:tcPr>
            <w:tcW w:w="3369" w:type="dxa"/>
            <w:shd w:val="clear" w:color="auto" w:fill="auto"/>
            <w:vAlign w:val="center"/>
          </w:tcPr>
          <w:p w14:paraId="73E980FB" w14:textId="77777777" w:rsidR="0020150B" w:rsidRPr="0020150B" w:rsidRDefault="00356745" w:rsidP="0020150B">
            <w:pPr>
              <w:pStyle w:val="Default"/>
              <w:rPr>
                <w:sz w:val="24"/>
                <w:szCs w:val="24"/>
              </w:rPr>
            </w:pPr>
            <w:r>
              <w:rPr>
                <w:b/>
                <w:color w:val="808080"/>
                <w:sz w:val="24"/>
                <w:szCs w:val="24"/>
              </w:rPr>
              <w:t>Contracting Authority</w:t>
            </w:r>
            <w:r w:rsidR="0020150B" w:rsidRPr="0020150B">
              <w:rPr>
                <w:b/>
                <w:color w:val="808080"/>
                <w:sz w:val="24"/>
                <w:szCs w:val="24"/>
              </w:rPr>
              <w:t xml:space="preserve"> (buyer)</w:t>
            </w:r>
            <w:r w:rsidR="0020150B" w:rsidRPr="0020150B">
              <w:rPr>
                <w:sz w:val="24"/>
                <w:szCs w:val="24"/>
              </w:rPr>
              <w:t xml:space="preserve"> </w:t>
            </w:r>
          </w:p>
        </w:tc>
        <w:tc>
          <w:tcPr>
            <w:tcW w:w="6378" w:type="dxa"/>
            <w:vAlign w:val="center"/>
          </w:tcPr>
          <w:p w14:paraId="60061C1C" w14:textId="77777777" w:rsidR="0020150B" w:rsidRPr="004D0408" w:rsidRDefault="0020150B" w:rsidP="004D0408">
            <w:pPr>
              <w:rPr>
                <w:rFonts w:cs="Arial"/>
                <w:color w:val="FF0000"/>
                <w:sz w:val="22"/>
                <w:szCs w:val="22"/>
                <w:highlight w:val="lightGray"/>
              </w:rPr>
            </w:pPr>
          </w:p>
          <w:p w14:paraId="47896E34" w14:textId="7A1AECFA" w:rsidR="00CA726F" w:rsidRPr="004D0408" w:rsidRDefault="00CA726F" w:rsidP="004D0408">
            <w:pPr>
              <w:rPr>
                <w:rFonts w:cs="Arial"/>
                <w:b/>
                <w:sz w:val="22"/>
                <w:szCs w:val="22"/>
              </w:rPr>
            </w:pPr>
            <w:r w:rsidRPr="004D0408">
              <w:rPr>
                <w:rFonts w:cs="Arial"/>
                <w:b/>
                <w:sz w:val="22"/>
                <w:szCs w:val="22"/>
              </w:rPr>
              <w:t>Catalyst</w:t>
            </w:r>
            <w:r w:rsidR="00367B2A">
              <w:rPr>
                <w:rFonts w:cs="Arial"/>
                <w:b/>
                <w:sz w:val="22"/>
                <w:szCs w:val="22"/>
              </w:rPr>
              <w:t>,</w:t>
            </w:r>
            <w:r w:rsidRPr="004D0408">
              <w:rPr>
                <w:rFonts w:cs="Arial"/>
                <w:b/>
                <w:sz w:val="22"/>
                <w:szCs w:val="22"/>
              </w:rPr>
              <w:t xml:space="preserve"> Queens Road</w:t>
            </w:r>
            <w:r w:rsidR="00367B2A">
              <w:rPr>
                <w:rFonts w:cs="Arial"/>
                <w:b/>
                <w:sz w:val="22"/>
                <w:szCs w:val="22"/>
              </w:rPr>
              <w:t xml:space="preserve">, </w:t>
            </w:r>
            <w:r w:rsidRPr="004D0408">
              <w:rPr>
                <w:rFonts w:cs="Arial"/>
                <w:b/>
                <w:sz w:val="22"/>
                <w:szCs w:val="22"/>
              </w:rPr>
              <w:t>Queens Island</w:t>
            </w:r>
            <w:r w:rsidR="00367B2A">
              <w:rPr>
                <w:rFonts w:cs="Arial"/>
                <w:b/>
                <w:sz w:val="22"/>
                <w:szCs w:val="22"/>
              </w:rPr>
              <w:t>,</w:t>
            </w:r>
            <w:r w:rsidRPr="004D0408">
              <w:rPr>
                <w:rFonts w:cs="Arial"/>
                <w:b/>
                <w:sz w:val="22"/>
                <w:szCs w:val="22"/>
              </w:rPr>
              <w:t xml:space="preserve"> Belfast</w:t>
            </w:r>
            <w:r w:rsidR="00367B2A">
              <w:rPr>
                <w:rFonts w:cs="Arial"/>
                <w:b/>
                <w:sz w:val="22"/>
                <w:szCs w:val="22"/>
              </w:rPr>
              <w:t>,</w:t>
            </w:r>
            <w:r w:rsidRPr="004D0408">
              <w:rPr>
                <w:rFonts w:cs="Arial"/>
                <w:b/>
                <w:sz w:val="22"/>
                <w:szCs w:val="22"/>
              </w:rPr>
              <w:t xml:space="preserve"> BT3 9DT</w:t>
            </w:r>
          </w:p>
        </w:tc>
      </w:tr>
      <w:tr w:rsidR="0020150B" w:rsidRPr="00487E14" w14:paraId="270DDEF9" w14:textId="77777777" w:rsidTr="0020150B">
        <w:tc>
          <w:tcPr>
            <w:tcW w:w="3369" w:type="dxa"/>
            <w:shd w:val="clear" w:color="auto" w:fill="auto"/>
            <w:vAlign w:val="center"/>
          </w:tcPr>
          <w:p w14:paraId="36EF74A8" w14:textId="2F923FF5" w:rsidR="0020150B" w:rsidRPr="0020150B" w:rsidRDefault="0020150B" w:rsidP="0020150B">
            <w:pPr>
              <w:jc w:val="left"/>
              <w:rPr>
                <w:b/>
                <w:color w:val="808080"/>
                <w:szCs w:val="24"/>
              </w:rPr>
            </w:pPr>
          </w:p>
        </w:tc>
        <w:tc>
          <w:tcPr>
            <w:tcW w:w="6378" w:type="dxa"/>
            <w:vAlign w:val="center"/>
          </w:tcPr>
          <w:p w14:paraId="24212825" w14:textId="478BFE68" w:rsidR="00F87D13" w:rsidRPr="004D0408" w:rsidRDefault="00F87D13" w:rsidP="004D0408">
            <w:pPr>
              <w:rPr>
                <w:rFonts w:cs="Arial"/>
                <w:color w:val="000000"/>
                <w:sz w:val="22"/>
                <w:szCs w:val="22"/>
              </w:rPr>
            </w:pPr>
          </w:p>
        </w:tc>
      </w:tr>
      <w:tr w:rsidR="0020150B" w:rsidRPr="00487E14" w14:paraId="773B4746" w14:textId="77777777" w:rsidTr="0020150B">
        <w:tc>
          <w:tcPr>
            <w:tcW w:w="3369" w:type="dxa"/>
            <w:shd w:val="clear" w:color="auto" w:fill="auto"/>
            <w:vAlign w:val="center"/>
          </w:tcPr>
          <w:p w14:paraId="5A2FAD87" w14:textId="77777777" w:rsidR="0020150B" w:rsidRPr="0020150B" w:rsidRDefault="0020150B" w:rsidP="0020150B">
            <w:pPr>
              <w:jc w:val="left"/>
              <w:rPr>
                <w:b/>
                <w:color w:val="808080"/>
                <w:szCs w:val="24"/>
              </w:rPr>
            </w:pPr>
            <w:r w:rsidRPr="0020150B">
              <w:rPr>
                <w:b/>
                <w:color w:val="808080"/>
                <w:szCs w:val="24"/>
              </w:rPr>
              <w:t>CPV  - (Common Procurement Vocabulary)</w:t>
            </w:r>
          </w:p>
        </w:tc>
        <w:tc>
          <w:tcPr>
            <w:tcW w:w="6378" w:type="dxa"/>
            <w:shd w:val="clear" w:color="auto" w:fill="auto"/>
            <w:vAlign w:val="center"/>
          </w:tcPr>
          <w:p w14:paraId="72210149" w14:textId="77777777" w:rsidR="0020150B" w:rsidRPr="004D0408" w:rsidRDefault="0020150B" w:rsidP="004D0408">
            <w:pPr>
              <w:autoSpaceDE w:val="0"/>
              <w:autoSpaceDN w:val="0"/>
              <w:adjustRightInd w:val="0"/>
              <w:rPr>
                <w:rFonts w:cs="Arial"/>
                <w:sz w:val="22"/>
                <w:szCs w:val="22"/>
              </w:rPr>
            </w:pPr>
            <w:r w:rsidRPr="004D0408">
              <w:rPr>
                <w:rFonts w:cs="Arial"/>
                <w:sz w:val="22"/>
                <w:szCs w:val="22"/>
              </w:rPr>
              <w:t>Means a single classification system used to identify business opportunities published in the supplement to the OJEU, using standard codes.</w:t>
            </w:r>
          </w:p>
        </w:tc>
      </w:tr>
      <w:tr w:rsidR="0020150B" w:rsidRPr="00487E14" w14:paraId="0D2FA08A" w14:textId="77777777" w:rsidTr="0020150B">
        <w:tc>
          <w:tcPr>
            <w:tcW w:w="3369" w:type="dxa"/>
            <w:shd w:val="clear" w:color="auto" w:fill="auto"/>
            <w:vAlign w:val="center"/>
          </w:tcPr>
          <w:p w14:paraId="382A4F14" w14:textId="77777777" w:rsidR="0020150B" w:rsidRPr="0020150B" w:rsidRDefault="0020150B" w:rsidP="0020150B">
            <w:pPr>
              <w:jc w:val="left"/>
              <w:rPr>
                <w:b/>
                <w:szCs w:val="24"/>
              </w:rPr>
            </w:pPr>
            <w:r w:rsidRPr="0020150B">
              <w:rPr>
                <w:b/>
                <w:color w:val="808080"/>
                <w:szCs w:val="24"/>
              </w:rPr>
              <w:t xml:space="preserve">Economic Operator (supplier) </w:t>
            </w:r>
          </w:p>
        </w:tc>
        <w:tc>
          <w:tcPr>
            <w:tcW w:w="6378" w:type="dxa"/>
            <w:shd w:val="clear" w:color="auto" w:fill="auto"/>
            <w:vAlign w:val="center"/>
          </w:tcPr>
          <w:p w14:paraId="4A28757A" w14:textId="64C3F249" w:rsidR="0020150B" w:rsidRPr="004D0408" w:rsidRDefault="00EB2929" w:rsidP="004D0408">
            <w:pPr>
              <w:autoSpaceDE w:val="0"/>
              <w:autoSpaceDN w:val="0"/>
              <w:adjustRightInd w:val="0"/>
              <w:rPr>
                <w:rFonts w:cs="Arial"/>
                <w:sz w:val="21"/>
                <w:szCs w:val="21"/>
              </w:rPr>
            </w:pPr>
            <w:r w:rsidRPr="004D0408">
              <w:rPr>
                <w:rFonts w:cs="Arial"/>
                <w:sz w:val="22"/>
                <w:szCs w:val="22"/>
              </w:rPr>
              <w:t>Has the meaning given to it by</w:t>
            </w:r>
            <w:r w:rsidR="00AB30FB" w:rsidRPr="004D0408">
              <w:rPr>
                <w:rFonts w:cs="Arial"/>
                <w:sz w:val="22"/>
                <w:szCs w:val="22"/>
              </w:rPr>
              <w:t xml:space="preserve"> Regulation 2 of the Public Contracts Regulations</w:t>
            </w:r>
            <w:r w:rsidR="00E71E40" w:rsidRPr="004D0408">
              <w:rPr>
                <w:rFonts w:cs="Arial"/>
                <w:sz w:val="22"/>
                <w:szCs w:val="22"/>
              </w:rPr>
              <w:t xml:space="preserve"> 2015</w:t>
            </w:r>
            <w:r w:rsidR="009A69C8" w:rsidRPr="004D0408">
              <w:rPr>
                <w:rFonts w:cs="Arial"/>
                <w:sz w:val="22"/>
                <w:szCs w:val="22"/>
              </w:rPr>
              <w:t>.</w:t>
            </w:r>
            <w:r w:rsidR="00AB30FB" w:rsidRPr="004D0408">
              <w:rPr>
                <w:rFonts w:cs="Arial"/>
                <w:sz w:val="22"/>
                <w:szCs w:val="22"/>
              </w:rPr>
              <w:t xml:space="preserve"> </w:t>
            </w:r>
            <w:r w:rsidRPr="004D0408">
              <w:rPr>
                <w:rFonts w:cs="Arial"/>
                <w:sz w:val="21"/>
                <w:szCs w:val="21"/>
              </w:rPr>
              <w:t xml:space="preserve">It is the single enterprise or </w:t>
            </w:r>
            <w:r w:rsidR="00C34A47" w:rsidRPr="004D0408">
              <w:rPr>
                <w:rFonts w:cs="Arial"/>
                <w:sz w:val="21"/>
                <w:szCs w:val="21"/>
              </w:rPr>
              <w:t>Group of Economic Operators</w:t>
            </w:r>
            <w:r w:rsidRPr="004D0408">
              <w:rPr>
                <w:rFonts w:cs="Arial"/>
                <w:sz w:val="21"/>
                <w:szCs w:val="21"/>
              </w:rPr>
              <w:t xml:space="preserve"> that will</w:t>
            </w:r>
            <w:r w:rsidR="0020150B" w:rsidRPr="004D0408">
              <w:rPr>
                <w:rFonts w:cs="Arial"/>
                <w:sz w:val="22"/>
                <w:szCs w:val="22"/>
              </w:rPr>
              <w:t xml:space="preserve"> take contractual responsibility for delivering the Project and has submitted a completed PQQP</w:t>
            </w:r>
            <w:r w:rsidR="007243D4" w:rsidRPr="004D0408">
              <w:rPr>
                <w:rFonts w:cs="Arial"/>
                <w:sz w:val="22"/>
                <w:szCs w:val="22"/>
              </w:rPr>
              <w:t xml:space="preserve"> Submission</w:t>
            </w:r>
            <w:r w:rsidR="0020150B" w:rsidRPr="004D0408">
              <w:rPr>
                <w:rFonts w:cs="Arial"/>
                <w:sz w:val="22"/>
                <w:szCs w:val="22"/>
              </w:rPr>
              <w:t>.</w:t>
            </w:r>
          </w:p>
        </w:tc>
      </w:tr>
      <w:tr w:rsidR="0020150B" w:rsidRPr="00487E14" w14:paraId="42EF7C74" w14:textId="77777777" w:rsidTr="0020150B">
        <w:tc>
          <w:tcPr>
            <w:tcW w:w="3369" w:type="dxa"/>
            <w:shd w:val="clear" w:color="auto" w:fill="auto"/>
            <w:vAlign w:val="center"/>
          </w:tcPr>
          <w:p w14:paraId="772E9217" w14:textId="77777777" w:rsidR="0020150B" w:rsidRPr="0020150B" w:rsidRDefault="0020150B" w:rsidP="0020150B">
            <w:pPr>
              <w:jc w:val="left"/>
              <w:rPr>
                <w:b/>
                <w:szCs w:val="24"/>
              </w:rPr>
            </w:pPr>
            <w:r w:rsidRPr="0020150B">
              <w:rPr>
                <w:b/>
                <w:color w:val="808080"/>
                <w:szCs w:val="24"/>
              </w:rPr>
              <w:t>Economic Operator Team (supplier)</w:t>
            </w:r>
          </w:p>
        </w:tc>
        <w:tc>
          <w:tcPr>
            <w:tcW w:w="6378" w:type="dxa"/>
            <w:vAlign w:val="center"/>
          </w:tcPr>
          <w:p w14:paraId="50A772E4" w14:textId="77777777" w:rsidR="0020150B" w:rsidRPr="004D0408" w:rsidRDefault="0020150B" w:rsidP="004D0408">
            <w:pPr>
              <w:spacing w:after="120"/>
              <w:rPr>
                <w:rFonts w:cs="Arial"/>
                <w:sz w:val="22"/>
                <w:szCs w:val="22"/>
              </w:rPr>
            </w:pPr>
            <w:r w:rsidRPr="004D0408">
              <w:rPr>
                <w:rFonts w:cs="Arial"/>
                <w:sz w:val="22"/>
                <w:szCs w:val="22"/>
              </w:rPr>
              <w:t>The Economic Operator Team is used to refer to the Economic Operator together with its Subcontractors and supply chain.</w:t>
            </w:r>
          </w:p>
        </w:tc>
      </w:tr>
      <w:tr w:rsidR="00E71E40" w:rsidRPr="00487E14" w14:paraId="4D1AA253" w14:textId="77777777" w:rsidTr="0020150B">
        <w:tc>
          <w:tcPr>
            <w:tcW w:w="3369" w:type="dxa"/>
            <w:shd w:val="clear" w:color="auto" w:fill="auto"/>
            <w:vAlign w:val="center"/>
          </w:tcPr>
          <w:p w14:paraId="78864FFE" w14:textId="77777777" w:rsidR="00E71E40" w:rsidRPr="0020150B" w:rsidRDefault="00E71E40" w:rsidP="0020150B">
            <w:pPr>
              <w:jc w:val="left"/>
              <w:rPr>
                <w:b/>
                <w:color w:val="808080"/>
                <w:szCs w:val="24"/>
              </w:rPr>
            </w:pPr>
            <w:r>
              <w:rPr>
                <w:b/>
                <w:color w:val="808080"/>
                <w:szCs w:val="24"/>
              </w:rPr>
              <w:t>European Single Procurement Document</w:t>
            </w:r>
            <w:r w:rsidR="002557B2">
              <w:rPr>
                <w:b/>
                <w:color w:val="808080"/>
                <w:szCs w:val="24"/>
              </w:rPr>
              <w:t xml:space="preserve"> (ESPD)</w:t>
            </w:r>
          </w:p>
        </w:tc>
        <w:tc>
          <w:tcPr>
            <w:tcW w:w="6378" w:type="dxa"/>
            <w:vAlign w:val="center"/>
          </w:tcPr>
          <w:p w14:paraId="53B7CC04" w14:textId="4C32C61E" w:rsidR="00E71E40" w:rsidRPr="004D0408" w:rsidRDefault="00E71E40" w:rsidP="004D0408">
            <w:pPr>
              <w:spacing w:after="120"/>
              <w:rPr>
                <w:rFonts w:cs="Arial"/>
                <w:sz w:val="22"/>
                <w:szCs w:val="22"/>
              </w:rPr>
            </w:pPr>
            <w:r w:rsidRPr="004D0408">
              <w:rPr>
                <w:rFonts w:cs="Arial"/>
                <w:sz w:val="22"/>
                <w:szCs w:val="22"/>
              </w:rPr>
              <w:t>Has the meaning given to it by Regulation 2 of t</w:t>
            </w:r>
            <w:r w:rsidR="003B50E9" w:rsidRPr="004D0408">
              <w:rPr>
                <w:rFonts w:cs="Arial"/>
                <w:sz w:val="22"/>
                <w:szCs w:val="22"/>
              </w:rPr>
              <w:t xml:space="preserve">he Public Contracts Regulations </w:t>
            </w:r>
            <w:r w:rsidRPr="004D0408">
              <w:rPr>
                <w:rFonts w:cs="Arial"/>
                <w:sz w:val="22"/>
                <w:szCs w:val="22"/>
              </w:rPr>
              <w:t>2015</w:t>
            </w:r>
          </w:p>
        </w:tc>
      </w:tr>
      <w:tr w:rsidR="0020150B" w:rsidRPr="00487E14" w14:paraId="7C2D3390" w14:textId="77777777" w:rsidTr="0020150B">
        <w:tc>
          <w:tcPr>
            <w:tcW w:w="3369" w:type="dxa"/>
            <w:shd w:val="clear" w:color="auto" w:fill="auto"/>
            <w:vAlign w:val="center"/>
          </w:tcPr>
          <w:p w14:paraId="11D22113" w14:textId="77777777" w:rsidR="0020150B" w:rsidRPr="0020150B" w:rsidRDefault="0020150B" w:rsidP="0020150B">
            <w:pPr>
              <w:jc w:val="left"/>
              <w:rPr>
                <w:b/>
                <w:szCs w:val="24"/>
              </w:rPr>
            </w:pPr>
            <w:r w:rsidRPr="0020150B">
              <w:rPr>
                <w:b/>
                <w:color w:val="808080"/>
                <w:szCs w:val="24"/>
              </w:rPr>
              <w:t>EU</w:t>
            </w:r>
          </w:p>
        </w:tc>
        <w:tc>
          <w:tcPr>
            <w:tcW w:w="6378" w:type="dxa"/>
            <w:vAlign w:val="center"/>
          </w:tcPr>
          <w:p w14:paraId="454B7DFD" w14:textId="77777777" w:rsidR="0020150B" w:rsidRPr="004D0408" w:rsidRDefault="0020150B" w:rsidP="004D0408">
            <w:pPr>
              <w:rPr>
                <w:rFonts w:cs="Arial"/>
                <w:b/>
                <w:sz w:val="22"/>
                <w:szCs w:val="22"/>
              </w:rPr>
            </w:pPr>
            <w:r w:rsidRPr="004D0408">
              <w:rPr>
                <w:rFonts w:cs="Arial"/>
                <w:sz w:val="22"/>
                <w:szCs w:val="22"/>
              </w:rPr>
              <w:t>European Union</w:t>
            </w:r>
          </w:p>
        </w:tc>
      </w:tr>
      <w:tr w:rsidR="004E44C4" w:rsidRPr="00487E14" w14:paraId="1C687DC0" w14:textId="77777777" w:rsidTr="0020150B">
        <w:tc>
          <w:tcPr>
            <w:tcW w:w="3369" w:type="dxa"/>
            <w:shd w:val="clear" w:color="auto" w:fill="auto"/>
            <w:vAlign w:val="center"/>
          </w:tcPr>
          <w:p w14:paraId="6D2027A7" w14:textId="77777777" w:rsidR="004E44C4" w:rsidRPr="0020150B" w:rsidRDefault="00C34A47" w:rsidP="0020150B">
            <w:pPr>
              <w:jc w:val="left"/>
              <w:rPr>
                <w:b/>
                <w:color w:val="808080"/>
                <w:szCs w:val="24"/>
              </w:rPr>
            </w:pPr>
            <w:r>
              <w:rPr>
                <w:b/>
                <w:color w:val="808080"/>
                <w:szCs w:val="24"/>
              </w:rPr>
              <w:t>Group of Economic Operators</w:t>
            </w:r>
          </w:p>
        </w:tc>
        <w:tc>
          <w:tcPr>
            <w:tcW w:w="6378" w:type="dxa"/>
            <w:vAlign w:val="center"/>
          </w:tcPr>
          <w:p w14:paraId="059E13C1" w14:textId="52E74071" w:rsidR="004E44C4" w:rsidRPr="004D0408" w:rsidRDefault="00B31F98" w:rsidP="004D0408">
            <w:pPr>
              <w:rPr>
                <w:rFonts w:cs="Arial"/>
                <w:sz w:val="22"/>
                <w:szCs w:val="22"/>
              </w:rPr>
            </w:pPr>
            <w:r w:rsidRPr="004D0408">
              <w:rPr>
                <w:rFonts w:cs="Arial"/>
                <w:sz w:val="22"/>
                <w:szCs w:val="22"/>
              </w:rPr>
              <w:t>Has the meaning given to it by Regulation 19(3)</w:t>
            </w:r>
            <w:r w:rsidR="007243D4" w:rsidRPr="004D0408">
              <w:rPr>
                <w:rFonts w:cs="Arial"/>
                <w:sz w:val="22"/>
                <w:szCs w:val="22"/>
              </w:rPr>
              <w:t xml:space="preserve"> of the Public Contracts Regulations 2015 </w:t>
            </w:r>
            <w:r w:rsidRPr="004D0408">
              <w:rPr>
                <w:rFonts w:cs="Arial"/>
                <w:sz w:val="22"/>
                <w:szCs w:val="22"/>
              </w:rPr>
              <w:t>and m</w:t>
            </w:r>
            <w:r w:rsidR="00EB2929" w:rsidRPr="004D0408">
              <w:rPr>
                <w:rFonts w:cs="Arial"/>
                <w:sz w:val="22"/>
                <w:szCs w:val="22"/>
              </w:rPr>
              <w:t xml:space="preserve">eans </w:t>
            </w:r>
            <w:r w:rsidR="004E44C4" w:rsidRPr="004D0408">
              <w:rPr>
                <w:rFonts w:cs="Arial"/>
                <w:sz w:val="22"/>
                <w:szCs w:val="22"/>
              </w:rPr>
              <w:t xml:space="preserve">2 or more </w:t>
            </w:r>
            <w:r w:rsidR="00EB2929" w:rsidRPr="004D0408">
              <w:rPr>
                <w:rFonts w:cs="Arial"/>
                <w:sz w:val="22"/>
                <w:szCs w:val="22"/>
              </w:rPr>
              <w:t>E</w:t>
            </w:r>
            <w:r w:rsidR="00216A1C" w:rsidRPr="004D0408">
              <w:rPr>
                <w:rFonts w:cs="Arial"/>
                <w:sz w:val="22"/>
                <w:szCs w:val="22"/>
              </w:rPr>
              <w:t xml:space="preserve">conomic </w:t>
            </w:r>
            <w:r w:rsidR="00EB2929" w:rsidRPr="004D0408">
              <w:rPr>
                <w:rFonts w:cs="Arial"/>
                <w:sz w:val="22"/>
                <w:szCs w:val="22"/>
              </w:rPr>
              <w:t>O</w:t>
            </w:r>
            <w:r w:rsidR="00216A1C" w:rsidRPr="004D0408">
              <w:rPr>
                <w:rFonts w:cs="Arial"/>
                <w:sz w:val="22"/>
                <w:szCs w:val="22"/>
              </w:rPr>
              <w:t>perators</w:t>
            </w:r>
            <w:r w:rsidR="000A2201" w:rsidRPr="004D0408">
              <w:rPr>
                <w:rFonts w:cs="Arial"/>
                <w:sz w:val="22"/>
                <w:szCs w:val="22"/>
              </w:rPr>
              <w:t xml:space="preserve"> forming a </w:t>
            </w:r>
            <w:r w:rsidR="00C34A47" w:rsidRPr="004D0408">
              <w:rPr>
                <w:rFonts w:cs="Arial"/>
                <w:sz w:val="22"/>
                <w:szCs w:val="22"/>
              </w:rPr>
              <w:t>Group of Economic Operators</w:t>
            </w:r>
            <w:r w:rsidR="004E44C4" w:rsidRPr="004D0408">
              <w:rPr>
                <w:rFonts w:cs="Arial"/>
                <w:sz w:val="22"/>
                <w:szCs w:val="22"/>
              </w:rPr>
              <w:t xml:space="preserve"> </w:t>
            </w:r>
            <w:r w:rsidR="00EB2929" w:rsidRPr="004D0408">
              <w:rPr>
                <w:rFonts w:cs="Arial"/>
                <w:sz w:val="22"/>
                <w:szCs w:val="22"/>
              </w:rPr>
              <w:t xml:space="preserve">acting jointly </w:t>
            </w:r>
            <w:r w:rsidR="004E44C4" w:rsidRPr="004D0408">
              <w:rPr>
                <w:rFonts w:cs="Arial"/>
                <w:sz w:val="22"/>
                <w:szCs w:val="22"/>
              </w:rPr>
              <w:t xml:space="preserve">for the purpose of </w:t>
            </w:r>
            <w:r w:rsidR="00EB2929" w:rsidRPr="004D0408">
              <w:rPr>
                <w:rFonts w:cs="Arial"/>
                <w:sz w:val="22"/>
                <w:szCs w:val="22"/>
              </w:rPr>
              <w:t>being awarded a public contract</w:t>
            </w:r>
            <w:r w:rsidR="00202D0E" w:rsidRPr="004D0408">
              <w:rPr>
                <w:rFonts w:cs="Arial"/>
                <w:sz w:val="22"/>
                <w:szCs w:val="22"/>
              </w:rPr>
              <w:t>.</w:t>
            </w:r>
          </w:p>
        </w:tc>
      </w:tr>
      <w:tr w:rsidR="0020150B" w:rsidRPr="00487E14" w14:paraId="0AA5DCB4" w14:textId="77777777" w:rsidTr="0020150B">
        <w:tc>
          <w:tcPr>
            <w:tcW w:w="3369" w:type="dxa"/>
            <w:shd w:val="clear" w:color="auto" w:fill="auto"/>
            <w:vAlign w:val="center"/>
          </w:tcPr>
          <w:p w14:paraId="6FACEFC9" w14:textId="77777777" w:rsidR="0020150B" w:rsidRPr="0020150B" w:rsidRDefault="0020150B" w:rsidP="0020150B">
            <w:pPr>
              <w:jc w:val="left"/>
              <w:rPr>
                <w:b/>
                <w:color w:val="808080"/>
                <w:szCs w:val="24"/>
              </w:rPr>
            </w:pPr>
            <w:r w:rsidRPr="0020150B">
              <w:rPr>
                <w:b/>
                <w:color w:val="808080"/>
                <w:szCs w:val="24"/>
              </w:rPr>
              <w:t>Lead Enterprise (supplier)</w:t>
            </w:r>
          </w:p>
        </w:tc>
        <w:tc>
          <w:tcPr>
            <w:tcW w:w="6378" w:type="dxa"/>
            <w:shd w:val="clear" w:color="auto" w:fill="auto"/>
            <w:vAlign w:val="center"/>
          </w:tcPr>
          <w:p w14:paraId="5877E555" w14:textId="77777777" w:rsidR="0020150B" w:rsidRPr="004D0408" w:rsidRDefault="0020150B" w:rsidP="004D0408">
            <w:pPr>
              <w:rPr>
                <w:rFonts w:cs="Arial"/>
                <w:sz w:val="22"/>
                <w:szCs w:val="22"/>
              </w:rPr>
            </w:pPr>
            <w:r w:rsidRPr="004D0408">
              <w:rPr>
                <w:rFonts w:cs="Arial"/>
                <w:sz w:val="22"/>
                <w:szCs w:val="22"/>
              </w:rPr>
              <w:t xml:space="preserve">Means the lead organisation submitting the PQQP on behalf of </w:t>
            </w:r>
            <w:r w:rsidR="00202D0E" w:rsidRPr="004D0408">
              <w:rPr>
                <w:rFonts w:cs="Arial"/>
                <w:sz w:val="22"/>
                <w:szCs w:val="22"/>
              </w:rPr>
              <w:t xml:space="preserve">a </w:t>
            </w:r>
            <w:r w:rsidR="00C34A47" w:rsidRPr="004D0408">
              <w:rPr>
                <w:rFonts w:cs="Arial"/>
                <w:sz w:val="22"/>
                <w:szCs w:val="22"/>
              </w:rPr>
              <w:t>Group of Economic Operators</w:t>
            </w:r>
            <w:r w:rsidRPr="004D0408">
              <w:rPr>
                <w:rFonts w:cs="Arial"/>
                <w:sz w:val="22"/>
                <w:szCs w:val="22"/>
              </w:rPr>
              <w:t>.</w:t>
            </w:r>
          </w:p>
        </w:tc>
      </w:tr>
      <w:tr w:rsidR="007243D4" w:rsidRPr="00487E14" w14:paraId="67919AF7" w14:textId="77777777" w:rsidTr="0020150B">
        <w:tc>
          <w:tcPr>
            <w:tcW w:w="3369" w:type="dxa"/>
            <w:shd w:val="clear" w:color="auto" w:fill="auto"/>
            <w:vAlign w:val="center"/>
          </w:tcPr>
          <w:p w14:paraId="18108B4F" w14:textId="77777777" w:rsidR="007243D4" w:rsidRPr="0020150B" w:rsidRDefault="007243D4" w:rsidP="0020150B">
            <w:pPr>
              <w:jc w:val="left"/>
              <w:rPr>
                <w:b/>
                <w:color w:val="808080"/>
                <w:szCs w:val="24"/>
              </w:rPr>
            </w:pPr>
            <w:r>
              <w:rPr>
                <w:b/>
                <w:color w:val="808080"/>
                <w:szCs w:val="24"/>
              </w:rPr>
              <w:t>ITT</w:t>
            </w:r>
          </w:p>
        </w:tc>
        <w:tc>
          <w:tcPr>
            <w:tcW w:w="6378" w:type="dxa"/>
            <w:vAlign w:val="center"/>
          </w:tcPr>
          <w:p w14:paraId="4DBD05BA" w14:textId="18E8A2AE" w:rsidR="007243D4" w:rsidRPr="004D0408" w:rsidRDefault="007243D4" w:rsidP="004D0408">
            <w:pPr>
              <w:rPr>
                <w:rFonts w:cs="Arial"/>
                <w:sz w:val="22"/>
                <w:szCs w:val="22"/>
              </w:rPr>
            </w:pPr>
            <w:r w:rsidRPr="004D0408">
              <w:rPr>
                <w:rFonts w:cs="Arial"/>
                <w:sz w:val="22"/>
                <w:szCs w:val="22"/>
              </w:rPr>
              <w:t>Invitation to Tender documents</w:t>
            </w:r>
          </w:p>
        </w:tc>
      </w:tr>
      <w:tr w:rsidR="0020150B" w:rsidRPr="00487E14" w14:paraId="69933476" w14:textId="77777777" w:rsidTr="0020150B">
        <w:tc>
          <w:tcPr>
            <w:tcW w:w="3369" w:type="dxa"/>
            <w:shd w:val="clear" w:color="auto" w:fill="auto"/>
            <w:vAlign w:val="center"/>
          </w:tcPr>
          <w:p w14:paraId="57F2F33C" w14:textId="77777777" w:rsidR="0020150B" w:rsidRPr="0020150B" w:rsidRDefault="0020150B" w:rsidP="0020150B">
            <w:pPr>
              <w:jc w:val="left"/>
              <w:rPr>
                <w:b/>
                <w:szCs w:val="24"/>
              </w:rPr>
            </w:pPr>
            <w:proofErr w:type="spellStart"/>
            <w:r w:rsidRPr="0020150B">
              <w:rPr>
                <w:b/>
                <w:color w:val="808080"/>
                <w:szCs w:val="24"/>
              </w:rPr>
              <w:t>MoI</w:t>
            </w:r>
            <w:proofErr w:type="spellEnd"/>
            <w:r w:rsidRPr="0020150B">
              <w:rPr>
                <w:b/>
                <w:color w:val="808080"/>
                <w:szCs w:val="24"/>
              </w:rPr>
              <w:t xml:space="preserve"> </w:t>
            </w:r>
          </w:p>
        </w:tc>
        <w:tc>
          <w:tcPr>
            <w:tcW w:w="6378" w:type="dxa"/>
            <w:vAlign w:val="center"/>
          </w:tcPr>
          <w:p w14:paraId="1E6A2827" w14:textId="77777777" w:rsidR="0020150B" w:rsidRPr="004D0408" w:rsidRDefault="0020150B" w:rsidP="004D0408">
            <w:pPr>
              <w:rPr>
                <w:rFonts w:cs="Arial"/>
                <w:b/>
                <w:sz w:val="22"/>
                <w:szCs w:val="22"/>
              </w:rPr>
            </w:pPr>
            <w:r w:rsidRPr="004D0408">
              <w:rPr>
                <w:rFonts w:cs="Arial"/>
                <w:sz w:val="22"/>
                <w:szCs w:val="22"/>
              </w:rPr>
              <w:t xml:space="preserve">Memorandum of Information </w:t>
            </w:r>
          </w:p>
        </w:tc>
      </w:tr>
      <w:tr w:rsidR="00EF6E7D" w:rsidRPr="00487E14" w14:paraId="5EF5BEA2" w14:textId="77777777" w:rsidTr="0020150B">
        <w:tc>
          <w:tcPr>
            <w:tcW w:w="3369" w:type="dxa"/>
            <w:shd w:val="clear" w:color="auto" w:fill="auto"/>
            <w:vAlign w:val="center"/>
          </w:tcPr>
          <w:p w14:paraId="4F5079F8" w14:textId="77777777" w:rsidR="00EF6E7D" w:rsidRPr="0020150B" w:rsidRDefault="00EF6E7D" w:rsidP="0020150B">
            <w:pPr>
              <w:jc w:val="left"/>
              <w:rPr>
                <w:b/>
                <w:color w:val="808080"/>
                <w:szCs w:val="24"/>
              </w:rPr>
            </w:pPr>
            <w:r>
              <w:rPr>
                <w:b/>
                <w:color w:val="808080"/>
                <w:szCs w:val="24"/>
              </w:rPr>
              <w:t>Other Entit</w:t>
            </w:r>
            <w:r w:rsidR="0034478E">
              <w:rPr>
                <w:b/>
                <w:color w:val="808080"/>
                <w:szCs w:val="24"/>
              </w:rPr>
              <w:t>ies</w:t>
            </w:r>
          </w:p>
        </w:tc>
        <w:tc>
          <w:tcPr>
            <w:tcW w:w="6378" w:type="dxa"/>
            <w:vAlign w:val="center"/>
          </w:tcPr>
          <w:p w14:paraId="5D63F689" w14:textId="2FB5B91D" w:rsidR="00EF6E7D" w:rsidRPr="004D0408" w:rsidRDefault="00C2488C" w:rsidP="004D0408">
            <w:pPr>
              <w:rPr>
                <w:rFonts w:cs="Arial"/>
                <w:sz w:val="22"/>
                <w:szCs w:val="22"/>
              </w:rPr>
            </w:pPr>
            <w:r w:rsidRPr="004D0408">
              <w:rPr>
                <w:rFonts w:cs="Arial"/>
                <w:sz w:val="22"/>
                <w:szCs w:val="22"/>
              </w:rPr>
              <w:t>An</w:t>
            </w:r>
            <w:r w:rsidR="0084343A" w:rsidRPr="004D0408">
              <w:rPr>
                <w:rFonts w:cs="Arial"/>
                <w:sz w:val="22"/>
                <w:szCs w:val="22"/>
              </w:rPr>
              <w:t xml:space="preserve"> </w:t>
            </w:r>
            <w:r w:rsidR="00DC2215" w:rsidRPr="004D0408">
              <w:rPr>
                <w:rFonts w:cs="Arial"/>
                <w:sz w:val="22"/>
                <w:szCs w:val="22"/>
              </w:rPr>
              <w:t>entity</w:t>
            </w:r>
            <w:r w:rsidR="00EB2929" w:rsidRPr="004D0408">
              <w:rPr>
                <w:rFonts w:cs="Arial"/>
                <w:sz w:val="22"/>
                <w:szCs w:val="22"/>
              </w:rPr>
              <w:t xml:space="preserve"> whose</w:t>
            </w:r>
            <w:r w:rsidR="00CF7463" w:rsidRPr="004D0408">
              <w:rPr>
                <w:rFonts w:cs="Arial"/>
                <w:sz w:val="22"/>
                <w:szCs w:val="22"/>
              </w:rPr>
              <w:t xml:space="preserve"> capacity the Economic O</w:t>
            </w:r>
            <w:r w:rsidR="00EF6E7D" w:rsidRPr="004D0408">
              <w:rPr>
                <w:rFonts w:cs="Arial"/>
                <w:sz w:val="22"/>
                <w:szCs w:val="22"/>
              </w:rPr>
              <w:t xml:space="preserve">perator </w:t>
            </w:r>
            <w:r w:rsidR="00EB2929" w:rsidRPr="004D0408">
              <w:rPr>
                <w:rFonts w:cs="Arial"/>
                <w:sz w:val="22"/>
                <w:szCs w:val="22"/>
              </w:rPr>
              <w:t xml:space="preserve">or </w:t>
            </w:r>
            <w:r w:rsidR="00C34A47" w:rsidRPr="004D0408">
              <w:rPr>
                <w:rFonts w:cs="Arial"/>
                <w:sz w:val="22"/>
                <w:szCs w:val="22"/>
              </w:rPr>
              <w:t>Group of Economic Operators</w:t>
            </w:r>
            <w:r w:rsidR="00EB2929" w:rsidRPr="004D0408">
              <w:rPr>
                <w:rFonts w:cs="Arial"/>
                <w:sz w:val="22"/>
                <w:szCs w:val="22"/>
              </w:rPr>
              <w:t xml:space="preserve"> </w:t>
            </w:r>
            <w:r w:rsidR="00EF6E7D" w:rsidRPr="004D0408">
              <w:rPr>
                <w:rFonts w:cs="Arial"/>
                <w:sz w:val="22"/>
                <w:szCs w:val="22"/>
              </w:rPr>
              <w:t xml:space="preserve">is relying on with regard to </w:t>
            </w:r>
            <w:r w:rsidR="00EB2929" w:rsidRPr="004D0408">
              <w:rPr>
                <w:rFonts w:cs="Arial"/>
                <w:sz w:val="22"/>
                <w:szCs w:val="22"/>
              </w:rPr>
              <w:t>economic and financial standing and/or technical and professional ability</w:t>
            </w:r>
            <w:r w:rsidR="00754E77" w:rsidRPr="004D0408">
              <w:rPr>
                <w:rFonts w:cs="Arial"/>
                <w:sz w:val="22"/>
                <w:szCs w:val="22"/>
              </w:rPr>
              <w:t>.</w:t>
            </w:r>
          </w:p>
        </w:tc>
      </w:tr>
      <w:tr w:rsidR="0020150B" w:rsidRPr="00487E14" w14:paraId="415FC703" w14:textId="77777777" w:rsidTr="0020150B">
        <w:tc>
          <w:tcPr>
            <w:tcW w:w="3369" w:type="dxa"/>
            <w:shd w:val="clear" w:color="auto" w:fill="auto"/>
            <w:vAlign w:val="center"/>
          </w:tcPr>
          <w:p w14:paraId="149F3707" w14:textId="2A8EBB06" w:rsidR="0020150B" w:rsidRPr="0020150B" w:rsidRDefault="0020150B" w:rsidP="0020150B">
            <w:pPr>
              <w:jc w:val="left"/>
              <w:rPr>
                <w:b/>
                <w:szCs w:val="24"/>
              </w:rPr>
            </w:pPr>
          </w:p>
        </w:tc>
        <w:tc>
          <w:tcPr>
            <w:tcW w:w="6378" w:type="dxa"/>
            <w:vAlign w:val="center"/>
          </w:tcPr>
          <w:p w14:paraId="3B0EC9C8" w14:textId="18AC7199" w:rsidR="0020150B" w:rsidRPr="004D0408" w:rsidRDefault="0020150B" w:rsidP="004D0408">
            <w:pPr>
              <w:rPr>
                <w:rFonts w:cs="Arial"/>
                <w:b/>
                <w:sz w:val="22"/>
                <w:szCs w:val="22"/>
              </w:rPr>
            </w:pPr>
          </w:p>
        </w:tc>
      </w:tr>
      <w:tr w:rsidR="0020150B" w:rsidRPr="00487E14" w14:paraId="397FBC79" w14:textId="77777777" w:rsidTr="0020150B">
        <w:tc>
          <w:tcPr>
            <w:tcW w:w="3369" w:type="dxa"/>
            <w:shd w:val="clear" w:color="auto" w:fill="auto"/>
            <w:vAlign w:val="center"/>
          </w:tcPr>
          <w:p w14:paraId="12629143" w14:textId="77777777" w:rsidR="0020150B" w:rsidRPr="0020150B" w:rsidRDefault="0020150B" w:rsidP="0020150B">
            <w:pPr>
              <w:jc w:val="left"/>
              <w:rPr>
                <w:b/>
                <w:szCs w:val="24"/>
              </w:rPr>
            </w:pPr>
            <w:r w:rsidRPr="0020150B">
              <w:rPr>
                <w:b/>
                <w:color w:val="808080"/>
                <w:szCs w:val="24"/>
              </w:rPr>
              <w:t xml:space="preserve">OJEU </w:t>
            </w:r>
          </w:p>
        </w:tc>
        <w:tc>
          <w:tcPr>
            <w:tcW w:w="6378" w:type="dxa"/>
            <w:vAlign w:val="center"/>
          </w:tcPr>
          <w:p w14:paraId="6A6B82A4" w14:textId="77777777" w:rsidR="0020150B" w:rsidRPr="004D0408" w:rsidRDefault="0020150B" w:rsidP="004D0408">
            <w:pPr>
              <w:rPr>
                <w:rFonts w:cs="Arial"/>
                <w:b/>
                <w:sz w:val="22"/>
                <w:szCs w:val="22"/>
              </w:rPr>
            </w:pPr>
            <w:r w:rsidRPr="004D0408">
              <w:rPr>
                <w:rFonts w:cs="Arial"/>
                <w:sz w:val="22"/>
                <w:szCs w:val="22"/>
              </w:rPr>
              <w:t xml:space="preserve">Official Journal of the European Union </w:t>
            </w:r>
          </w:p>
        </w:tc>
      </w:tr>
      <w:tr w:rsidR="0020150B" w:rsidRPr="00487E14" w14:paraId="506C21D1" w14:textId="77777777" w:rsidTr="0020150B">
        <w:tc>
          <w:tcPr>
            <w:tcW w:w="3369" w:type="dxa"/>
            <w:shd w:val="clear" w:color="auto" w:fill="auto"/>
            <w:vAlign w:val="center"/>
          </w:tcPr>
          <w:p w14:paraId="746E4133" w14:textId="77777777" w:rsidR="0020150B" w:rsidRPr="0020150B" w:rsidRDefault="0020150B" w:rsidP="0020150B">
            <w:pPr>
              <w:jc w:val="left"/>
              <w:rPr>
                <w:b/>
                <w:szCs w:val="24"/>
              </w:rPr>
            </w:pPr>
            <w:r w:rsidRPr="0020150B">
              <w:rPr>
                <w:b/>
                <w:color w:val="808080"/>
                <w:szCs w:val="24"/>
              </w:rPr>
              <w:t xml:space="preserve">PQQP </w:t>
            </w:r>
          </w:p>
        </w:tc>
        <w:tc>
          <w:tcPr>
            <w:tcW w:w="6378" w:type="dxa"/>
            <w:vAlign w:val="center"/>
          </w:tcPr>
          <w:p w14:paraId="44C83A29" w14:textId="2D9ED51A" w:rsidR="0020150B" w:rsidRPr="004D0408" w:rsidRDefault="0020150B" w:rsidP="004D0408">
            <w:pPr>
              <w:rPr>
                <w:rFonts w:cs="Arial"/>
                <w:b/>
                <w:sz w:val="22"/>
                <w:szCs w:val="22"/>
              </w:rPr>
            </w:pPr>
            <w:r w:rsidRPr="004D0408">
              <w:rPr>
                <w:rFonts w:cs="Arial"/>
                <w:sz w:val="22"/>
                <w:szCs w:val="22"/>
              </w:rPr>
              <w:t xml:space="preserve">Pre-Qualification Questionnaire Package used to refer to all </w:t>
            </w:r>
            <w:r w:rsidR="004D0408">
              <w:rPr>
                <w:rFonts w:cs="Arial"/>
                <w:sz w:val="22"/>
                <w:szCs w:val="22"/>
              </w:rPr>
              <w:t xml:space="preserve">eight </w:t>
            </w:r>
            <w:r w:rsidRPr="004D0408">
              <w:rPr>
                <w:rFonts w:cs="Arial"/>
                <w:sz w:val="22"/>
                <w:szCs w:val="22"/>
              </w:rPr>
              <w:t>parts of the pre-qualification documentation (including all appendices) to be returned as instructed.</w:t>
            </w:r>
          </w:p>
        </w:tc>
      </w:tr>
      <w:tr w:rsidR="007243D4" w:rsidRPr="00487E14" w14:paraId="6047DD80" w14:textId="77777777" w:rsidTr="0020150B">
        <w:tc>
          <w:tcPr>
            <w:tcW w:w="3369" w:type="dxa"/>
            <w:shd w:val="clear" w:color="auto" w:fill="auto"/>
            <w:vAlign w:val="center"/>
          </w:tcPr>
          <w:p w14:paraId="5F5A307B" w14:textId="77777777" w:rsidR="007243D4" w:rsidRPr="0020150B" w:rsidRDefault="007243D4" w:rsidP="0020150B">
            <w:pPr>
              <w:jc w:val="left"/>
              <w:rPr>
                <w:b/>
                <w:color w:val="808080"/>
                <w:szCs w:val="24"/>
              </w:rPr>
            </w:pPr>
            <w:r>
              <w:rPr>
                <w:b/>
                <w:color w:val="808080"/>
                <w:szCs w:val="24"/>
              </w:rPr>
              <w:t>PQQP Submission</w:t>
            </w:r>
          </w:p>
        </w:tc>
        <w:tc>
          <w:tcPr>
            <w:tcW w:w="6378" w:type="dxa"/>
            <w:vAlign w:val="center"/>
          </w:tcPr>
          <w:p w14:paraId="2202CB8E" w14:textId="77777777" w:rsidR="007243D4" w:rsidRPr="004D0408" w:rsidRDefault="007243D4" w:rsidP="004D0408">
            <w:pPr>
              <w:rPr>
                <w:rFonts w:cs="Arial"/>
                <w:sz w:val="22"/>
                <w:szCs w:val="22"/>
              </w:rPr>
            </w:pPr>
            <w:r w:rsidRPr="004D0408">
              <w:rPr>
                <w:rFonts w:cs="Arial"/>
                <w:sz w:val="22"/>
                <w:szCs w:val="22"/>
              </w:rPr>
              <w:t>Means a complete PQQP submitted by an Economic Operator</w:t>
            </w:r>
            <w:r w:rsidR="00365E4F" w:rsidRPr="004D0408">
              <w:rPr>
                <w:rFonts w:cs="Arial"/>
                <w:sz w:val="22"/>
                <w:szCs w:val="22"/>
              </w:rPr>
              <w:t xml:space="preserve"> (including all additional information submitted, during the PQQ evaluation stage, at the request of the Contracting Authority).</w:t>
            </w:r>
          </w:p>
        </w:tc>
      </w:tr>
      <w:tr w:rsidR="007243D4" w:rsidRPr="00487E14" w14:paraId="74208DD1" w14:textId="77777777" w:rsidTr="0020150B">
        <w:tc>
          <w:tcPr>
            <w:tcW w:w="3369" w:type="dxa"/>
            <w:shd w:val="clear" w:color="auto" w:fill="auto"/>
            <w:vAlign w:val="center"/>
          </w:tcPr>
          <w:p w14:paraId="40096C50" w14:textId="77777777" w:rsidR="007243D4" w:rsidRPr="0020150B" w:rsidRDefault="007243D4" w:rsidP="0020150B">
            <w:pPr>
              <w:jc w:val="left"/>
              <w:rPr>
                <w:b/>
                <w:color w:val="808080"/>
                <w:szCs w:val="24"/>
              </w:rPr>
            </w:pPr>
            <w:r>
              <w:rPr>
                <w:b/>
                <w:color w:val="808080"/>
                <w:szCs w:val="24"/>
              </w:rPr>
              <w:t>PQQP Submission  Deadline</w:t>
            </w:r>
          </w:p>
        </w:tc>
        <w:tc>
          <w:tcPr>
            <w:tcW w:w="6378" w:type="dxa"/>
            <w:vAlign w:val="center"/>
          </w:tcPr>
          <w:p w14:paraId="448D19B8" w14:textId="754BC17E" w:rsidR="007243D4" w:rsidRPr="004D0408" w:rsidRDefault="007243D4" w:rsidP="004D0408">
            <w:pPr>
              <w:rPr>
                <w:rFonts w:cs="Arial"/>
                <w:sz w:val="22"/>
                <w:szCs w:val="22"/>
              </w:rPr>
            </w:pPr>
            <w:r w:rsidRPr="004D0408">
              <w:rPr>
                <w:rFonts w:cs="Arial"/>
                <w:sz w:val="22"/>
                <w:szCs w:val="22"/>
              </w:rPr>
              <w:t>Means the time and date for submission of the PQQP Submission as detailed in Section 7.8 of MOI-Part B.</w:t>
            </w:r>
          </w:p>
        </w:tc>
      </w:tr>
      <w:tr w:rsidR="0020150B" w:rsidRPr="00487E14" w14:paraId="2DA83CDE" w14:textId="77777777" w:rsidTr="0020150B">
        <w:tc>
          <w:tcPr>
            <w:tcW w:w="3369" w:type="dxa"/>
            <w:shd w:val="clear" w:color="auto" w:fill="auto"/>
            <w:vAlign w:val="center"/>
          </w:tcPr>
          <w:p w14:paraId="1FED934C" w14:textId="77777777" w:rsidR="0020150B" w:rsidRPr="0020150B" w:rsidRDefault="0020150B" w:rsidP="0020150B">
            <w:pPr>
              <w:jc w:val="left"/>
              <w:rPr>
                <w:b/>
                <w:szCs w:val="24"/>
              </w:rPr>
            </w:pPr>
            <w:proofErr w:type="spellStart"/>
            <w:r w:rsidRPr="0020150B">
              <w:rPr>
                <w:b/>
                <w:color w:val="808080"/>
                <w:szCs w:val="24"/>
              </w:rPr>
              <w:t>PQQx</w:t>
            </w:r>
            <w:proofErr w:type="spellEnd"/>
          </w:p>
        </w:tc>
        <w:tc>
          <w:tcPr>
            <w:tcW w:w="6378" w:type="dxa"/>
            <w:vAlign w:val="center"/>
          </w:tcPr>
          <w:p w14:paraId="7838948F" w14:textId="055D22F5" w:rsidR="0020150B" w:rsidRPr="004D0408" w:rsidRDefault="0020150B" w:rsidP="004D0408">
            <w:pPr>
              <w:rPr>
                <w:rFonts w:cs="Arial"/>
                <w:b/>
                <w:sz w:val="22"/>
                <w:szCs w:val="22"/>
              </w:rPr>
            </w:pPr>
            <w:r w:rsidRPr="004D0408">
              <w:rPr>
                <w:rFonts w:cs="Arial"/>
                <w:sz w:val="22"/>
                <w:szCs w:val="22"/>
              </w:rPr>
              <w:t>Individual part of the Pre-Qualification documentation where x refers to PQQ1 to PQQ</w:t>
            </w:r>
            <w:r w:rsidR="004D0408">
              <w:rPr>
                <w:rFonts w:cs="Arial"/>
                <w:sz w:val="22"/>
                <w:szCs w:val="22"/>
              </w:rPr>
              <w:t>3</w:t>
            </w:r>
            <w:r w:rsidRPr="004D0408">
              <w:rPr>
                <w:rFonts w:cs="Arial"/>
                <w:color w:val="FF0000"/>
                <w:sz w:val="22"/>
                <w:szCs w:val="22"/>
              </w:rPr>
              <w:t xml:space="preserve"> </w:t>
            </w:r>
            <w:r w:rsidRPr="004D0408">
              <w:rPr>
                <w:rFonts w:cs="Arial"/>
                <w:sz w:val="22"/>
                <w:szCs w:val="22"/>
              </w:rPr>
              <w:t>for a particular questionnaire.</w:t>
            </w:r>
          </w:p>
        </w:tc>
      </w:tr>
      <w:tr w:rsidR="0020150B" w:rsidRPr="00487E14" w14:paraId="4DA3DFB6" w14:textId="77777777" w:rsidTr="0020150B">
        <w:trPr>
          <w:trHeight w:val="1018"/>
        </w:trPr>
        <w:tc>
          <w:tcPr>
            <w:tcW w:w="3369" w:type="dxa"/>
            <w:shd w:val="clear" w:color="auto" w:fill="auto"/>
            <w:vAlign w:val="center"/>
          </w:tcPr>
          <w:p w14:paraId="2A33E17F" w14:textId="77777777" w:rsidR="0020150B" w:rsidRPr="0020150B" w:rsidRDefault="0020150B" w:rsidP="0020150B">
            <w:pPr>
              <w:jc w:val="left"/>
              <w:rPr>
                <w:b/>
                <w:color w:val="808080"/>
                <w:szCs w:val="24"/>
              </w:rPr>
            </w:pPr>
            <w:r w:rsidRPr="0020150B">
              <w:rPr>
                <w:b/>
                <w:color w:val="808080"/>
                <w:szCs w:val="24"/>
              </w:rPr>
              <w:t>Pre</w:t>
            </w:r>
            <w:r w:rsidR="00EB3B04">
              <w:rPr>
                <w:b/>
                <w:color w:val="808080"/>
                <w:szCs w:val="24"/>
              </w:rPr>
              <w:t>-Q</w:t>
            </w:r>
            <w:r w:rsidRPr="0020150B">
              <w:rPr>
                <w:b/>
                <w:color w:val="808080"/>
                <w:szCs w:val="24"/>
              </w:rPr>
              <w:t xml:space="preserve">ualification  </w:t>
            </w:r>
          </w:p>
          <w:p w14:paraId="235E9E9A" w14:textId="77777777" w:rsidR="0020150B" w:rsidRPr="0020150B" w:rsidRDefault="0020150B" w:rsidP="0020150B">
            <w:pPr>
              <w:jc w:val="left"/>
              <w:rPr>
                <w:b/>
                <w:szCs w:val="24"/>
                <w:highlight w:val="yellow"/>
              </w:rPr>
            </w:pPr>
            <w:r w:rsidRPr="0020150B">
              <w:rPr>
                <w:b/>
                <w:color w:val="808080"/>
                <w:szCs w:val="24"/>
              </w:rPr>
              <w:t>Documentation</w:t>
            </w:r>
          </w:p>
        </w:tc>
        <w:tc>
          <w:tcPr>
            <w:tcW w:w="6378" w:type="dxa"/>
            <w:vAlign w:val="center"/>
          </w:tcPr>
          <w:p w14:paraId="7FF74F23" w14:textId="0CA01D33" w:rsidR="0020150B" w:rsidRPr="004D0408" w:rsidRDefault="0020150B" w:rsidP="004D0408">
            <w:pPr>
              <w:rPr>
                <w:rFonts w:cs="Arial"/>
                <w:b/>
                <w:sz w:val="22"/>
                <w:szCs w:val="22"/>
              </w:rPr>
            </w:pPr>
            <w:r w:rsidRPr="004D0408">
              <w:rPr>
                <w:rFonts w:cs="Arial"/>
                <w:sz w:val="22"/>
                <w:szCs w:val="22"/>
              </w:rPr>
              <w:t>The complete set of documents including the Memorandum of Information</w:t>
            </w:r>
            <w:r w:rsidR="00FB7785" w:rsidRPr="004D0408">
              <w:rPr>
                <w:rFonts w:cs="Arial"/>
                <w:sz w:val="22"/>
                <w:szCs w:val="22"/>
              </w:rPr>
              <w:t>,</w:t>
            </w:r>
            <w:r w:rsidRPr="004D0408">
              <w:rPr>
                <w:rFonts w:cs="Arial"/>
                <w:sz w:val="22"/>
                <w:szCs w:val="22"/>
              </w:rPr>
              <w:t xml:space="preserve"> the Pre-Qualification Questionnaire Package</w:t>
            </w:r>
            <w:r w:rsidR="00FB7785" w:rsidRPr="004D0408">
              <w:rPr>
                <w:rFonts w:cs="Arial"/>
                <w:sz w:val="22"/>
                <w:szCs w:val="22"/>
              </w:rPr>
              <w:t xml:space="preserve"> and the proposed conditions of contract.</w:t>
            </w:r>
          </w:p>
        </w:tc>
      </w:tr>
      <w:tr w:rsidR="00FB7785" w:rsidRPr="00487E14" w14:paraId="36A16BEB" w14:textId="77777777" w:rsidTr="0020150B">
        <w:tc>
          <w:tcPr>
            <w:tcW w:w="3369" w:type="dxa"/>
            <w:shd w:val="clear" w:color="auto" w:fill="auto"/>
            <w:vAlign w:val="center"/>
          </w:tcPr>
          <w:p w14:paraId="22CA1579" w14:textId="77777777" w:rsidR="00FB7785" w:rsidRDefault="00FB7785" w:rsidP="0020150B">
            <w:pPr>
              <w:jc w:val="left"/>
              <w:rPr>
                <w:b/>
                <w:color w:val="808080"/>
              </w:rPr>
            </w:pPr>
            <w:r>
              <w:rPr>
                <w:b/>
                <w:color w:val="808080"/>
              </w:rPr>
              <w:lastRenderedPageBreak/>
              <w:t>Procurement</w:t>
            </w:r>
          </w:p>
        </w:tc>
        <w:tc>
          <w:tcPr>
            <w:tcW w:w="6378" w:type="dxa"/>
            <w:vAlign w:val="center"/>
          </w:tcPr>
          <w:p w14:paraId="3DA679F4" w14:textId="77777777" w:rsidR="00FB7785" w:rsidRPr="004D0408" w:rsidRDefault="00FB7785" w:rsidP="004D0408">
            <w:pPr>
              <w:pStyle w:val="ListParagraph"/>
              <w:spacing w:line="276" w:lineRule="auto"/>
              <w:ind w:left="0"/>
              <w:contextualSpacing/>
              <w:rPr>
                <w:rFonts w:cs="Arial"/>
                <w:iCs/>
                <w:sz w:val="22"/>
                <w:szCs w:val="22"/>
              </w:rPr>
            </w:pPr>
            <w:r w:rsidRPr="004D0408">
              <w:rPr>
                <w:rFonts w:cs="Arial"/>
                <w:sz w:val="22"/>
                <w:szCs w:val="22"/>
              </w:rPr>
              <w:t>Means this procurement process being conducted by the Contracting Authority for the award of the Contract.</w:t>
            </w:r>
          </w:p>
        </w:tc>
      </w:tr>
      <w:tr w:rsidR="000956B1" w:rsidRPr="00487E14" w14:paraId="28A9665F" w14:textId="77777777" w:rsidTr="0020150B">
        <w:tc>
          <w:tcPr>
            <w:tcW w:w="3369" w:type="dxa"/>
            <w:shd w:val="clear" w:color="auto" w:fill="auto"/>
            <w:vAlign w:val="center"/>
          </w:tcPr>
          <w:p w14:paraId="69B5EDE3" w14:textId="77777777" w:rsidR="000956B1" w:rsidRPr="0020150B" w:rsidRDefault="000956B1" w:rsidP="0020150B">
            <w:pPr>
              <w:jc w:val="left"/>
              <w:rPr>
                <w:b/>
                <w:color w:val="808080"/>
                <w:szCs w:val="24"/>
              </w:rPr>
            </w:pPr>
            <w:r>
              <w:rPr>
                <w:b/>
                <w:color w:val="808080"/>
              </w:rPr>
              <w:t>Procurement Document</w:t>
            </w:r>
          </w:p>
        </w:tc>
        <w:tc>
          <w:tcPr>
            <w:tcW w:w="6378" w:type="dxa"/>
            <w:vAlign w:val="center"/>
          </w:tcPr>
          <w:p w14:paraId="13C932AA" w14:textId="758CE173" w:rsidR="000956B1" w:rsidRPr="004D0408" w:rsidRDefault="00D80A81" w:rsidP="004D0408">
            <w:pPr>
              <w:pStyle w:val="ListParagraph"/>
              <w:spacing w:line="276" w:lineRule="auto"/>
              <w:ind w:left="0"/>
              <w:contextualSpacing/>
              <w:rPr>
                <w:rFonts w:cs="Arial"/>
              </w:rPr>
            </w:pPr>
            <w:r w:rsidRPr="004D0408">
              <w:rPr>
                <w:rFonts w:cs="Arial"/>
                <w:iCs/>
                <w:sz w:val="22"/>
                <w:szCs w:val="22"/>
              </w:rPr>
              <w:t xml:space="preserve">The Procurement Document means any document produced or referred to by the Contracting Authority to describe or determine elements of the procurement or the procedure. It includes the Contract Notice, Prior Information Notice, </w:t>
            </w:r>
            <w:r w:rsidRPr="004D0408">
              <w:rPr>
                <w:rFonts w:cs="Arial"/>
                <w:sz w:val="22"/>
                <w:szCs w:val="22"/>
              </w:rPr>
              <w:t>Pre-Qualification Documentation,</w:t>
            </w:r>
            <w:r w:rsidRPr="004D0408">
              <w:rPr>
                <w:rFonts w:cs="Arial"/>
                <w:iCs/>
                <w:sz w:val="22"/>
                <w:szCs w:val="22"/>
              </w:rPr>
              <w:t xml:space="preserve"> Invitation to Tender (ITT) documents, Technical Specifications, Descriptive Document (if any), Proposed Conditions of Contract, Formats for the presentation of documents by candidates and tenderers, Information on generally applicable obligations and any additional documents</w:t>
            </w:r>
            <w:r w:rsidR="000956B1" w:rsidRPr="004D0408">
              <w:rPr>
                <w:rFonts w:cs="Arial"/>
                <w:iCs/>
                <w:szCs w:val="24"/>
              </w:rPr>
              <w:t>.</w:t>
            </w:r>
          </w:p>
        </w:tc>
      </w:tr>
      <w:tr w:rsidR="0020150B" w:rsidRPr="00487E14" w14:paraId="3E4E18BB" w14:textId="77777777" w:rsidTr="0020150B">
        <w:tc>
          <w:tcPr>
            <w:tcW w:w="3369" w:type="dxa"/>
            <w:shd w:val="clear" w:color="auto" w:fill="auto"/>
            <w:vAlign w:val="center"/>
          </w:tcPr>
          <w:p w14:paraId="05C91059" w14:textId="77777777" w:rsidR="0020150B" w:rsidRPr="0020150B" w:rsidRDefault="0020150B" w:rsidP="0020150B">
            <w:pPr>
              <w:jc w:val="left"/>
              <w:rPr>
                <w:b/>
                <w:szCs w:val="24"/>
              </w:rPr>
            </w:pPr>
            <w:r w:rsidRPr="0020150B">
              <w:rPr>
                <w:b/>
                <w:color w:val="808080"/>
                <w:szCs w:val="24"/>
              </w:rPr>
              <w:t>Project</w:t>
            </w:r>
          </w:p>
        </w:tc>
        <w:tc>
          <w:tcPr>
            <w:tcW w:w="6378" w:type="dxa"/>
            <w:vAlign w:val="center"/>
          </w:tcPr>
          <w:p w14:paraId="0D84E4E7" w14:textId="6421328B" w:rsidR="0020150B" w:rsidRPr="004D0408" w:rsidRDefault="0020150B" w:rsidP="004D0408">
            <w:pPr>
              <w:rPr>
                <w:rFonts w:cs="Arial"/>
                <w:b/>
                <w:sz w:val="22"/>
                <w:szCs w:val="22"/>
              </w:rPr>
            </w:pPr>
            <w:r w:rsidRPr="004D0408">
              <w:rPr>
                <w:rFonts w:cs="Arial"/>
                <w:color w:val="000000"/>
                <w:sz w:val="22"/>
                <w:szCs w:val="22"/>
              </w:rPr>
              <w:t xml:space="preserve">The </w:t>
            </w:r>
            <w:r w:rsidRPr="004D0408">
              <w:rPr>
                <w:rFonts w:cs="Arial"/>
                <w:sz w:val="22"/>
                <w:szCs w:val="22"/>
              </w:rPr>
              <w:t>construction</w:t>
            </w:r>
            <w:r w:rsidRPr="004D0408">
              <w:rPr>
                <w:rFonts w:cs="Arial"/>
                <w:color w:val="000000"/>
                <w:sz w:val="22"/>
                <w:szCs w:val="22"/>
              </w:rPr>
              <w:t xml:space="preserve"> of the works </w:t>
            </w:r>
            <w:r w:rsidR="00FB7785" w:rsidRPr="004D0408">
              <w:rPr>
                <w:rFonts w:cs="Arial"/>
                <w:color w:val="000000"/>
                <w:sz w:val="22"/>
                <w:szCs w:val="22"/>
              </w:rPr>
              <w:t>and services to be delivered in accordance with the Contract</w:t>
            </w:r>
            <w:r w:rsidR="009A69C8" w:rsidRPr="004D0408">
              <w:rPr>
                <w:rFonts w:cs="Arial"/>
                <w:color w:val="000000"/>
                <w:sz w:val="22"/>
                <w:szCs w:val="22"/>
              </w:rPr>
              <w:t>.</w:t>
            </w:r>
          </w:p>
        </w:tc>
      </w:tr>
      <w:tr w:rsidR="0020150B" w:rsidRPr="00487E14" w14:paraId="7BC8EC4D" w14:textId="77777777" w:rsidTr="0020150B">
        <w:tc>
          <w:tcPr>
            <w:tcW w:w="3369" w:type="dxa"/>
            <w:shd w:val="clear" w:color="auto" w:fill="auto"/>
            <w:vAlign w:val="center"/>
          </w:tcPr>
          <w:p w14:paraId="55179B38" w14:textId="77777777" w:rsidR="0020150B" w:rsidRPr="0020150B" w:rsidRDefault="0020150B" w:rsidP="0020150B">
            <w:pPr>
              <w:jc w:val="left"/>
              <w:rPr>
                <w:b/>
                <w:color w:val="808080"/>
                <w:szCs w:val="24"/>
              </w:rPr>
            </w:pPr>
            <w:r w:rsidRPr="0020150B">
              <w:rPr>
                <w:b/>
                <w:color w:val="808080"/>
                <w:szCs w:val="24"/>
              </w:rPr>
              <w:t>Public Contracts Regulations</w:t>
            </w:r>
          </w:p>
        </w:tc>
        <w:tc>
          <w:tcPr>
            <w:tcW w:w="6378" w:type="dxa"/>
            <w:vAlign w:val="center"/>
          </w:tcPr>
          <w:p w14:paraId="05AA92A8" w14:textId="40A990BF" w:rsidR="0020150B" w:rsidRPr="004D0408" w:rsidRDefault="0020150B" w:rsidP="004D0408">
            <w:pPr>
              <w:rPr>
                <w:rFonts w:cs="Arial"/>
                <w:sz w:val="22"/>
                <w:szCs w:val="22"/>
              </w:rPr>
            </w:pPr>
            <w:r w:rsidRPr="004D0408">
              <w:rPr>
                <w:rFonts w:cs="Arial"/>
                <w:sz w:val="22"/>
                <w:szCs w:val="22"/>
              </w:rPr>
              <w:t>The Public Contracts Regulations 20</w:t>
            </w:r>
            <w:r w:rsidR="006B4B84" w:rsidRPr="004D0408">
              <w:rPr>
                <w:rFonts w:cs="Arial"/>
                <w:sz w:val="22"/>
                <w:szCs w:val="22"/>
              </w:rPr>
              <w:t>15</w:t>
            </w:r>
            <w:r w:rsidR="00E71E40" w:rsidRPr="004D0408">
              <w:rPr>
                <w:rFonts w:cs="Arial"/>
                <w:sz w:val="22"/>
                <w:szCs w:val="22"/>
              </w:rPr>
              <w:t xml:space="preserve"> </w:t>
            </w:r>
            <w:r w:rsidRPr="004D0408">
              <w:rPr>
                <w:rFonts w:cs="Arial"/>
                <w:sz w:val="22"/>
                <w:szCs w:val="22"/>
              </w:rPr>
              <w:t xml:space="preserve">including any amendments. </w:t>
            </w:r>
          </w:p>
        </w:tc>
      </w:tr>
      <w:tr w:rsidR="00DA2CB0" w:rsidRPr="00487E14" w14:paraId="68A2A4BF" w14:textId="77777777" w:rsidTr="0020150B">
        <w:tc>
          <w:tcPr>
            <w:tcW w:w="3369" w:type="dxa"/>
            <w:shd w:val="clear" w:color="auto" w:fill="auto"/>
            <w:vAlign w:val="center"/>
          </w:tcPr>
          <w:p w14:paraId="661E4BCB" w14:textId="77777777" w:rsidR="00DA2CB0" w:rsidRPr="0020150B" w:rsidRDefault="00DA2CB0" w:rsidP="0020150B">
            <w:pPr>
              <w:jc w:val="left"/>
              <w:rPr>
                <w:b/>
                <w:color w:val="808080"/>
                <w:szCs w:val="24"/>
              </w:rPr>
            </w:pPr>
            <w:r>
              <w:rPr>
                <w:b/>
                <w:color w:val="808080"/>
              </w:rPr>
              <w:t>SSIP</w:t>
            </w:r>
          </w:p>
        </w:tc>
        <w:tc>
          <w:tcPr>
            <w:tcW w:w="6378" w:type="dxa"/>
            <w:vAlign w:val="center"/>
          </w:tcPr>
          <w:p w14:paraId="334E9479" w14:textId="77777777" w:rsidR="00926040" w:rsidRPr="004D0408" w:rsidRDefault="00DA2CB0" w:rsidP="004D0408">
            <w:pPr>
              <w:autoSpaceDE w:val="0"/>
              <w:autoSpaceDN w:val="0"/>
              <w:adjustRightInd w:val="0"/>
              <w:rPr>
                <w:rFonts w:cs="Arial"/>
                <w:sz w:val="22"/>
                <w:szCs w:val="22"/>
              </w:rPr>
            </w:pPr>
            <w:r w:rsidRPr="004D0408">
              <w:rPr>
                <w:rFonts w:cs="Arial"/>
                <w:sz w:val="22"/>
                <w:szCs w:val="22"/>
              </w:rPr>
              <w:t xml:space="preserve">Safety Schemes in Procurement. For further information go to: </w:t>
            </w:r>
            <w:hyperlink r:id="rId13" w:history="1">
              <w:r w:rsidR="00E64A92" w:rsidRPr="004D0408">
                <w:rPr>
                  <w:rStyle w:val="Hyperlink"/>
                  <w:rFonts w:cs="Arial"/>
                  <w:sz w:val="22"/>
                  <w:szCs w:val="22"/>
                </w:rPr>
                <w:t>http:/www.ssip.org.uk/</w:t>
              </w:r>
            </w:hyperlink>
          </w:p>
        </w:tc>
      </w:tr>
      <w:tr w:rsidR="00DA2CB0" w:rsidRPr="00487E14" w14:paraId="05B94164" w14:textId="77777777" w:rsidTr="0020150B">
        <w:tc>
          <w:tcPr>
            <w:tcW w:w="3369" w:type="dxa"/>
            <w:shd w:val="clear" w:color="auto" w:fill="auto"/>
            <w:vAlign w:val="center"/>
          </w:tcPr>
          <w:p w14:paraId="42971578" w14:textId="77777777" w:rsidR="00DA2CB0" w:rsidRPr="0020150B" w:rsidRDefault="00DA2CB0" w:rsidP="0020150B">
            <w:pPr>
              <w:jc w:val="left"/>
              <w:rPr>
                <w:b/>
                <w:color w:val="808080"/>
                <w:szCs w:val="24"/>
              </w:rPr>
            </w:pPr>
            <w:r w:rsidRPr="0020150B">
              <w:rPr>
                <w:b/>
                <w:color w:val="808080"/>
                <w:szCs w:val="24"/>
              </w:rPr>
              <w:t>Subcontractor (supplier)</w:t>
            </w:r>
          </w:p>
        </w:tc>
        <w:tc>
          <w:tcPr>
            <w:tcW w:w="6378" w:type="dxa"/>
            <w:shd w:val="clear" w:color="auto" w:fill="auto"/>
            <w:vAlign w:val="center"/>
          </w:tcPr>
          <w:p w14:paraId="391F6D84" w14:textId="38B1F443" w:rsidR="00DA2CB0" w:rsidRPr="004D0408" w:rsidRDefault="00FB7785" w:rsidP="004D0408">
            <w:pPr>
              <w:autoSpaceDE w:val="0"/>
              <w:autoSpaceDN w:val="0"/>
              <w:adjustRightInd w:val="0"/>
              <w:rPr>
                <w:rFonts w:cs="Arial"/>
                <w:sz w:val="22"/>
                <w:szCs w:val="22"/>
              </w:rPr>
            </w:pPr>
            <w:r w:rsidRPr="004D0408">
              <w:rPr>
                <w:rFonts w:cs="Arial"/>
                <w:sz w:val="22"/>
                <w:szCs w:val="22"/>
              </w:rPr>
              <w:t>Has the meaning given to it in Section 1.6.2 of this MOI</w:t>
            </w:r>
          </w:p>
        </w:tc>
      </w:tr>
      <w:tr w:rsidR="00FB7785" w:rsidRPr="00487E14" w14:paraId="44468B69" w14:textId="77777777" w:rsidTr="0020150B">
        <w:tc>
          <w:tcPr>
            <w:tcW w:w="3369" w:type="dxa"/>
            <w:shd w:val="clear" w:color="auto" w:fill="auto"/>
            <w:vAlign w:val="center"/>
          </w:tcPr>
          <w:p w14:paraId="2F0E440A" w14:textId="77777777" w:rsidR="00FB7785" w:rsidRPr="0020150B" w:rsidRDefault="00FB7785" w:rsidP="0020150B">
            <w:pPr>
              <w:jc w:val="left"/>
              <w:rPr>
                <w:b/>
                <w:color w:val="808080"/>
                <w:szCs w:val="24"/>
              </w:rPr>
            </w:pPr>
            <w:r>
              <w:rPr>
                <w:b/>
                <w:color w:val="808080"/>
                <w:szCs w:val="24"/>
              </w:rPr>
              <w:t>Tender Stage</w:t>
            </w:r>
          </w:p>
        </w:tc>
        <w:tc>
          <w:tcPr>
            <w:tcW w:w="6378" w:type="dxa"/>
            <w:shd w:val="clear" w:color="auto" w:fill="auto"/>
            <w:vAlign w:val="center"/>
          </w:tcPr>
          <w:p w14:paraId="5154FBA3" w14:textId="77905827" w:rsidR="00FB7785" w:rsidRPr="004D0408" w:rsidDel="00FB7785" w:rsidRDefault="00FB7785" w:rsidP="004D0408">
            <w:pPr>
              <w:autoSpaceDE w:val="0"/>
              <w:autoSpaceDN w:val="0"/>
              <w:adjustRightInd w:val="0"/>
              <w:rPr>
                <w:rFonts w:cs="Arial"/>
                <w:sz w:val="22"/>
                <w:szCs w:val="22"/>
              </w:rPr>
            </w:pPr>
            <w:r w:rsidRPr="004D0408">
              <w:rPr>
                <w:rFonts w:cs="Arial"/>
                <w:sz w:val="22"/>
                <w:szCs w:val="22"/>
              </w:rPr>
              <w:t>Means the competitive tender process which may be carried out between the Contracting Authority and the Economic Operators shortlisted at prequalification stage which will ultimately result in the award of the Contract</w:t>
            </w:r>
            <w:r w:rsidR="009A69C8" w:rsidRPr="004D0408">
              <w:rPr>
                <w:rFonts w:cs="Arial"/>
                <w:sz w:val="22"/>
                <w:szCs w:val="22"/>
              </w:rPr>
              <w:t>.</w:t>
            </w:r>
          </w:p>
        </w:tc>
      </w:tr>
    </w:tbl>
    <w:p w14:paraId="615F03E6" w14:textId="77777777" w:rsidR="0020150B" w:rsidRDefault="0020150B" w:rsidP="0020150B">
      <w:r>
        <w:br w:type="page"/>
      </w:r>
    </w:p>
    <w:p w14:paraId="152576B5" w14:textId="77777777" w:rsidR="0020150B" w:rsidRDefault="0020150B" w:rsidP="00A63573">
      <w:pPr>
        <w:pStyle w:val="Heading1"/>
      </w:pPr>
      <w:bookmarkStart w:id="5" w:name="_Toc17987291"/>
      <w:r>
        <w:t>Overview</w:t>
      </w:r>
      <w:bookmarkEnd w:id="5"/>
    </w:p>
    <w:bookmarkEnd w:id="4"/>
    <w:p w14:paraId="5947C3A9" w14:textId="77777777" w:rsidR="0020150B" w:rsidRPr="004A4346" w:rsidRDefault="0020150B" w:rsidP="00A63573">
      <w:pPr>
        <w:pStyle w:val="Heading1"/>
        <w:numPr>
          <w:ilvl w:val="0"/>
          <w:numId w:val="0"/>
        </w:numPr>
        <w:ind w:left="284"/>
      </w:pPr>
    </w:p>
    <w:p w14:paraId="312A164B" w14:textId="77777777" w:rsidR="0020150B" w:rsidRPr="00FD30CD" w:rsidRDefault="0020150B" w:rsidP="0020150B">
      <w:pPr>
        <w:pStyle w:val="Heading22"/>
        <w:numPr>
          <w:ilvl w:val="1"/>
          <w:numId w:val="7"/>
        </w:numPr>
        <w:spacing w:before="0"/>
        <w:ind w:left="0"/>
        <w:outlineLvl w:val="1"/>
      </w:pPr>
      <w:bookmarkStart w:id="6" w:name="_Toc363479223"/>
      <w:bookmarkStart w:id="7" w:name="_Toc17987292"/>
      <w:r>
        <w:t>PROCUREMENT REGULATIONS</w:t>
      </w:r>
      <w:bookmarkEnd w:id="6"/>
      <w:bookmarkEnd w:id="7"/>
    </w:p>
    <w:p w14:paraId="36A6044D" w14:textId="77777777" w:rsidR="0020150B" w:rsidRPr="005C3586" w:rsidRDefault="0020150B" w:rsidP="0020150B">
      <w:r w:rsidRPr="005C3586">
        <w:t>Th</w:t>
      </w:r>
      <w:r w:rsidR="001567EF">
        <w:t>e</w:t>
      </w:r>
      <w:r w:rsidRPr="005C3586">
        <w:t xml:space="preserve"> </w:t>
      </w:r>
      <w:r w:rsidR="001567EF">
        <w:t>P</w:t>
      </w:r>
      <w:r w:rsidRPr="005C3586">
        <w:t xml:space="preserve">roject is being procured competitively and in accordance with the Public Contracts Regulations. The </w:t>
      </w:r>
      <w:r w:rsidR="001567EF">
        <w:t>p</w:t>
      </w:r>
      <w:r w:rsidRPr="005C3586">
        <w:t xml:space="preserve">rocedure to be followed for this </w:t>
      </w:r>
      <w:r w:rsidR="001567EF">
        <w:t>P</w:t>
      </w:r>
      <w:r w:rsidRPr="005C3586">
        <w:t>rocurement</w:t>
      </w:r>
      <w:r w:rsidR="00551018">
        <w:t xml:space="preserve"> </w:t>
      </w:r>
      <w:r w:rsidRPr="005C3586">
        <w:t xml:space="preserve">is the </w:t>
      </w:r>
      <w:r w:rsidR="001567EF">
        <w:t>r</w:t>
      </w:r>
      <w:r w:rsidRPr="005C3586">
        <w:t xml:space="preserve">estricted </w:t>
      </w:r>
      <w:r w:rsidR="001567EF">
        <w:t>p</w:t>
      </w:r>
      <w:r w:rsidRPr="005C3586">
        <w:t>rocedure (</w:t>
      </w:r>
      <w:r w:rsidRPr="005C3586">
        <w:rPr>
          <w:szCs w:val="24"/>
        </w:rPr>
        <w:t>Regulation </w:t>
      </w:r>
      <w:r w:rsidR="00FF4137">
        <w:rPr>
          <w:szCs w:val="24"/>
        </w:rPr>
        <w:t>28</w:t>
      </w:r>
      <w:r w:rsidR="00095CE4" w:rsidRPr="00095CE4">
        <w:rPr>
          <w:szCs w:val="24"/>
        </w:rPr>
        <w:t xml:space="preserve"> </w:t>
      </w:r>
      <w:r w:rsidR="00095CE4">
        <w:rPr>
          <w:szCs w:val="24"/>
        </w:rPr>
        <w:t xml:space="preserve">of the </w:t>
      </w:r>
      <w:r w:rsidR="00095CE4" w:rsidRPr="004A5898">
        <w:rPr>
          <w:szCs w:val="24"/>
        </w:rPr>
        <w:t>Public Contracts Regulations</w:t>
      </w:r>
      <w:r w:rsidRPr="005C3586">
        <w:rPr>
          <w:szCs w:val="24"/>
        </w:rPr>
        <w:t>)</w:t>
      </w:r>
      <w:r w:rsidRPr="005C3586">
        <w:t>.</w:t>
      </w:r>
    </w:p>
    <w:p w14:paraId="19FFDBA3" w14:textId="77777777" w:rsidR="0020150B" w:rsidRPr="005C3586" w:rsidRDefault="0020150B" w:rsidP="0020150B"/>
    <w:p w14:paraId="0799B1A4" w14:textId="6112C201" w:rsidR="0020150B" w:rsidRDefault="0020150B" w:rsidP="0020150B">
      <w:pPr>
        <w:autoSpaceDE w:val="0"/>
        <w:autoSpaceDN w:val="0"/>
        <w:adjustRightInd w:val="0"/>
        <w:rPr>
          <w:rFonts w:cs="Arial"/>
        </w:rPr>
      </w:pPr>
      <w:r w:rsidRPr="005C3586">
        <w:rPr>
          <w:rFonts w:cs="Arial"/>
        </w:rPr>
        <w:t>Any proceedings relating to any perceived non-compliance with relevant legislation must be started within 30 days beginning with the date when the Economic Operator knew, or ought to have known of the alleged infringement.</w:t>
      </w:r>
    </w:p>
    <w:p w14:paraId="2E40A79D" w14:textId="77777777" w:rsidR="0020150B" w:rsidRPr="00774526" w:rsidRDefault="0020150B" w:rsidP="0020150B">
      <w:pPr>
        <w:autoSpaceDE w:val="0"/>
        <w:autoSpaceDN w:val="0"/>
        <w:adjustRightInd w:val="0"/>
        <w:rPr>
          <w:rFonts w:cs="Arial"/>
        </w:rPr>
      </w:pPr>
    </w:p>
    <w:p w14:paraId="016AED02" w14:textId="77777777" w:rsidR="0020150B" w:rsidRPr="00FD30CD" w:rsidRDefault="00CF4E56" w:rsidP="0020150B">
      <w:pPr>
        <w:pStyle w:val="Heading22"/>
        <w:numPr>
          <w:ilvl w:val="1"/>
          <w:numId w:val="7"/>
        </w:numPr>
        <w:spacing w:before="0"/>
        <w:ind w:left="0"/>
        <w:outlineLvl w:val="1"/>
      </w:pPr>
      <w:bookmarkStart w:id="8" w:name="_Toc363479224"/>
      <w:bookmarkStart w:id="9" w:name="_Toc17987293"/>
      <w:r>
        <w:t>pre</w:t>
      </w:r>
      <w:r w:rsidR="0090630E">
        <w:t>-</w:t>
      </w:r>
      <w:r w:rsidR="0020150B">
        <w:t xml:space="preserve">qualification </w:t>
      </w:r>
      <w:r>
        <w:t xml:space="preserve">QUESTIONNAIRE </w:t>
      </w:r>
      <w:r w:rsidR="0020150B">
        <w:t>documentation</w:t>
      </w:r>
      <w:bookmarkEnd w:id="8"/>
      <w:bookmarkEnd w:id="9"/>
    </w:p>
    <w:p w14:paraId="7E131753" w14:textId="77777777" w:rsidR="0020150B" w:rsidRDefault="0020150B" w:rsidP="0020150B">
      <w:pPr>
        <w:autoSpaceDE w:val="0"/>
        <w:autoSpaceDN w:val="0"/>
        <w:adjustRightInd w:val="0"/>
      </w:pPr>
    </w:p>
    <w:p w14:paraId="3D72D4CC" w14:textId="77777777" w:rsidR="007451D2" w:rsidRDefault="007451D2" w:rsidP="007451D2">
      <w:r w:rsidRPr="00DC5436">
        <w:t xml:space="preserve">This document is one part which forms </w:t>
      </w:r>
      <w:r>
        <w:t xml:space="preserve">part of </w:t>
      </w:r>
      <w:r w:rsidRPr="00DC5436">
        <w:t xml:space="preserve">the </w:t>
      </w:r>
      <w:r>
        <w:t>P</w:t>
      </w:r>
      <w:r w:rsidRPr="00DC5436">
        <w:t>re-</w:t>
      </w:r>
      <w:r>
        <w:t>q</w:t>
      </w:r>
      <w:r w:rsidRPr="00DC5436">
        <w:t xml:space="preserve">ualification </w:t>
      </w:r>
      <w:r>
        <w:t>Questionnaire D</w:t>
      </w:r>
      <w:r w:rsidRPr="00DC5436">
        <w:t>ocumentation</w:t>
      </w:r>
      <w:r>
        <w:rPr>
          <w:b/>
        </w:rPr>
        <w:t xml:space="preserve">. </w:t>
      </w:r>
    </w:p>
    <w:p w14:paraId="795A6F0C" w14:textId="77777777" w:rsidR="00F64376" w:rsidRDefault="00F64376" w:rsidP="0020150B">
      <w:pPr>
        <w:pStyle w:val="DefaultText"/>
      </w:pPr>
    </w:p>
    <w:p w14:paraId="1D631081" w14:textId="77777777" w:rsidR="0020150B" w:rsidRPr="00C77C79" w:rsidRDefault="0020150B" w:rsidP="0020150B">
      <w:pPr>
        <w:pStyle w:val="Heading22"/>
        <w:numPr>
          <w:ilvl w:val="1"/>
          <w:numId w:val="7"/>
        </w:numPr>
        <w:spacing w:before="0"/>
        <w:ind w:left="0"/>
        <w:outlineLvl w:val="1"/>
      </w:pPr>
      <w:bookmarkStart w:id="10" w:name="_Toc363479225"/>
      <w:bookmarkStart w:id="11" w:name="_Toc17987294"/>
      <w:r w:rsidRPr="00C77C79">
        <w:t>Purpose of memorandum of information</w:t>
      </w:r>
      <w:bookmarkEnd w:id="10"/>
      <w:bookmarkEnd w:id="11"/>
    </w:p>
    <w:p w14:paraId="7C7CE320" w14:textId="77777777" w:rsidR="0020150B" w:rsidRPr="00C77C79" w:rsidRDefault="0020150B" w:rsidP="0020150B">
      <w:r w:rsidRPr="00C77C79">
        <w:t>The purpose of th</w:t>
      </w:r>
      <w:r w:rsidR="00116874">
        <w:t>e</w:t>
      </w:r>
      <w:r w:rsidRPr="00C77C79">
        <w:t xml:space="preserve"> Memorandum of Information (</w:t>
      </w:r>
      <w:proofErr w:type="spellStart"/>
      <w:r w:rsidRPr="00C77C79">
        <w:t>MoI</w:t>
      </w:r>
      <w:proofErr w:type="spellEnd"/>
      <w:r w:rsidRPr="00C77C79">
        <w:t xml:space="preserve">) </w:t>
      </w:r>
      <w:r w:rsidR="0090630E">
        <w:t xml:space="preserve">Part A and Part </w:t>
      </w:r>
      <w:r w:rsidR="00116874">
        <w:t xml:space="preserve">B </w:t>
      </w:r>
      <w:r w:rsidRPr="00C77C79">
        <w:t>is to provide Economic Operators with preliminary information to enable them to prepare their Pre-Qualification Questionnaire Package (PQQP) responses. To this end, the following are included:</w:t>
      </w:r>
    </w:p>
    <w:p w14:paraId="5E2240A7" w14:textId="77777777" w:rsidR="0020150B" w:rsidRPr="00C77C79" w:rsidRDefault="0020150B" w:rsidP="0020150B"/>
    <w:p w14:paraId="63173496" w14:textId="77777777" w:rsidR="0020150B" w:rsidRPr="00C77C79" w:rsidRDefault="0020150B" w:rsidP="0020150B">
      <w:pPr>
        <w:numPr>
          <w:ilvl w:val="0"/>
          <w:numId w:val="9"/>
        </w:numPr>
        <w:spacing w:before="120"/>
        <w:ind w:left="357" w:hanging="357"/>
      </w:pPr>
      <w:r w:rsidRPr="00C77C79">
        <w:t>Details of the Project.</w:t>
      </w:r>
    </w:p>
    <w:p w14:paraId="0C494A3E" w14:textId="274473BB" w:rsidR="0020150B" w:rsidRPr="00C77C79" w:rsidRDefault="0020150B" w:rsidP="0020150B">
      <w:pPr>
        <w:numPr>
          <w:ilvl w:val="0"/>
          <w:numId w:val="9"/>
        </w:numPr>
        <w:spacing w:before="120"/>
        <w:ind w:left="357" w:hanging="357"/>
      </w:pPr>
      <w:r w:rsidRPr="00C77C79">
        <w:t>Details of the information to be returned by the Economic Operator.</w:t>
      </w:r>
    </w:p>
    <w:p w14:paraId="72B1E7A4" w14:textId="77777777" w:rsidR="0020150B" w:rsidRPr="00C77C79" w:rsidRDefault="0020150B" w:rsidP="0020150B">
      <w:pPr>
        <w:numPr>
          <w:ilvl w:val="0"/>
          <w:numId w:val="9"/>
        </w:numPr>
        <w:spacing w:before="120"/>
        <w:ind w:left="357" w:hanging="357"/>
      </w:pPr>
      <w:r w:rsidRPr="00C77C79">
        <w:t>Details of professional and technical requirements for Economic Operators.</w:t>
      </w:r>
    </w:p>
    <w:p w14:paraId="2E10647B" w14:textId="0818905F" w:rsidR="0020150B" w:rsidRPr="00C77C79" w:rsidRDefault="0020150B" w:rsidP="0020150B">
      <w:pPr>
        <w:numPr>
          <w:ilvl w:val="0"/>
          <w:numId w:val="9"/>
        </w:numPr>
        <w:spacing w:before="120"/>
        <w:ind w:left="357" w:hanging="357"/>
      </w:pPr>
      <w:r w:rsidRPr="00C77C79">
        <w:t xml:space="preserve">An explanation of the </w:t>
      </w:r>
      <w:r w:rsidR="001567EF">
        <w:t>P</w:t>
      </w:r>
      <w:r w:rsidRPr="00C77C79">
        <w:t>rocurement and details of how the Economic Operator can obtain assistance and clarification.</w:t>
      </w:r>
    </w:p>
    <w:p w14:paraId="45EB9DB9" w14:textId="77777777" w:rsidR="0020150B" w:rsidRPr="00C77C79" w:rsidRDefault="0020150B" w:rsidP="0020150B">
      <w:pPr>
        <w:numPr>
          <w:ilvl w:val="0"/>
          <w:numId w:val="9"/>
        </w:numPr>
        <w:spacing w:before="120"/>
        <w:ind w:left="357" w:hanging="357"/>
      </w:pPr>
      <w:r w:rsidRPr="00C77C79">
        <w:t>Details of how an Economic Operator should submit its completed PQQP</w:t>
      </w:r>
      <w:r w:rsidRPr="00C77C79">
        <w:rPr>
          <w:color w:val="FF0000"/>
        </w:rPr>
        <w:t xml:space="preserve"> </w:t>
      </w:r>
      <w:bookmarkStart w:id="12" w:name="OLE_LINK41"/>
      <w:bookmarkStart w:id="13" w:name="OLE_LINK42"/>
      <w:r w:rsidRPr="00C77C79">
        <w:rPr>
          <w:color w:val="000000"/>
        </w:rPr>
        <w:t xml:space="preserve">(refer to Section </w:t>
      </w:r>
      <w:r>
        <w:rPr>
          <w:color w:val="000000"/>
        </w:rPr>
        <w:t>5.1</w:t>
      </w:r>
      <w:r w:rsidRPr="00C77C79">
        <w:rPr>
          <w:color w:val="000000"/>
        </w:rPr>
        <w:t>)</w:t>
      </w:r>
      <w:bookmarkEnd w:id="12"/>
      <w:bookmarkEnd w:id="13"/>
      <w:r w:rsidRPr="00C77C79">
        <w:rPr>
          <w:color w:val="000000"/>
        </w:rPr>
        <w:t>.</w:t>
      </w:r>
    </w:p>
    <w:p w14:paraId="7B0E9047" w14:textId="77777777" w:rsidR="0020150B" w:rsidRPr="00A639B3" w:rsidRDefault="0020150B" w:rsidP="0020150B">
      <w:pPr>
        <w:pStyle w:val="bullet"/>
        <w:numPr>
          <w:ilvl w:val="0"/>
          <w:numId w:val="0"/>
        </w:numPr>
        <w:spacing w:after="120"/>
        <w:ind w:left="851"/>
        <w:rPr>
          <w:color w:val="000000"/>
          <w:sz w:val="19"/>
          <w:highlight w:val="yellow"/>
        </w:rPr>
      </w:pPr>
    </w:p>
    <w:p w14:paraId="78C1FE55" w14:textId="77777777" w:rsidR="0020150B" w:rsidRPr="006D77BF" w:rsidRDefault="0020150B" w:rsidP="0020150B">
      <w:pPr>
        <w:pStyle w:val="Heading22"/>
        <w:numPr>
          <w:ilvl w:val="1"/>
          <w:numId w:val="7"/>
        </w:numPr>
        <w:spacing w:before="0"/>
        <w:ind w:left="0"/>
        <w:outlineLvl w:val="1"/>
      </w:pPr>
      <w:bookmarkStart w:id="14" w:name="_Toc363479226"/>
      <w:bookmarkStart w:id="15" w:name="_Toc17987295"/>
      <w:r w:rsidRPr="006D77BF">
        <w:t>Purpose of the Pre-Qualification process</w:t>
      </w:r>
      <w:bookmarkEnd w:id="14"/>
      <w:bookmarkEnd w:id="15"/>
    </w:p>
    <w:p w14:paraId="4546FD89" w14:textId="77777777" w:rsidR="0020150B" w:rsidRPr="006D77BF" w:rsidRDefault="0020150B" w:rsidP="0020150B">
      <w:pPr>
        <w:rPr>
          <w:szCs w:val="24"/>
        </w:rPr>
      </w:pPr>
      <w:r w:rsidRPr="006D77BF">
        <w:rPr>
          <w:lang w:val="en-US"/>
        </w:rPr>
        <w:t xml:space="preserve">The purpose of this pre-qualification process is </w:t>
      </w:r>
      <w:r w:rsidRPr="006D77BF">
        <w:t xml:space="preserve">to provide the </w:t>
      </w:r>
      <w:r w:rsidR="00356745">
        <w:t>Contracting Authority</w:t>
      </w:r>
      <w:r w:rsidRPr="006D77BF">
        <w:t xml:space="preserve"> with sufficient information to allow Economic Operators to be selected for the Tender Stage.  </w:t>
      </w:r>
    </w:p>
    <w:p w14:paraId="4F7957F2" w14:textId="77777777" w:rsidR="0020150B" w:rsidRPr="006D77BF" w:rsidRDefault="0020150B" w:rsidP="0020150B"/>
    <w:p w14:paraId="7D2FBD52" w14:textId="31675245" w:rsidR="0020150B" w:rsidRPr="006D77BF" w:rsidRDefault="0020150B" w:rsidP="0020150B">
      <w:r w:rsidRPr="006D77BF">
        <w:t>Economic Operators</w:t>
      </w:r>
      <w:r w:rsidR="0090630E">
        <w:t>’</w:t>
      </w:r>
      <w:r w:rsidRPr="006D77BF">
        <w:t xml:space="preserve"> </w:t>
      </w:r>
      <w:r w:rsidRPr="006D77BF">
        <w:rPr>
          <w:snapToGrid w:val="0"/>
        </w:rPr>
        <w:t xml:space="preserve">responses to the PQQP will be evaluated against the criteria set out in this </w:t>
      </w:r>
      <w:proofErr w:type="spellStart"/>
      <w:r w:rsidRPr="006D77BF">
        <w:rPr>
          <w:snapToGrid w:val="0"/>
        </w:rPr>
        <w:t>MoI</w:t>
      </w:r>
      <w:proofErr w:type="spellEnd"/>
      <w:r w:rsidRPr="006D77BF">
        <w:rPr>
          <w:snapToGrid w:val="0"/>
        </w:rPr>
        <w:t xml:space="preserve"> and the PQQ</w:t>
      </w:r>
      <w:r w:rsidR="001567EF">
        <w:rPr>
          <w:snapToGrid w:val="0"/>
        </w:rPr>
        <w:t>P</w:t>
      </w:r>
      <w:r w:rsidRPr="006D77BF">
        <w:rPr>
          <w:snapToGrid w:val="0"/>
        </w:rPr>
        <w:t xml:space="preserve">. </w:t>
      </w:r>
      <w:r w:rsidRPr="006D77BF">
        <w:t xml:space="preserve"> Economic Operators </w:t>
      </w:r>
      <w:r w:rsidRPr="006D77BF">
        <w:rPr>
          <w:snapToGrid w:val="0"/>
        </w:rPr>
        <w:t>must respond to all the questions in the PQQP and must provide all the supporting information requested.</w:t>
      </w:r>
      <w:r w:rsidRPr="006D77BF">
        <w:t xml:space="preserve"> </w:t>
      </w:r>
    </w:p>
    <w:p w14:paraId="2B7EEDE6" w14:textId="77777777" w:rsidR="0020150B" w:rsidRPr="00A639B3" w:rsidRDefault="0020150B" w:rsidP="0020150B">
      <w:pPr>
        <w:rPr>
          <w:highlight w:val="yellow"/>
        </w:rPr>
      </w:pPr>
    </w:p>
    <w:p w14:paraId="3F7954D1" w14:textId="77777777" w:rsidR="0020150B" w:rsidRPr="003C1E1E" w:rsidRDefault="0020150B" w:rsidP="0020150B">
      <w:pPr>
        <w:pStyle w:val="Heading22"/>
        <w:numPr>
          <w:ilvl w:val="1"/>
          <w:numId w:val="7"/>
        </w:numPr>
        <w:spacing w:before="0"/>
        <w:ind w:left="0"/>
        <w:outlineLvl w:val="1"/>
      </w:pPr>
      <w:bookmarkStart w:id="16" w:name="_Toc363223815"/>
      <w:bookmarkStart w:id="17" w:name="_Toc363472513"/>
      <w:bookmarkStart w:id="18" w:name="_Toc17987296"/>
      <w:r w:rsidRPr="003C1E1E">
        <w:t>Tender stage</w:t>
      </w:r>
      <w:bookmarkEnd w:id="16"/>
      <w:bookmarkEnd w:id="17"/>
      <w:bookmarkEnd w:id="18"/>
    </w:p>
    <w:p w14:paraId="2CB79B9C" w14:textId="63CBFF06" w:rsidR="0020150B" w:rsidRPr="00C172E9" w:rsidRDefault="0020150B" w:rsidP="001567EF">
      <w:r w:rsidRPr="003C1E1E">
        <w:t>Economic Operators short-listed from the pre-qualification process will be invited to participate in</w:t>
      </w:r>
      <w:r w:rsidR="009A69C8">
        <w:t xml:space="preserve"> </w:t>
      </w:r>
      <w:r w:rsidR="001567EF">
        <w:t>the Tender Stage</w:t>
      </w:r>
      <w:r w:rsidR="00213A12">
        <w:t>.</w:t>
      </w:r>
      <w:r w:rsidR="00C172E9" w:rsidRPr="00C172E9">
        <w:t xml:space="preserve"> </w:t>
      </w:r>
      <w:r w:rsidR="00C172E9">
        <w:t>If this is the</w:t>
      </w:r>
      <w:r w:rsidR="00E54DBE">
        <w:t xml:space="preserve"> case </w:t>
      </w:r>
      <w:r w:rsidRPr="003C1E1E">
        <w:t>Tender submissions will be evaluated independently on both Quality and Price.</w:t>
      </w:r>
      <w:r w:rsidR="00C172E9" w:rsidRPr="00C172E9">
        <w:t xml:space="preserve"> </w:t>
      </w:r>
      <w:r w:rsidR="00C172E9">
        <w:t>(see also MOI-Part B, section 7.5.2 ‘Tender Stage’).</w:t>
      </w:r>
    </w:p>
    <w:p w14:paraId="1AD986AB" w14:textId="77777777" w:rsidR="0020150B" w:rsidRPr="003C1E1E" w:rsidRDefault="0020150B" w:rsidP="0020150B">
      <w:pPr>
        <w:ind w:left="284"/>
      </w:pPr>
      <w:r w:rsidRPr="003C1E1E">
        <w:rPr>
          <w:b/>
        </w:rPr>
        <w:t xml:space="preserve"> </w:t>
      </w:r>
    </w:p>
    <w:p w14:paraId="260FFD2E" w14:textId="77777777" w:rsidR="0020150B" w:rsidRDefault="0020150B" w:rsidP="0020150B">
      <w:r w:rsidRPr="003C1E1E">
        <w:t xml:space="preserve">The </w:t>
      </w:r>
      <w:r w:rsidR="001567EF">
        <w:t>q</w:t>
      </w:r>
      <w:r w:rsidRPr="003C1E1E">
        <w:t>uality/</w:t>
      </w:r>
      <w:r w:rsidR="001567EF">
        <w:t>p</w:t>
      </w:r>
      <w:r w:rsidRPr="003C1E1E">
        <w:t xml:space="preserve">rice weightings, as determined by the </w:t>
      </w:r>
      <w:r w:rsidR="00356745">
        <w:t>Contracting Authority</w:t>
      </w:r>
      <w:r w:rsidRPr="003C1E1E">
        <w:t>, will be applied and the overall s</w:t>
      </w:r>
      <w:r w:rsidR="00E71E40">
        <w:t>cores for the Economic Operator</w:t>
      </w:r>
      <w:r w:rsidR="001567EF">
        <w:t>’</w:t>
      </w:r>
      <w:r w:rsidRPr="003C1E1E">
        <w:t>s will identify the Economic Operator who has submitted the</w:t>
      </w:r>
      <w:r w:rsidR="001567EF" w:rsidRPr="001567EF">
        <w:t xml:space="preserve"> </w:t>
      </w:r>
      <w:r w:rsidR="001567EF">
        <w:t>Most Economically Advantageous Tender</w:t>
      </w:r>
      <w:r w:rsidRPr="003C1E1E">
        <w:t xml:space="preserve"> </w:t>
      </w:r>
      <w:r w:rsidR="001567EF">
        <w:t>(</w:t>
      </w:r>
      <w:r w:rsidRPr="003C1E1E">
        <w:t>MEAT</w:t>
      </w:r>
      <w:r w:rsidR="001567EF">
        <w:t>)</w:t>
      </w:r>
      <w:r w:rsidRPr="003C1E1E">
        <w:t xml:space="preserve"> in terms of quality and price. Full information on this </w:t>
      </w:r>
      <w:r w:rsidRPr="00B31F98">
        <w:t xml:space="preserve">process </w:t>
      </w:r>
      <w:r w:rsidR="00E71E40" w:rsidRPr="00B31F98">
        <w:t>is</w:t>
      </w:r>
      <w:r w:rsidRPr="00B31F98">
        <w:t xml:space="preserve"> provided in the </w:t>
      </w:r>
      <w:r w:rsidR="00E71E40" w:rsidRPr="00B31F98">
        <w:t xml:space="preserve">associated </w:t>
      </w:r>
      <w:r w:rsidRPr="00B31F98">
        <w:t>tender documentation.</w:t>
      </w:r>
      <w:r w:rsidRPr="003C1E1E">
        <w:t xml:space="preserve"> </w:t>
      </w:r>
    </w:p>
    <w:p w14:paraId="50414FA0" w14:textId="77777777" w:rsidR="00B31F98" w:rsidRPr="006319CC" w:rsidRDefault="00B31F98" w:rsidP="0020150B">
      <w:pPr>
        <w:rPr>
          <w:b/>
          <w:u w:val="single"/>
        </w:rPr>
      </w:pPr>
    </w:p>
    <w:p w14:paraId="6AA48B5D" w14:textId="77777777" w:rsidR="0020150B" w:rsidRPr="003C1E1E" w:rsidRDefault="0020150B" w:rsidP="0020150B">
      <w:pPr>
        <w:pStyle w:val="Heading22"/>
        <w:numPr>
          <w:ilvl w:val="1"/>
          <w:numId w:val="7"/>
        </w:numPr>
        <w:spacing w:before="0"/>
        <w:ind w:left="0"/>
        <w:outlineLvl w:val="1"/>
      </w:pPr>
      <w:bookmarkStart w:id="19" w:name="_Toc362440797"/>
      <w:bookmarkStart w:id="20" w:name="_Toc363223817"/>
      <w:bookmarkStart w:id="21" w:name="_Toc363472516"/>
      <w:bookmarkStart w:id="22" w:name="_Toc17987297"/>
      <w:r w:rsidRPr="003C1E1E">
        <w:t>Economic Operator</w:t>
      </w:r>
      <w:bookmarkEnd w:id="19"/>
      <w:bookmarkEnd w:id="20"/>
      <w:bookmarkEnd w:id="21"/>
      <w:bookmarkEnd w:id="22"/>
      <w:r w:rsidRPr="003C1E1E">
        <w:t xml:space="preserve"> </w:t>
      </w:r>
    </w:p>
    <w:p w14:paraId="45835177" w14:textId="77777777" w:rsidR="0020150B" w:rsidRPr="003C1E1E" w:rsidRDefault="0020150B" w:rsidP="0020150B">
      <w:r w:rsidRPr="003C1E1E">
        <w:t xml:space="preserve">The enterprise submitting a completed PQQP is referred to as the Economic Operator whether it is a single company or organisation, or a </w:t>
      </w:r>
      <w:r w:rsidR="00C34A47">
        <w:t>Group of Economic Operators</w:t>
      </w:r>
      <w:r w:rsidRPr="003C1E1E">
        <w:t xml:space="preserve">. The Economic Operator, if successful in the </w:t>
      </w:r>
      <w:r w:rsidR="00471F3A">
        <w:t>Procurement</w:t>
      </w:r>
      <w:r w:rsidRPr="003C1E1E">
        <w:t xml:space="preserve">, will take contractual and organisational responsibility for delivering the </w:t>
      </w:r>
      <w:r w:rsidR="00471F3A">
        <w:t>P</w:t>
      </w:r>
      <w:r w:rsidRPr="003C1E1E">
        <w:t xml:space="preserve">roject. </w:t>
      </w:r>
    </w:p>
    <w:p w14:paraId="59D92489" w14:textId="77777777" w:rsidR="0020150B" w:rsidRPr="003C1E1E" w:rsidRDefault="0020150B" w:rsidP="0020150B"/>
    <w:p w14:paraId="7A5B8198" w14:textId="77777777" w:rsidR="0020150B" w:rsidRPr="003C1E1E" w:rsidRDefault="001453D5" w:rsidP="0020150B">
      <w:pPr>
        <w:pStyle w:val="Heading3"/>
        <w:ind w:left="0"/>
      </w:pPr>
      <w:bookmarkStart w:id="23" w:name="_Toc363223812"/>
      <w:bookmarkStart w:id="24" w:name="_Toc363472517"/>
      <w:bookmarkStart w:id="25" w:name="_Toc17987298"/>
      <w:r>
        <w:t>Shortlist of economic operator</w:t>
      </w:r>
      <w:r w:rsidR="0020150B" w:rsidRPr="003C1E1E">
        <w:t>s</w:t>
      </w:r>
      <w:bookmarkEnd w:id="23"/>
      <w:bookmarkEnd w:id="24"/>
      <w:bookmarkEnd w:id="25"/>
    </w:p>
    <w:p w14:paraId="23879EA7" w14:textId="0775D135" w:rsidR="0020150B" w:rsidRPr="003C1E1E" w:rsidRDefault="0020150B" w:rsidP="0020150B">
      <w:pPr>
        <w:rPr>
          <w:b/>
        </w:rPr>
      </w:pPr>
      <w:r w:rsidRPr="003C1E1E">
        <w:t xml:space="preserve">It is anticipated that the </w:t>
      </w:r>
      <w:r w:rsidR="00E91593" w:rsidRPr="006319CC">
        <w:t>6</w:t>
      </w:r>
      <w:r w:rsidR="0090630E" w:rsidRPr="00E91593">
        <w:rPr>
          <w:color w:val="FF0000"/>
        </w:rPr>
        <w:t xml:space="preserve"> </w:t>
      </w:r>
      <w:r w:rsidR="0090630E">
        <w:t>Economic Operators that</w:t>
      </w:r>
      <w:r w:rsidRPr="003C1E1E">
        <w:t xml:space="preserve"> satisfy</w:t>
      </w:r>
      <w:r w:rsidR="0090630E">
        <w:t>:</w:t>
      </w:r>
      <w:r w:rsidRPr="003C1E1E">
        <w:t xml:space="preserve"> the com</w:t>
      </w:r>
      <w:r w:rsidR="00E71E40">
        <w:t>pleteness and compliance checks;</w:t>
      </w:r>
      <w:r w:rsidRPr="003C1E1E">
        <w:t xml:space="preserve"> the criteria for the rejection of Economic Operators</w:t>
      </w:r>
      <w:r w:rsidR="00E71E40">
        <w:t>;</w:t>
      </w:r>
      <w:r w:rsidRPr="003C1E1E">
        <w:t xml:space="preserve"> the information as to </w:t>
      </w:r>
      <w:r w:rsidR="00E71E40">
        <w:t>economic and financial standing;</w:t>
      </w:r>
      <w:r w:rsidRPr="003C1E1E">
        <w:t xml:space="preserve"> and who achieve the highest scores in the technical or professional ability evaluation process </w:t>
      </w:r>
      <w:r w:rsidRPr="001453D5">
        <w:t>will be</w:t>
      </w:r>
      <w:r w:rsidRPr="003C1E1E">
        <w:rPr>
          <w:b/>
        </w:rPr>
        <w:t xml:space="preserve"> </w:t>
      </w:r>
      <w:r w:rsidRPr="003C1E1E">
        <w:t>short-listed and</w:t>
      </w:r>
      <w:r w:rsidRPr="003C1E1E">
        <w:rPr>
          <w:b/>
        </w:rPr>
        <w:t xml:space="preserve"> </w:t>
      </w:r>
      <w:r w:rsidRPr="001453D5">
        <w:t>invited to submit tenders.</w:t>
      </w:r>
      <w:r w:rsidRPr="003C1E1E">
        <w:rPr>
          <w:b/>
        </w:rPr>
        <w:t xml:space="preserve"> </w:t>
      </w:r>
    </w:p>
    <w:p w14:paraId="73E485E0" w14:textId="77777777" w:rsidR="0020150B" w:rsidRPr="003C1E1E" w:rsidRDefault="0020150B" w:rsidP="0020150B"/>
    <w:p w14:paraId="20F0D7F1" w14:textId="09A60B29" w:rsidR="0020150B" w:rsidRPr="003C1E1E" w:rsidRDefault="0020150B" w:rsidP="0020150B">
      <w:pPr>
        <w:rPr>
          <w:sz w:val="8"/>
          <w:szCs w:val="8"/>
          <w:shd w:val="clear" w:color="auto" w:fill="FFFFFF"/>
        </w:rPr>
      </w:pPr>
      <w:r w:rsidRPr="003C1E1E">
        <w:rPr>
          <w:shd w:val="clear" w:color="auto" w:fill="FFFFFF"/>
        </w:rPr>
        <w:t xml:space="preserve">Where there is a tie for </w:t>
      </w:r>
      <w:r w:rsidR="00E91593" w:rsidRPr="006319CC">
        <w:rPr>
          <w:shd w:val="clear" w:color="auto" w:fill="FFFFFF"/>
        </w:rPr>
        <w:t>6th</w:t>
      </w:r>
      <w:r w:rsidRPr="003C1E1E">
        <w:rPr>
          <w:shd w:val="clear" w:color="auto" w:fill="FFFFFF"/>
        </w:rPr>
        <w:t xml:space="preserve"> place, then all Economic Operators in </w:t>
      </w:r>
      <w:r w:rsidR="00E91593" w:rsidRPr="006319CC">
        <w:rPr>
          <w:shd w:val="clear" w:color="auto" w:fill="FFFFFF"/>
        </w:rPr>
        <w:t>6</w:t>
      </w:r>
      <w:r w:rsidRPr="006319CC">
        <w:rPr>
          <w:shd w:val="clear" w:color="auto" w:fill="FFFFFF"/>
          <w:vertAlign w:val="superscript"/>
        </w:rPr>
        <w:t>th</w:t>
      </w:r>
      <w:r w:rsidRPr="003C1E1E">
        <w:rPr>
          <w:shd w:val="clear" w:color="auto" w:fill="FFFFFF"/>
        </w:rPr>
        <w:t xml:space="preserve"> place will be invited to tender. For the purposes of this exercise a tie for </w:t>
      </w:r>
      <w:r w:rsidR="00E91593" w:rsidRPr="006319CC">
        <w:rPr>
          <w:shd w:val="clear" w:color="auto" w:fill="FFFFFF"/>
        </w:rPr>
        <w:t>6</w:t>
      </w:r>
      <w:r w:rsidRPr="006319CC">
        <w:rPr>
          <w:shd w:val="clear" w:color="auto" w:fill="FFFFFF"/>
          <w:vertAlign w:val="superscript"/>
        </w:rPr>
        <w:t>th</w:t>
      </w:r>
      <w:r w:rsidRPr="003C1E1E">
        <w:rPr>
          <w:shd w:val="clear" w:color="auto" w:fill="FFFFFF"/>
        </w:rPr>
        <w:t xml:space="preserve"> place is deemed to occur where two or more Economic Operators have identical scores or a score within</w:t>
      </w:r>
      <w:r w:rsidRPr="006319CC">
        <w:rPr>
          <w:shd w:val="clear" w:color="auto" w:fill="FFFFFF"/>
        </w:rPr>
        <w:t xml:space="preserve"> 1 </w:t>
      </w:r>
      <w:r w:rsidRPr="003C1E1E">
        <w:rPr>
          <w:shd w:val="clear" w:color="auto" w:fill="FFFFFF"/>
        </w:rPr>
        <w:t xml:space="preserve">mark (out of a score of 100) of the </w:t>
      </w:r>
      <w:r w:rsidR="00E91593" w:rsidRPr="006319CC">
        <w:rPr>
          <w:shd w:val="clear" w:color="auto" w:fill="FFFFFF"/>
        </w:rPr>
        <w:t>6</w:t>
      </w:r>
      <w:r w:rsidRPr="006319CC">
        <w:rPr>
          <w:shd w:val="clear" w:color="auto" w:fill="FFFFFF"/>
          <w:vertAlign w:val="superscript"/>
        </w:rPr>
        <w:t>th</w:t>
      </w:r>
      <w:r w:rsidRPr="003C1E1E">
        <w:rPr>
          <w:shd w:val="clear" w:color="auto" w:fill="FFFFFF"/>
        </w:rPr>
        <w:t xml:space="preserve"> place score. </w:t>
      </w:r>
    </w:p>
    <w:p w14:paraId="75D33596" w14:textId="77777777" w:rsidR="0020150B" w:rsidRPr="003C1E1E" w:rsidRDefault="0020150B" w:rsidP="0020150B">
      <w:pPr>
        <w:rPr>
          <w:lang w:val="en-US"/>
        </w:rPr>
      </w:pPr>
    </w:p>
    <w:p w14:paraId="25EDCB51" w14:textId="77777777" w:rsidR="000943C3" w:rsidRPr="000943C3" w:rsidRDefault="000943C3" w:rsidP="000943C3">
      <w:pPr>
        <w:tabs>
          <w:tab w:val="left" w:pos="851"/>
        </w:tabs>
        <w:rPr>
          <w:rFonts w:cs="Arial"/>
        </w:rPr>
      </w:pPr>
      <w:r w:rsidRPr="000943C3">
        <w:rPr>
          <w:rFonts w:cs="Arial"/>
        </w:rPr>
        <w:t>In the event that the Procurement is unavoidably delayed, but not cancelled, the PQQP Submission will be assessed at the time of receipt and</w:t>
      </w:r>
      <w:r w:rsidRPr="000943C3">
        <w:rPr>
          <w:rFonts w:cs="Arial"/>
          <w:iCs/>
        </w:rPr>
        <w:t xml:space="preserve"> the Economic Operators </w:t>
      </w:r>
      <w:r w:rsidRPr="000943C3">
        <w:rPr>
          <w:rFonts w:cs="Arial"/>
        </w:rPr>
        <w:t xml:space="preserve">will be notified of the outcome. </w:t>
      </w:r>
    </w:p>
    <w:p w14:paraId="51F9DB97" w14:textId="77777777" w:rsidR="000943C3" w:rsidRDefault="000943C3" w:rsidP="000943C3">
      <w:pPr>
        <w:tabs>
          <w:tab w:val="left" w:pos="851"/>
        </w:tabs>
        <w:rPr>
          <w:rFonts w:cs="Arial"/>
        </w:rPr>
      </w:pPr>
    </w:p>
    <w:p w14:paraId="2E9DB73F" w14:textId="77777777" w:rsidR="000943C3" w:rsidRPr="000943C3" w:rsidRDefault="000943C3" w:rsidP="000943C3">
      <w:pPr>
        <w:tabs>
          <w:tab w:val="left" w:pos="851"/>
        </w:tabs>
        <w:rPr>
          <w:rFonts w:cs="Arial"/>
          <w:color w:val="000000"/>
          <w:szCs w:val="24"/>
        </w:rPr>
      </w:pPr>
      <w:r w:rsidRPr="000943C3">
        <w:rPr>
          <w:rFonts w:cs="Arial"/>
        </w:rPr>
        <w:t xml:space="preserve">The </w:t>
      </w:r>
      <w:r w:rsidRPr="000943C3">
        <w:rPr>
          <w:rFonts w:cs="Arial"/>
          <w:bCs/>
        </w:rPr>
        <w:t>short</w:t>
      </w:r>
      <w:r w:rsidRPr="000943C3">
        <w:rPr>
          <w:rFonts w:cs="Arial"/>
          <w:b/>
        </w:rPr>
        <w:t>-</w:t>
      </w:r>
      <w:r w:rsidRPr="000943C3">
        <w:rPr>
          <w:rFonts w:cs="Arial"/>
          <w:bCs/>
        </w:rPr>
        <w:t xml:space="preserve">list of Economic Operators for Invitation to Tender will remain valid for a period of up to </w:t>
      </w:r>
      <w:r w:rsidRPr="006319CC">
        <w:rPr>
          <w:rFonts w:cs="Arial"/>
          <w:iCs/>
        </w:rPr>
        <w:t>12</w:t>
      </w:r>
      <w:r w:rsidRPr="000943C3">
        <w:t xml:space="preserve"> months </w:t>
      </w:r>
      <w:r w:rsidRPr="000943C3">
        <w:rPr>
          <w:rFonts w:cs="Arial"/>
          <w:bCs/>
        </w:rPr>
        <w:t xml:space="preserve">from the </w:t>
      </w:r>
      <w:r w:rsidRPr="000943C3">
        <w:rPr>
          <w:rFonts w:cs="Arial"/>
        </w:rPr>
        <w:t xml:space="preserve">PQQP Submission Deadline.  In certain circumstances, this period of validity may be extended. </w:t>
      </w:r>
    </w:p>
    <w:p w14:paraId="796A0B7D" w14:textId="77777777" w:rsidR="000943C3" w:rsidRDefault="000943C3" w:rsidP="000943C3">
      <w:pPr>
        <w:rPr>
          <w:rFonts w:cs="Arial"/>
          <w:iCs/>
        </w:rPr>
      </w:pPr>
    </w:p>
    <w:p w14:paraId="354222D3" w14:textId="493C4D54" w:rsidR="0020150B" w:rsidRPr="003C1E1E" w:rsidRDefault="000943C3" w:rsidP="0020150B">
      <w:pPr>
        <w:rPr>
          <w:iCs/>
          <w:color w:val="FF0000"/>
        </w:rPr>
      </w:pPr>
      <w:r w:rsidRPr="000943C3">
        <w:rPr>
          <w:rFonts w:cs="Arial"/>
          <w:iCs/>
        </w:rPr>
        <w:t>When the Procurement is re-commenced, the Contracting Authority may seek confirmation that the shortlisted Economic Operators still meet the required minimum standards for the Procurement.</w:t>
      </w:r>
    </w:p>
    <w:p w14:paraId="3709EE22" w14:textId="77777777" w:rsidR="00524AEC" w:rsidRPr="003C1E1E" w:rsidRDefault="00524AEC" w:rsidP="0020150B">
      <w:pPr>
        <w:ind w:left="567"/>
      </w:pPr>
    </w:p>
    <w:p w14:paraId="644AF98A" w14:textId="77777777" w:rsidR="0020150B" w:rsidRPr="003C1E1E" w:rsidRDefault="0020150B" w:rsidP="0020150B">
      <w:pPr>
        <w:pStyle w:val="Heading3"/>
        <w:ind w:left="0"/>
      </w:pPr>
      <w:bookmarkStart w:id="26" w:name="_Toc362440798"/>
      <w:bookmarkStart w:id="27" w:name="_Toc363223818"/>
      <w:bookmarkStart w:id="28" w:name="_Toc363472518"/>
      <w:bookmarkStart w:id="29" w:name="_Toc17987299"/>
      <w:r w:rsidRPr="003C1E1E">
        <w:t>Subcontractor</w:t>
      </w:r>
      <w:bookmarkEnd w:id="26"/>
      <w:bookmarkEnd w:id="27"/>
      <w:bookmarkEnd w:id="28"/>
      <w:bookmarkEnd w:id="29"/>
    </w:p>
    <w:p w14:paraId="2B53FFF8" w14:textId="77777777" w:rsidR="00593EE0" w:rsidRDefault="00593EE0" w:rsidP="0020150B"/>
    <w:p w14:paraId="508FA8F5" w14:textId="296F5F2B" w:rsidR="00E64A92" w:rsidRPr="00D54721" w:rsidRDefault="0020150B">
      <w:pPr>
        <w:rPr>
          <w:color w:val="FF0000"/>
          <w:highlight w:val="lightGray"/>
        </w:rPr>
      </w:pPr>
      <w:r w:rsidRPr="003C1E1E">
        <w:t>The term Subcontractor is used to refer to the party/</w:t>
      </w:r>
      <w:proofErr w:type="spellStart"/>
      <w:r w:rsidRPr="003C1E1E">
        <w:t>ies</w:t>
      </w:r>
      <w:proofErr w:type="spellEnd"/>
      <w:r w:rsidRPr="003C1E1E">
        <w:t xml:space="preserve"> selected by an Economic Operator to deliver the project</w:t>
      </w:r>
      <w:r w:rsidR="00471F3A">
        <w:t xml:space="preserve"> or part thereof</w:t>
      </w:r>
      <w:r w:rsidRPr="003C1E1E">
        <w:t>. For the purposes of pre-qualification</w:t>
      </w:r>
      <w:r w:rsidR="009A69C8">
        <w:t xml:space="preserve"> </w:t>
      </w:r>
      <w:r w:rsidR="0041041E">
        <w:t>please see Section 7.</w:t>
      </w:r>
      <w:r w:rsidR="009E5133">
        <w:t>6</w:t>
      </w:r>
      <w:r w:rsidR="0041041E">
        <w:t xml:space="preserve"> </w:t>
      </w:r>
      <w:proofErr w:type="spellStart"/>
      <w:r w:rsidR="0041041E">
        <w:t>MoI</w:t>
      </w:r>
      <w:proofErr w:type="spellEnd"/>
      <w:r w:rsidR="0041041E">
        <w:t xml:space="preserve"> Part B.</w:t>
      </w:r>
      <w:r w:rsidRPr="00D54721">
        <w:rPr>
          <w:color w:val="FF0000"/>
          <w:highlight w:val="lightGray"/>
        </w:rPr>
        <w:t xml:space="preserve"> </w:t>
      </w:r>
    </w:p>
    <w:p w14:paraId="76B02D23" w14:textId="77777777" w:rsidR="00202843" w:rsidRDefault="00202843" w:rsidP="0020150B">
      <w:pPr>
        <w:spacing w:after="120"/>
      </w:pPr>
    </w:p>
    <w:p w14:paraId="5FC07CA4" w14:textId="77777777" w:rsidR="003D59A3" w:rsidRPr="002800CE" w:rsidRDefault="00202843" w:rsidP="00202843">
      <w:pPr>
        <w:pStyle w:val="Heading3"/>
        <w:ind w:left="0"/>
      </w:pPr>
      <w:bookmarkStart w:id="30" w:name="_Toc17987300"/>
      <w:r w:rsidRPr="002800CE">
        <w:t>OTHER ENTITIES</w:t>
      </w:r>
      <w:bookmarkEnd w:id="30"/>
    </w:p>
    <w:p w14:paraId="767A9331" w14:textId="77777777" w:rsidR="00202843" w:rsidRPr="002800CE" w:rsidRDefault="00202843" w:rsidP="00202843"/>
    <w:p w14:paraId="64332AC2" w14:textId="77777777" w:rsidR="00C47BF4" w:rsidRPr="002800CE" w:rsidRDefault="00C47BF4" w:rsidP="00C47BF4">
      <w:pPr>
        <w:autoSpaceDE w:val="0"/>
        <w:autoSpaceDN w:val="0"/>
        <w:adjustRightInd w:val="0"/>
        <w:rPr>
          <w:rFonts w:cs="Arial"/>
          <w:szCs w:val="24"/>
        </w:rPr>
      </w:pPr>
      <w:r w:rsidRPr="002800CE">
        <w:rPr>
          <w:rFonts w:cs="Arial"/>
          <w:szCs w:val="24"/>
        </w:rPr>
        <w:t xml:space="preserve">If the Economic Operator or Group of Economic Operators wishes to rely on the capacity of Other Entities in terms of economic and financial standing and/or technical and professional ability the Other Entities </w:t>
      </w:r>
      <w:r w:rsidRPr="00797B13">
        <w:rPr>
          <w:rFonts w:cs="Arial"/>
          <w:szCs w:val="24"/>
          <w:u w:val="single"/>
        </w:rPr>
        <w:t>must</w:t>
      </w:r>
      <w:r w:rsidRPr="002800CE">
        <w:rPr>
          <w:rFonts w:cs="Arial"/>
          <w:szCs w:val="24"/>
        </w:rPr>
        <w:t xml:space="preserve"> each complete a PQQ1C.</w:t>
      </w:r>
    </w:p>
    <w:p w14:paraId="19FC3523" w14:textId="77777777" w:rsidR="00C47BF4" w:rsidRDefault="00C47BF4" w:rsidP="00C47BF4">
      <w:pPr>
        <w:autoSpaceDE w:val="0"/>
        <w:autoSpaceDN w:val="0"/>
        <w:adjustRightInd w:val="0"/>
        <w:jc w:val="left"/>
        <w:rPr>
          <w:rFonts w:cs="Arial"/>
          <w:szCs w:val="24"/>
        </w:rPr>
      </w:pPr>
    </w:p>
    <w:p w14:paraId="7B8F3F53" w14:textId="77777777" w:rsidR="00C47BF4" w:rsidRDefault="00C47BF4" w:rsidP="00C47BF4">
      <w:pPr>
        <w:autoSpaceDE w:val="0"/>
        <w:autoSpaceDN w:val="0"/>
        <w:adjustRightInd w:val="0"/>
        <w:rPr>
          <w:rFonts w:cs="Arial"/>
          <w:szCs w:val="24"/>
        </w:rPr>
      </w:pPr>
      <w:r>
        <w:rPr>
          <w:rFonts w:cs="Arial"/>
          <w:szCs w:val="24"/>
        </w:rPr>
        <w:t xml:space="preserve">The </w:t>
      </w:r>
      <w:r w:rsidRPr="002B52EF">
        <w:rPr>
          <w:rFonts w:cs="Arial"/>
          <w:szCs w:val="24"/>
        </w:rPr>
        <w:t>Group of Economic Operators and other Entities - Member Addenda (PQQ1C) together with all required addend</w:t>
      </w:r>
      <w:r>
        <w:rPr>
          <w:rFonts w:cs="Arial"/>
          <w:szCs w:val="24"/>
        </w:rPr>
        <w:t>a</w:t>
      </w:r>
      <w:r w:rsidRPr="002B52EF">
        <w:rPr>
          <w:rFonts w:cs="Arial"/>
          <w:szCs w:val="24"/>
        </w:rPr>
        <w:t xml:space="preserve"> and supporting documentation </w:t>
      </w:r>
      <w:r>
        <w:rPr>
          <w:rFonts w:cs="Arial"/>
          <w:szCs w:val="24"/>
        </w:rPr>
        <w:t xml:space="preserve">must be returned as part of the </w:t>
      </w:r>
      <w:r w:rsidRPr="002B52EF">
        <w:rPr>
          <w:rFonts w:cs="Arial"/>
          <w:szCs w:val="24"/>
        </w:rPr>
        <w:t>Economic Operator</w:t>
      </w:r>
      <w:r>
        <w:rPr>
          <w:rFonts w:cs="Arial"/>
          <w:szCs w:val="24"/>
        </w:rPr>
        <w:t xml:space="preserve">’s </w:t>
      </w:r>
      <w:r w:rsidRPr="002B52EF">
        <w:rPr>
          <w:rFonts w:cs="Arial"/>
          <w:szCs w:val="24"/>
        </w:rPr>
        <w:t xml:space="preserve">PQQP Submission. </w:t>
      </w:r>
      <w:r>
        <w:rPr>
          <w:rFonts w:cs="Arial"/>
          <w:szCs w:val="24"/>
        </w:rPr>
        <w:t xml:space="preserve">Failure to do so may result in the entire PQQP Submission being </w:t>
      </w:r>
      <w:r w:rsidRPr="00797B13">
        <w:rPr>
          <w:rFonts w:cs="Arial"/>
          <w:szCs w:val="24"/>
        </w:rPr>
        <w:t>rejected</w:t>
      </w:r>
      <w:r>
        <w:rPr>
          <w:rFonts w:cs="Arial"/>
          <w:szCs w:val="24"/>
        </w:rPr>
        <w:t xml:space="preserve">. </w:t>
      </w:r>
    </w:p>
    <w:p w14:paraId="417D5B86" w14:textId="77777777" w:rsidR="00C47BF4" w:rsidRDefault="00C47BF4" w:rsidP="00C47BF4">
      <w:pPr>
        <w:autoSpaceDE w:val="0"/>
        <w:autoSpaceDN w:val="0"/>
        <w:adjustRightInd w:val="0"/>
        <w:rPr>
          <w:rFonts w:cs="Arial"/>
          <w:szCs w:val="24"/>
        </w:rPr>
      </w:pPr>
    </w:p>
    <w:p w14:paraId="012CEDA3" w14:textId="77777777" w:rsidR="00C47BF4" w:rsidRDefault="00C47BF4" w:rsidP="00C47BF4">
      <w:pPr>
        <w:autoSpaceDE w:val="0"/>
        <w:autoSpaceDN w:val="0"/>
        <w:adjustRightInd w:val="0"/>
        <w:rPr>
          <w:rFonts w:cs="Arial"/>
          <w:szCs w:val="24"/>
        </w:rPr>
      </w:pPr>
      <w:r w:rsidRPr="002B52EF">
        <w:rPr>
          <w:rFonts w:cs="Arial"/>
          <w:szCs w:val="24"/>
        </w:rPr>
        <w:t xml:space="preserve">Other Entities will be required to demonstrate that they fulfil the selection criteria within the PQQ. However, this requirement will be limited </w:t>
      </w:r>
      <w:r>
        <w:rPr>
          <w:rFonts w:cs="Arial"/>
          <w:szCs w:val="24"/>
        </w:rPr>
        <w:t xml:space="preserve">only to fulfilling </w:t>
      </w:r>
      <w:r w:rsidRPr="002B52EF">
        <w:rPr>
          <w:rFonts w:cs="Arial"/>
          <w:szCs w:val="24"/>
        </w:rPr>
        <w:t xml:space="preserve">the selection criteria </w:t>
      </w:r>
      <w:r>
        <w:rPr>
          <w:rFonts w:cs="Arial"/>
          <w:szCs w:val="24"/>
        </w:rPr>
        <w:t>relevant to the capacity</w:t>
      </w:r>
      <w:r w:rsidRPr="002B52EF">
        <w:rPr>
          <w:rFonts w:cs="Arial"/>
          <w:szCs w:val="24"/>
        </w:rPr>
        <w:t xml:space="preserve"> </w:t>
      </w:r>
      <w:r>
        <w:rPr>
          <w:rFonts w:cs="Arial"/>
          <w:szCs w:val="24"/>
        </w:rPr>
        <w:t>for which the other Entity</w:t>
      </w:r>
      <w:r w:rsidRPr="002B52EF">
        <w:rPr>
          <w:rFonts w:cs="Arial"/>
          <w:szCs w:val="24"/>
        </w:rPr>
        <w:t xml:space="preserve"> </w:t>
      </w:r>
      <w:r>
        <w:rPr>
          <w:rFonts w:cs="Arial"/>
          <w:szCs w:val="24"/>
        </w:rPr>
        <w:t>is being relied upon to deliver.</w:t>
      </w:r>
      <w:r w:rsidRPr="002B52EF">
        <w:rPr>
          <w:rFonts w:cs="Arial"/>
          <w:szCs w:val="24"/>
        </w:rPr>
        <w:t xml:space="preserve"> </w:t>
      </w:r>
      <w:r>
        <w:rPr>
          <w:rFonts w:cs="Arial"/>
          <w:szCs w:val="24"/>
        </w:rPr>
        <w:t xml:space="preserve">The Table below sets out the sections of the </w:t>
      </w:r>
      <w:r w:rsidRPr="002B52EF">
        <w:rPr>
          <w:rFonts w:cs="Arial"/>
          <w:szCs w:val="24"/>
        </w:rPr>
        <w:t>Group of Economic Operators and other Entities - Member Addenda (PQQ1C)</w:t>
      </w:r>
      <w:r>
        <w:rPr>
          <w:rFonts w:cs="Arial"/>
          <w:szCs w:val="24"/>
        </w:rPr>
        <w:t xml:space="preserve"> which must be completed by an Other Entity depending on the capacity of the role it is being relied upon to deliver.</w:t>
      </w:r>
    </w:p>
    <w:p w14:paraId="33A54468" w14:textId="77777777" w:rsidR="00C47BF4" w:rsidRDefault="00C47BF4" w:rsidP="00202843">
      <w:pPr>
        <w:autoSpaceDE w:val="0"/>
        <w:autoSpaceDN w:val="0"/>
        <w:adjustRightInd w:val="0"/>
        <w:jc w:val="left"/>
        <w:rPr>
          <w:rFonts w:cs="Arial"/>
          <w:szCs w:val="24"/>
        </w:rPr>
      </w:pPr>
    </w:p>
    <w:tbl>
      <w:tblPr>
        <w:tblW w:w="0" w:type="auto"/>
        <w:tblCellMar>
          <w:left w:w="0" w:type="dxa"/>
          <w:right w:w="0" w:type="dxa"/>
        </w:tblCellMar>
        <w:tblLook w:val="04A0" w:firstRow="1" w:lastRow="0" w:firstColumn="1" w:lastColumn="0" w:noHBand="0" w:noVBand="1"/>
      </w:tblPr>
      <w:tblGrid>
        <w:gridCol w:w="2093"/>
        <w:gridCol w:w="3402"/>
        <w:gridCol w:w="3685"/>
      </w:tblGrid>
      <w:tr w:rsidR="00C47BF4" w14:paraId="0DA583AE" w14:textId="77777777" w:rsidTr="00C47BF4">
        <w:trPr>
          <w:trHeight w:val="454"/>
        </w:trPr>
        <w:tc>
          <w:tcPr>
            <w:tcW w:w="2093"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535C0025" w14:textId="77777777" w:rsidR="00C47BF4" w:rsidRPr="00C47BF4" w:rsidRDefault="00C47BF4" w:rsidP="00A761A1">
            <w:pPr>
              <w:jc w:val="center"/>
              <w:rPr>
                <w:rFonts w:eastAsia="Calibri" w:cs="Arial"/>
                <w:color w:val="000000"/>
                <w:szCs w:val="24"/>
              </w:rPr>
            </w:pPr>
            <w:r w:rsidRPr="00C47BF4">
              <w:rPr>
                <w:rFonts w:cs="Arial"/>
                <w:color w:val="000000"/>
                <w:szCs w:val="24"/>
              </w:rPr>
              <w:t>PQQ1C</w:t>
            </w:r>
          </w:p>
          <w:p w14:paraId="0B7E70BF" w14:textId="77777777" w:rsidR="00C47BF4" w:rsidRPr="00C47BF4" w:rsidRDefault="00C47BF4" w:rsidP="00A761A1">
            <w:pPr>
              <w:jc w:val="center"/>
              <w:rPr>
                <w:rFonts w:eastAsia="Calibri" w:cs="Arial"/>
                <w:color w:val="000000"/>
                <w:sz w:val="20"/>
              </w:rPr>
            </w:pPr>
            <w:r w:rsidRPr="00C47BF4">
              <w:rPr>
                <w:rFonts w:cs="Arial"/>
                <w:color w:val="000000"/>
                <w:sz w:val="20"/>
              </w:rPr>
              <w:t>Sections</w:t>
            </w:r>
          </w:p>
        </w:tc>
        <w:tc>
          <w:tcPr>
            <w:tcW w:w="7087" w:type="dxa"/>
            <w:gridSpan w:val="2"/>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0CB8190B" w14:textId="77777777" w:rsidR="00C47BF4" w:rsidRPr="00C47BF4" w:rsidRDefault="00C47BF4" w:rsidP="00A761A1">
            <w:pPr>
              <w:jc w:val="center"/>
              <w:rPr>
                <w:rFonts w:eastAsia="Calibri" w:cs="Arial"/>
                <w:b/>
                <w:color w:val="000000"/>
                <w:szCs w:val="24"/>
              </w:rPr>
            </w:pPr>
            <w:r w:rsidRPr="00C47BF4">
              <w:rPr>
                <w:rFonts w:cs="Arial"/>
                <w:b/>
                <w:color w:val="000000"/>
                <w:szCs w:val="24"/>
              </w:rPr>
              <w:t xml:space="preserve">Other Entity Role Being Undertaken </w:t>
            </w:r>
          </w:p>
        </w:tc>
      </w:tr>
      <w:tr w:rsidR="00C47BF4" w14:paraId="0B4443EA" w14:textId="77777777" w:rsidTr="00C47BF4">
        <w:trPr>
          <w:trHeight w:val="454"/>
        </w:trPr>
        <w:tc>
          <w:tcPr>
            <w:tcW w:w="2093" w:type="dxa"/>
            <w:vMerge/>
            <w:tcBorders>
              <w:top w:val="single" w:sz="8" w:space="0" w:color="auto"/>
              <w:left w:val="single" w:sz="8" w:space="0" w:color="auto"/>
              <w:bottom w:val="single" w:sz="8" w:space="0" w:color="auto"/>
              <w:right w:val="single" w:sz="8" w:space="0" w:color="auto"/>
            </w:tcBorders>
            <w:shd w:val="clear" w:color="auto" w:fill="D9D9D9"/>
            <w:vAlign w:val="center"/>
            <w:hideMark/>
          </w:tcPr>
          <w:p w14:paraId="21B96508" w14:textId="77777777" w:rsidR="00C47BF4" w:rsidRPr="00C47BF4" w:rsidRDefault="00C47BF4" w:rsidP="00A761A1">
            <w:pPr>
              <w:jc w:val="center"/>
              <w:rPr>
                <w:rFonts w:eastAsia="Calibri" w:cs="Arial"/>
                <w:color w:val="000000"/>
                <w:szCs w:val="24"/>
              </w:rPr>
            </w:pPr>
          </w:p>
        </w:tc>
        <w:tc>
          <w:tcPr>
            <w:tcW w:w="3402" w:type="dxa"/>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6065ADEF" w14:textId="77777777" w:rsidR="00C47BF4" w:rsidRPr="00C47BF4" w:rsidRDefault="00C47BF4" w:rsidP="00A761A1">
            <w:pPr>
              <w:jc w:val="center"/>
              <w:rPr>
                <w:rFonts w:eastAsia="Calibri" w:cs="Arial"/>
                <w:color w:val="000000"/>
                <w:szCs w:val="24"/>
              </w:rPr>
            </w:pPr>
            <w:r w:rsidRPr="00C47BF4">
              <w:rPr>
                <w:rFonts w:cs="Arial"/>
                <w:color w:val="000000"/>
                <w:szCs w:val="24"/>
              </w:rPr>
              <w:t>Financial Standing</w:t>
            </w:r>
          </w:p>
        </w:tc>
        <w:tc>
          <w:tcPr>
            <w:tcW w:w="3685" w:type="dxa"/>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37CE9559" w14:textId="4F9804A6" w:rsidR="00C47BF4" w:rsidRPr="00662A41" w:rsidRDefault="00C47BF4" w:rsidP="00797B13">
            <w:pPr>
              <w:jc w:val="center"/>
              <w:rPr>
                <w:rFonts w:eastAsia="Calibri" w:cs="Arial"/>
                <w:szCs w:val="24"/>
              </w:rPr>
            </w:pPr>
            <w:r w:rsidRPr="00662A41">
              <w:rPr>
                <w:rFonts w:cs="Arial"/>
                <w:szCs w:val="24"/>
              </w:rPr>
              <w:t>T</w:t>
            </w:r>
            <w:r w:rsidR="00066E70" w:rsidRPr="00662A41">
              <w:rPr>
                <w:rFonts w:cs="Arial"/>
                <w:szCs w:val="24"/>
              </w:rPr>
              <w:t xml:space="preserve">echnical </w:t>
            </w:r>
            <w:r w:rsidRPr="00662A41">
              <w:rPr>
                <w:rFonts w:cs="Arial"/>
                <w:szCs w:val="24"/>
              </w:rPr>
              <w:t>&amp;</w:t>
            </w:r>
            <w:r w:rsidR="00797B13" w:rsidRPr="00662A41">
              <w:rPr>
                <w:rFonts w:cs="Arial"/>
                <w:szCs w:val="24"/>
              </w:rPr>
              <w:t xml:space="preserve"> </w:t>
            </w:r>
            <w:r w:rsidRPr="00662A41">
              <w:rPr>
                <w:rFonts w:cs="Arial"/>
                <w:szCs w:val="24"/>
              </w:rPr>
              <w:t>P</w:t>
            </w:r>
            <w:r w:rsidR="00066E70" w:rsidRPr="00662A41">
              <w:rPr>
                <w:rFonts w:cs="Arial"/>
                <w:szCs w:val="24"/>
              </w:rPr>
              <w:t>rofessional</w:t>
            </w:r>
            <w:r w:rsidRPr="00662A41">
              <w:rPr>
                <w:rFonts w:cs="Arial"/>
                <w:szCs w:val="24"/>
              </w:rPr>
              <w:t xml:space="preserve"> Ability</w:t>
            </w:r>
          </w:p>
        </w:tc>
      </w:tr>
      <w:tr w:rsidR="00C47BF4" w14:paraId="160E5F4F" w14:textId="77777777" w:rsidTr="00C47BF4">
        <w:trPr>
          <w:trHeight w:val="510"/>
        </w:trPr>
        <w:tc>
          <w:tcPr>
            <w:tcW w:w="2093"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54EE0D8C" w14:textId="77777777" w:rsidR="00C47BF4" w:rsidRPr="00C47BF4" w:rsidRDefault="00C47BF4" w:rsidP="00A761A1">
            <w:pPr>
              <w:jc w:val="center"/>
              <w:rPr>
                <w:rFonts w:eastAsia="Calibri" w:cs="Arial"/>
                <w:color w:val="000000"/>
                <w:szCs w:val="24"/>
              </w:rPr>
            </w:pPr>
            <w:r w:rsidRPr="00C47BF4">
              <w:rPr>
                <w:rFonts w:cs="Arial"/>
                <w:color w:val="000000"/>
                <w:szCs w:val="24"/>
              </w:rPr>
              <w:t>Section A</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B8A8DC6" w14:textId="77777777" w:rsidR="00C47BF4" w:rsidRPr="00C47BF4" w:rsidRDefault="00C47BF4" w:rsidP="00A761A1">
            <w:pPr>
              <w:jc w:val="center"/>
              <w:rPr>
                <w:rFonts w:eastAsia="Calibri" w:cs="Arial"/>
                <w:color w:val="000000"/>
                <w:szCs w:val="24"/>
              </w:rPr>
            </w:pPr>
            <w:r w:rsidRPr="00C47BF4">
              <w:rPr>
                <w:rFonts w:cs="Arial"/>
                <w:color w:val="000000"/>
                <w:szCs w:val="24"/>
              </w:rPr>
              <w:t xml:space="preserve">Yes </w:t>
            </w:r>
          </w:p>
        </w:tc>
        <w:tc>
          <w:tcPr>
            <w:tcW w:w="36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D6DBD93" w14:textId="77777777" w:rsidR="00C47BF4" w:rsidRPr="00C47BF4" w:rsidRDefault="00C47BF4" w:rsidP="00A761A1">
            <w:pPr>
              <w:jc w:val="center"/>
              <w:rPr>
                <w:rFonts w:eastAsia="Calibri" w:cs="Arial"/>
                <w:color w:val="000000"/>
                <w:szCs w:val="24"/>
              </w:rPr>
            </w:pPr>
            <w:r w:rsidRPr="00C47BF4">
              <w:rPr>
                <w:rFonts w:cs="Arial"/>
                <w:color w:val="000000"/>
                <w:szCs w:val="24"/>
              </w:rPr>
              <w:t xml:space="preserve">Yes </w:t>
            </w:r>
          </w:p>
        </w:tc>
      </w:tr>
      <w:tr w:rsidR="00C47BF4" w14:paraId="1D97B704" w14:textId="77777777" w:rsidTr="00C47BF4">
        <w:trPr>
          <w:trHeight w:val="510"/>
        </w:trPr>
        <w:tc>
          <w:tcPr>
            <w:tcW w:w="2093"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406B284D" w14:textId="77777777" w:rsidR="00C47BF4" w:rsidRPr="00C47BF4" w:rsidRDefault="00C47BF4" w:rsidP="00A761A1">
            <w:pPr>
              <w:jc w:val="center"/>
              <w:rPr>
                <w:rFonts w:eastAsia="Calibri" w:cs="Arial"/>
                <w:color w:val="000000"/>
                <w:szCs w:val="24"/>
              </w:rPr>
            </w:pPr>
            <w:r w:rsidRPr="00C47BF4">
              <w:rPr>
                <w:rFonts w:cs="Arial"/>
                <w:color w:val="000000"/>
                <w:szCs w:val="24"/>
              </w:rPr>
              <w:t>Section B</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9F5DA34" w14:textId="77777777" w:rsidR="00C47BF4" w:rsidRPr="00C47BF4" w:rsidRDefault="00C47BF4" w:rsidP="00A761A1">
            <w:pPr>
              <w:jc w:val="center"/>
              <w:rPr>
                <w:rFonts w:eastAsia="Calibri" w:cs="Arial"/>
                <w:color w:val="000000"/>
                <w:szCs w:val="24"/>
              </w:rPr>
            </w:pPr>
            <w:r w:rsidRPr="00C47BF4">
              <w:rPr>
                <w:rFonts w:cs="Arial"/>
                <w:color w:val="000000"/>
                <w:szCs w:val="24"/>
              </w:rPr>
              <w:t xml:space="preserve">Yes </w:t>
            </w:r>
          </w:p>
        </w:tc>
        <w:tc>
          <w:tcPr>
            <w:tcW w:w="36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7C0DAA1" w14:textId="77777777" w:rsidR="00C47BF4" w:rsidRPr="00C47BF4" w:rsidRDefault="00C47BF4" w:rsidP="00A761A1">
            <w:pPr>
              <w:jc w:val="center"/>
              <w:rPr>
                <w:rFonts w:cs="Arial"/>
                <w:color w:val="000000"/>
                <w:szCs w:val="24"/>
              </w:rPr>
            </w:pPr>
            <w:r w:rsidRPr="00C47BF4">
              <w:rPr>
                <w:rFonts w:cs="Arial"/>
                <w:color w:val="000000"/>
                <w:szCs w:val="24"/>
              </w:rPr>
              <w:t xml:space="preserve">Part </w:t>
            </w:r>
          </w:p>
          <w:p w14:paraId="5C900EE1" w14:textId="77777777" w:rsidR="00C47BF4" w:rsidRPr="00C47BF4" w:rsidRDefault="00C47BF4" w:rsidP="00A761A1">
            <w:pPr>
              <w:jc w:val="center"/>
              <w:rPr>
                <w:rFonts w:eastAsia="Calibri" w:cs="Arial"/>
                <w:color w:val="000000"/>
                <w:sz w:val="20"/>
              </w:rPr>
            </w:pPr>
            <w:r w:rsidRPr="00C47BF4">
              <w:rPr>
                <w:rFonts w:cs="Arial"/>
                <w:color w:val="000000"/>
                <w:sz w:val="20"/>
              </w:rPr>
              <w:t>([B-01] and [B-05] to [B-08])</w:t>
            </w:r>
          </w:p>
        </w:tc>
      </w:tr>
      <w:tr w:rsidR="00C47BF4" w14:paraId="3F7DF88A" w14:textId="77777777" w:rsidTr="00C47BF4">
        <w:trPr>
          <w:trHeight w:val="510"/>
        </w:trPr>
        <w:tc>
          <w:tcPr>
            <w:tcW w:w="2093"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6054CFCB" w14:textId="77777777" w:rsidR="00C47BF4" w:rsidRPr="00C47BF4" w:rsidRDefault="00C47BF4" w:rsidP="00A761A1">
            <w:pPr>
              <w:jc w:val="center"/>
              <w:rPr>
                <w:rFonts w:eastAsia="Calibri" w:cs="Arial"/>
                <w:color w:val="000000"/>
                <w:szCs w:val="24"/>
              </w:rPr>
            </w:pPr>
            <w:r w:rsidRPr="00C47BF4">
              <w:rPr>
                <w:rFonts w:cs="Arial"/>
                <w:color w:val="000000"/>
                <w:szCs w:val="24"/>
              </w:rPr>
              <w:t>Section C</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0B4998E" w14:textId="77777777" w:rsidR="00C47BF4" w:rsidRPr="00C47BF4" w:rsidRDefault="00C47BF4" w:rsidP="00A761A1">
            <w:pPr>
              <w:jc w:val="center"/>
              <w:rPr>
                <w:rFonts w:eastAsia="Calibri" w:cs="Arial"/>
                <w:color w:val="000000"/>
                <w:szCs w:val="24"/>
              </w:rPr>
            </w:pPr>
            <w:r w:rsidRPr="00C47BF4">
              <w:rPr>
                <w:rFonts w:cs="Arial"/>
                <w:color w:val="000000"/>
                <w:szCs w:val="24"/>
              </w:rPr>
              <w:t>No</w:t>
            </w:r>
          </w:p>
        </w:tc>
        <w:tc>
          <w:tcPr>
            <w:tcW w:w="36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B73AB43" w14:textId="77777777" w:rsidR="00C47BF4" w:rsidRPr="00C47BF4" w:rsidRDefault="00C47BF4" w:rsidP="00A761A1">
            <w:pPr>
              <w:jc w:val="center"/>
              <w:rPr>
                <w:rFonts w:eastAsia="Calibri" w:cs="Arial"/>
                <w:color w:val="000000"/>
                <w:szCs w:val="24"/>
              </w:rPr>
            </w:pPr>
            <w:r w:rsidRPr="00C47BF4">
              <w:rPr>
                <w:rFonts w:cs="Arial"/>
                <w:color w:val="000000"/>
                <w:szCs w:val="24"/>
              </w:rPr>
              <w:t xml:space="preserve">Yes </w:t>
            </w:r>
          </w:p>
        </w:tc>
      </w:tr>
      <w:tr w:rsidR="00C47BF4" w14:paraId="4904F2DB" w14:textId="77777777" w:rsidTr="00C47BF4">
        <w:trPr>
          <w:trHeight w:val="510"/>
        </w:trPr>
        <w:tc>
          <w:tcPr>
            <w:tcW w:w="2093"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5EB49FBF" w14:textId="77777777" w:rsidR="00C47BF4" w:rsidRPr="00C47BF4" w:rsidRDefault="00C47BF4" w:rsidP="00A761A1">
            <w:pPr>
              <w:jc w:val="center"/>
              <w:rPr>
                <w:rFonts w:eastAsia="Calibri" w:cs="Arial"/>
                <w:color w:val="000000"/>
                <w:szCs w:val="24"/>
              </w:rPr>
            </w:pPr>
            <w:r w:rsidRPr="00C47BF4">
              <w:rPr>
                <w:rFonts w:cs="Arial"/>
                <w:color w:val="000000"/>
                <w:szCs w:val="24"/>
              </w:rPr>
              <w:t>Section D</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2614584" w14:textId="77777777" w:rsidR="00C47BF4" w:rsidRPr="00C47BF4" w:rsidRDefault="00C47BF4" w:rsidP="00A761A1">
            <w:pPr>
              <w:jc w:val="center"/>
              <w:rPr>
                <w:rFonts w:eastAsia="Calibri" w:cs="Arial"/>
                <w:color w:val="000000"/>
                <w:szCs w:val="24"/>
              </w:rPr>
            </w:pPr>
            <w:r w:rsidRPr="00C47BF4">
              <w:rPr>
                <w:rFonts w:cs="Arial"/>
                <w:color w:val="000000"/>
                <w:szCs w:val="24"/>
              </w:rPr>
              <w:t>N/A</w:t>
            </w:r>
          </w:p>
        </w:tc>
        <w:tc>
          <w:tcPr>
            <w:tcW w:w="36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8B4BEB4" w14:textId="77777777" w:rsidR="00C47BF4" w:rsidRPr="00C47BF4" w:rsidRDefault="00C47BF4" w:rsidP="00A761A1">
            <w:pPr>
              <w:jc w:val="center"/>
              <w:rPr>
                <w:rFonts w:eastAsia="Calibri" w:cs="Arial"/>
                <w:color w:val="000000"/>
                <w:szCs w:val="24"/>
              </w:rPr>
            </w:pPr>
            <w:r w:rsidRPr="00C47BF4">
              <w:rPr>
                <w:rFonts w:cs="Arial"/>
                <w:color w:val="000000"/>
                <w:szCs w:val="24"/>
              </w:rPr>
              <w:t>N/A</w:t>
            </w:r>
          </w:p>
        </w:tc>
      </w:tr>
      <w:tr w:rsidR="00C47BF4" w14:paraId="5BBC6D44" w14:textId="77777777" w:rsidTr="00C47BF4">
        <w:trPr>
          <w:trHeight w:val="510"/>
        </w:trPr>
        <w:tc>
          <w:tcPr>
            <w:tcW w:w="2093"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5DE591F3" w14:textId="77777777" w:rsidR="00C47BF4" w:rsidRPr="00C47BF4" w:rsidRDefault="00C47BF4" w:rsidP="00A761A1">
            <w:pPr>
              <w:jc w:val="center"/>
              <w:rPr>
                <w:rFonts w:eastAsia="Calibri" w:cs="Arial"/>
                <w:color w:val="000000"/>
                <w:szCs w:val="24"/>
              </w:rPr>
            </w:pPr>
            <w:r w:rsidRPr="00C47BF4">
              <w:rPr>
                <w:rFonts w:cs="Arial"/>
                <w:color w:val="000000"/>
                <w:szCs w:val="24"/>
              </w:rPr>
              <w:t>Section E</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B1D01AD" w14:textId="77777777" w:rsidR="00C47BF4" w:rsidRPr="00C47BF4" w:rsidRDefault="00C47BF4" w:rsidP="00A761A1">
            <w:pPr>
              <w:jc w:val="center"/>
              <w:rPr>
                <w:rFonts w:eastAsia="Calibri" w:cs="Arial"/>
                <w:color w:val="000000"/>
                <w:szCs w:val="24"/>
              </w:rPr>
            </w:pPr>
            <w:r w:rsidRPr="00C47BF4">
              <w:rPr>
                <w:rFonts w:cs="Arial"/>
                <w:color w:val="000000"/>
                <w:szCs w:val="24"/>
              </w:rPr>
              <w:t xml:space="preserve">Yes </w:t>
            </w:r>
          </w:p>
        </w:tc>
        <w:tc>
          <w:tcPr>
            <w:tcW w:w="36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D620FE" w14:textId="77777777" w:rsidR="00C47BF4" w:rsidRPr="00C47BF4" w:rsidRDefault="00C47BF4" w:rsidP="00A761A1">
            <w:pPr>
              <w:jc w:val="center"/>
              <w:rPr>
                <w:rFonts w:eastAsia="Calibri" w:cs="Arial"/>
                <w:color w:val="000000"/>
                <w:szCs w:val="24"/>
              </w:rPr>
            </w:pPr>
            <w:r w:rsidRPr="00C47BF4">
              <w:rPr>
                <w:rFonts w:cs="Arial"/>
                <w:color w:val="000000"/>
                <w:szCs w:val="24"/>
              </w:rPr>
              <w:t xml:space="preserve">Yes </w:t>
            </w:r>
          </w:p>
        </w:tc>
      </w:tr>
      <w:tr w:rsidR="00C47BF4" w14:paraId="730ED64F" w14:textId="77777777" w:rsidTr="00C47BF4">
        <w:trPr>
          <w:trHeight w:val="510"/>
        </w:trPr>
        <w:tc>
          <w:tcPr>
            <w:tcW w:w="2093"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66B89DFF" w14:textId="77777777" w:rsidR="00C47BF4" w:rsidRPr="00C47BF4" w:rsidRDefault="00C47BF4" w:rsidP="00A761A1">
            <w:pPr>
              <w:jc w:val="center"/>
              <w:rPr>
                <w:rFonts w:eastAsia="Calibri" w:cs="Arial"/>
                <w:color w:val="000000"/>
                <w:szCs w:val="24"/>
              </w:rPr>
            </w:pPr>
            <w:r w:rsidRPr="00C47BF4">
              <w:rPr>
                <w:rFonts w:cs="Arial"/>
                <w:color w:val="000000"/>
                <w:szCs w:val="24"/>
              </w:rPr>
              <w:t>Section F</w:t>
            </w:r>
          </w:p>
        </w:tc>
        <w:tc>
          <w:tcPr>
            <w:tcW w:w="34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9226BD" w14:textId="285BD0CB" w:rsidR="00C47BF4" w:rsidRPr="00C47BF4" w:rsidRDefault="00C47BF4" w:rsidP="0020473E">
            <w:pPr>
              <w:contextualSpacing/>
              <w:jc w:val="center"/>
              <w:rPr>
                <w:rFonts w:eastAsia="Calibri" w:cs="Arial"/>
                <w:color w:val="000000"/>
                <w:szCs w:val="24"/>
              </w:rPr>
            </w:pPr>
            <w:r w:rsidRPr="00C47BF4">
              <w:rPr>
                <w:rFonts w:cs="Arial"/>
                <w:color w:val="000000"/>
                <w:szCs w:val="24"/>
              </w:rPr>
              <w:t>Yes</w:t>
            </w:r>
          </w:p>
        </w:tc>
        <w:tc>
          <w:tcPr>
            <w:tcW w:w="36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8E4F81A" w14:textId="77777777" w:rsidR="00C47BF4" w:rsidRPr="00C47BF4" w:rsidRDefault="00C47BF4" w:rsidP="00A761A1">
            <w:pPr>
              <w:jc w:val="center"/>
              <w:rPr>
                <w:rFonts w:eastAsia="Calibri" w:cs="Arial"/>
                <w:color w:val="000000"/>
                <w:szCs w:val="24"/>
              </w:rPr>
            </w:pPr>
            <w:r w:rsidRPr="00C47BF4">
              <w:rPr>
                <w:rFonts w:cs="Arial"/>
                <w:color w:val="000000"/>
                <w:szCs w:val="24"/>
              </w:rPr>
              <w:t xml:space="preserve">Yes </w:t>
            </w:r>
          </w:p>
        </w:tc>
      </w:tr>
    </w:tbl>
    <w:p w14:paraId="37960535" w14:textId="77777777" w:rsidR="00C47BF4" w:rsidRDefault="00C47BF4" w:rsidP="00202843">
      <w:pPr>
        <w:autoSpaceDE w:val="0"/>
        <w:autoSpaceDN w:val="0"/>
        <w:adjustRightInd w:val="0"/>
        <w:jc w:val="left"/>
        <w:rPr>
          <w:rFonts w:cs="Arial"/>
          <w:szCs w:val="24"/>
        </w:rPr>
      </w:pPr>
    </w:p>
    <w:p w14:paraId="05CBEA65" w14:textId="4340021B" w:rsidR="00C47BF4" w:rsidRPr="00C47BF4" w:rsidRDefault="00C47BF4" w:rsidP="00C47BF4">
      <w:pPr>
        <w:rPr>
          <w:rFonts w:cs="Arial"/>
          <w:color w:val="000000"/>
          <w:szCs w:val="24"/>
        </w:rPr>
      </w:pPr>
      <w:r w:rsidRPr="00C47BF4">
        <w:rPr>
          <w:rFonts w:cs="Arial"/>
          <w:color w:val="000000"/>
          <w:szCs w:val="24"/>
        </w:rPr>
        <w:t>Where an Other Entity is providing financial and</w:t>
      </w:r>
      <w:r w:rsidR="00664075">
        <w:rPr>
          <w:rFonts w:cs="Arial"/>
          <w:color w:val="000000"/>
          <w:szCs w:val="24"/>
        </w:rPr>
        <w:t>/or</w:t>
      </w:r>
      <w:r w:rsidRPr="00C47BF4">
        <w:rPr>
          <w:rFonts w:cs="Arial"/>
          <w:color w:val="000000"/>
          <w:szCs w:val="24"/>
        </w:rPr>
        <w:t xml:space="preserve"> technical &amp; professional ability support, the full PQQ selection criteria shall apply and it shall complete PQQ1C in full. </w:t>
      </w:r>
    </w:p>
    <w:p w14:paraId="5FF64542" w14:textId="77777777" w:rsidR="00C47BF4" w:rsidRPr="002800CE" w:rsidRDefault="00C47BF4" w:rsidP="004D0408">
      <w:pPr>
        <w:autoSpaceDE w:val="0"/>
        <w:autoSpaceDN w:val="0"/>
        <w:adjustRightInd w:val="0"/>
        <w:rPr>
          <w:rFonts w:cs="Arial"/>
          <w:szCs w:val="24"/>
        </w:rPr>
      </w:pPr>
    </w:p>
    <w:p w14:paraId="50B9B6C5" w14:textId="77777777" w:rsidR="00060E17" w:rsidRPr="002800CE" w:rsidRDefault="001917B6" w:rsidP="004D0408">
      <w:pPr>
        <w:numPr>
          <w:ilvl w:val="0"/>
          <w:numId w:val="85"/>
        </w:numPr>
        <w:autoSpaceDE w:val="0"/>
        <w:autoSpaceDN w:val="0"/>
        <w:adjustRightInd w:val="0"/>
        <w:rPr>
          <w:rFonts w:cs="Arial"/>
          <w:szCs w:val="24"/>
        </w:rPr>
      </w:pPr>
      <w:r w:rsidRPr="002800CE">
        <w:rPr>
          <w:rFonts w:cs="Arial"/>
          <w:szCs w:val="24"/>
        </w:rPr>
        <w:t xml:space="preserve">With regard to criteria relating to educational and professional qualifications, or to relevant professional experience, the capacity of </w:t>
      </w:r>
      <w:r w:rsidR="00445509">
        <w:rPr>
          <w:rFonts w:cs="Arial"/>
          <w:szCs w:val="24"/>
        </w:rPr>
        <w:t>o</w:t>
      </w:r>
      <w:r w:rsidRPr="002800CE">
        <w:rPr>
          <w:rFonts w:cs="Arial"/>
          <w:szCs w:val="24"/>
        </w:rPr>
        <w:t>ther Entities may only be relied upon where those Entities will perform the works or services for whic</w:t>
      </w:r>
      <w:r w:rsidR="00060E17" w:rsidRPr="002800CE">
        <w:rPr>
          <w:rFonts w:cs="Arial"/>
          <w:szCs w:val="24"/>
        </w:rPr>
        <w:t>h their capacities are required</w:t>
      </w:r>
      <w:r w:rsidR="00A95FAA" w:rsidRPr="002800CE">
        <w:rPr>
          <w:rFonts w:cs="Arial"/>
          <w:szCs w:val="24"/>
        </w:rPr>
        <w:t xml:space="preserve">. Therefore, if an Economic Operator or Group of Economic </w:t>
      </w:r>
      <w:r w:rsidR="00664800" w:rsidRPr="002800CE">
        <w:rPr>
          <w:rFonts w:cs="Arial"/>
          <w:szCs w:val="24"/>
        </w:rPr>
        <w:t>Operators relies on the capacities</w:t>
      </w:r>
      <w:r w:rsidR="00A95FAA" w:rsidRPr="002800CE">
        <w:rPr>
          <w:rFonts w:cs="Arial"/>
          <w:szCs w:val="24"/>
        </w:rPr>
        <w:t xml:space="preserve"> of </w:t>
      </w:r>
      <w:r w:rsidR="00445509">
        <w:rPr>
          <w:rFonts w:cs="Arial"/>
          <w:szCs w:val="24"/>
        </w:rPr>
        <w:t>o</w:t>
      </w:r>
      <w:r w:rsidR="00A95FAA" w:rsidRPr="002800CE">
        <w:rPr>
          <w:rFonts w:cs="Arial"/>
          <w:szCs w:val="24"/>
        </w:rPr>
        <w:t xml:space="preserve">ther Entities </w:t>
      </w:r>
      <w:r w:rsidR="00664800" w:rsidRPr="002800CE">
        <w:rPr>
          <w:rFonts w:cs="Arial"/>
          <w:szCs w:val="24"/>
        </w:rPr>
        <w:t>for these criteria</w:t>
      </w:r>
      <w:r w:rsidR="00644A6C" w:rsidRPr="002800CE">
        <w:rPr>
          <w:rFonts w:cs="Arial"/>
          <w:szCs w:val="24"/>
        </w:rPr>
        <w:t>,</w:t>
      </w:r>
      <w:r w:rsidR="00EB3C49" w:rsidRPr="002800CE">
        <w:rPr>
          <w:rFonts w:cs="Arial"/>
          <w:szCs w:val="24"/>
        </w:rPr>
        <w:t xml:space="preserve"> </w:t>
      </w:r>
      <w:r w:rsidR="00664800" w:rsidRPr="002800CE">
        <w:rPr>
          <w:rFonts w:cs="Arial"/>
          <w:szCs w:val="24"/>
        </w:rPr>
        <w:t xml:space="preserve">if awarded the </w:t>
      </w:r>
      <w:r w:rsidR="00445509">
        <w:rPr>
          <w:rFonts w:cs="Arial"/>
          <w:szCs w:val="24"/>
        </w:rPr>
        <w:t>C</w:t>
      </w:r>
      <w:r w:rsidR="00664800" w:rsidRPr="002800CE">
        <w:rPr>
          <w:rFonts w:cs="Arial"/>
          <w:szCs w:val="24"/>
        </w:rPr>
        <w:t xml:space="preserve">ontract those </w:t>
      </w:r>
      <w:r w:rsidR="00445509">
        <w:rPr>
          <w:rFonts w:cs="Arial"/>
          <w:szCs w:val="24"/>
        </w:rPr>
        <w:t xml:space="preserve">other </w:t>
      </w:r>
      <w:r w:rsidR="00664800" w:rsidRPr="002800CE">
        <w:rPr>
          <w:rFonts w:cs="Arial"/>
          <w:szCs w:val="24"/>
        </w:rPr>
        <w:t>Entities will be required to perform the works or services for which their capacities are required</w:t>
      </w:r>
      <w:r w:rsidR="0090630E" w:rsidRPr="002800CE">
        <w:rPr>
          <w:rFonts w:cs="Arial"/>
          <w:szCs w:val="24"/>
        </w:rPr>
        <w:t>.</w:t>
      </w:r>
      <w:r w:rsidR="00060E17" w:rsidRPr="002800CE">
        <w:rPr>
          <w:rFonts w:cs="Arial"/>
          <w:szCs w:val="24"/>
        </w:rPr>
        <w:t xml:space="preserve"> </w:t>
      </w:r>
    </w:p>
    <w:p w14:paraId="7FA57948" w14:textId="77777777" w:rsidR="00C34A47" w:rsidRPr="002800CE" w:rsidRDefault="00060E17" w:rsidP="004D0408">
      <w:pPr>
        <w:numPr>
          <w:ilvl w:val="0"/>
          <w:numId w:val="85"/>
        </w:numPr>
        <w:autoSpaceDE w:val="0"/>
        <w:autoSpaceDN w:val="0"/>
        <w:adjustRightInd w:val="0"/>
        <w:rPr>
          <w:rFonts w:cs="Arial"/>
          <w:szCs w:val="24"/>
        </w:rPr>
      </w:pPr>
      <w:r w:rsidRPr="002800CE">
        <w:rPr>
          <w:rFonts w:cs="Arial"/>
          <w:szCs w:val="24"/>
        </w:rPr>
        <w:t xml:space="preserve">The Economic Operator or Group of Economic Operators will prove to the Contracting Authority that it will have at its disposal the resources necessary from those </w:t>
      </w:r>
      <w:r w:rsidR="00445509">
        <w:rPr>
          <w:rFonts w:cs="Arial"/>
          <w:szCs w:val="24"/>
        </w:rPr>
        <w:t>o</w:t>
      </w:r>
      <w:r w:rsidRPr="002800CE">
        <w:rPr>
          <w:rFonts w:cs="Arial"/>
          <w:szCs w:val="24"/>
        </w:rPr>
        <w:t>ther Entities. To evidence this</w:t>
      </w:r>
      <w:r w:rsidR="00471396" w:rsidRPr="002800CE">
        <w:rPr>
          <w:rFonts w:cs="Arial"/>
          <w:szCs w:val="24"/>
        </w:rPr>
        <w:t>,</w:t>
      </w:r>
      <w:r w:rsidRPr="002800CE">
        <w:rPr>
          <w:rFonts w:cs="Arial"/>
          <w:szCs w:val="24"/>
        </w:rPr>
        <w:t xml:space="preserve"> the Economic Operator or Group of Economic Operators will be required to produce a commitment from those Entities to that effect</w:t>
      </w:r>
      <w:r w:rsidR="00445509">
        <w:rPr>
          <w:rFonts w:cs="Arial"/>
          <w:szCs w:val="24"/>
        </w:rPr>
        <w:t xml:space="preserve"> as set out in</w:t>
      </w:r>
      <w:r w:rsidR="00C34A47" w:rsidRPr="002800CE">
        <w:rPr>
          <w:rFonts w:cs="Arial"/>
          <w:szCs w:val="24"/>
        </w:rPr>
        <w:t xml:space="preserve"> PQQ1 Question A[</w:t>
      </w:r>
      <w:r w:rsidR="00445509">
        <w:rPr>
          <w:rFonts w:cs="Arial"/>
          <w:szCs w:val="24"/>
        </w:rPr>
        <w:t>A-</w:t>
      </w:r>
      <w:r w:rsidR="00C34A47" w:rsidRPr="002800CE">
        <w:rPr>
          <w:rFonts w:cs="Arial"/>
          <w:szCs w:val="24"/>
        </w:rPr>
        <w:t>0</w:t>
      </w:r>
      <w:r w:rsidR="00471396" w:rsidRPr="002800CE">
        <w:rPr>
          <w:rFonts w:cs="Arial"/>
          <w:szCs w:val="24"/>
        </w:rPr>
        <w:t>8</w:t>
      </w:r>
      <w:r w:rsidR="00C34A47" w:rsidRPr="002800CE">
        <w:rPr>
          <w:rFonts w:cs="Arial"/>
          <w:szCs w:val="24"/>
        </w:rPr>
        <w:t>]</w:t>
      </w:r>
      <w:r w:rsidR="0090630E" w:rsidRPr="002800CE">
        <w:rPr>
          <w:rFonts w:cs="Arial"/>
          <w:szCs w:val="24"/>
        </w:rPr>
        <w:t>.</w:t>
      </w:r>
    </w:p>
    <w:p w14:paraId="0A2AB792" w14:textId="77777777" w:rsidR="002800CE" w:rsidRPr="002800CE" w:rsidRDefault="00C34A47" w:rsidP="004D0408">
      <w:pPr>
        <w:numPr>
          <w:ilvl w:val="0"/>
          <w:numId w:val="85"/>
        </w:numPr>
        <w:autoSpaceDE w:val="0"/>
        <w:autoSpaceDN w:val="0"/>
        <w:adjustRightInd w:val="0"/>
        <w:rPr>
          <w:rFonts w:cs="Arial"/>
          <w:szCs w:val="24"/>
        </w:rPr>
      </w:pPr>
      <w:r w:rsidRPr="002800CE">
        <w:rPr>
          <w:rFonts w:cs="Arial"/>
          <w:szCs w:val="24"/>
        </w:rPr>
        <w:t>Where an Economic Operator or Group of Economic Operators relies on the capacity of Other Entities with regard to criteria relati</w:t>
      </w:r>
      <w:r w:rsidR="001B1349" w:rsidRPr="002800CE">
        <w:rPr>
          <w:rFonts w:cs="Arial"/>
          <w:szCs w:val="24"/>
        </w:rPr>
        <w:t>ng</w:t>
      </w:r>
      <w:r w:rsidRPr="002800CE">
        <w:rPr>
          <w:rFonts w:cs="Arial"/>
          <w:szCs w:val="24"/>
        </w:rPr>
        <w:t xml:space="preserve"> to economic and financial standing</w:t>
      </w:r>
      <w:r w:rsidR="0090630E" w:rsidRPr="002800CE">
        <w:rPr>
          <w:rFonts w:cs="Arial"/>
          <w:szCs w:val="24"/>
        </w:rPr>
        <w:t>,</w:t>
      </w:r>
      <w:r w:rsidRPr="002800CE">
        <w:rPr>
          <w:rFonts w:cs="Arial"/>
          <w:szCs w:val="24"/>
        </w:rPr>
        <w:t xml:space="preserve"> the Economic Operator or Group of Economic Operators and those Entities will be jointly </w:t>
      </w:r>
      <w:r w:rsidR="001B1349" w:rsidRPr="002800CE">
        <w:rPr>
          <w:rFonts w:cs="Arial"/>
          <w:szCs w:val="24"/>
        </w:rPr>
        <w:t>and severall</w:t>
      </w:r>
      <w:r w:rsidRPr="002800CE">
        <w:rPr>
          <w:rFonts w:cs="Arial"/>
          <w:szCs w:val="24"/>
        </w:rPr>
        <w:t xml:space="preserve">y liable for the execution of the </w:t>
      </w:r>
      <w:r w:rsidR="00445509">
        <w:rPr>
          <w:rFonts w:cs="Arial"/>
          <w:szCs w:val="24"/>
        </w:rPr>
        <w:t>C</w:t>
      </w:r>
      <w:r w:rsidRPr="002800CE">
        <w:rPr>
          <w:rFonts w:cs="Arial"/>
          <w:szCs w:val="24"/>
        </w:rPr>
        <w:t>ontract</w:t>
      </w:r>
      <w:r w:rsidR="00664800" w:rsidRPr="002800CE">
        <w:rPr>
          <w:rFonts w:cs="Arial"/>
          <w:szCs w:val="24"/>
        </w:rPr>
        <w:t>.</w:t>
      </w:r>
      <w:r w:rsidRPr="002800CE">
        <w:rPr>
          <w:rFonts w:cs="Arial"/>
          <w:szCs w:val="24"/>
        </w:rPr>
        <w:t xml:space="preserve"> </w:t>
      </w:r>
      <w:r w:rsidR="00664800" w:rsidRPr="002800CE">
        <w:rPr>
          <w:rFonts w:cs="Arial"/>
          <w:szCs w:val="24"/>
        </w:rPr>
        <w:t>Prior to contract award the Economic Operator or Group Of Economic Operators will be required to demonstrate to the Contracting Authority that a legal agreement is in place with those Other Entities which provides joint and several liability to the Contracting Authority.</w:t>
      </w:r>
    </w:p>
    <w:p w14:paraId="23D10B9F" w14:textId="77777777" w:rsidR="0014248D" w:rsidRDefault="002800CE" w:rsidP="004D0408">
      <w:pPr>
        <w:numPr>
          <w:ilvl w:val="0"/>
          <w:numId w:val="85"/>
        </w:numPr>
        <w:autoSpaceDE w:val="0"/>
        <w:autoSpaceDN w:val="0"/>
        <w:adjustRightInd w:val="0"/>
        <w:rPr>
          <w:rFonts w:cs="Arial"/>
          <w:szCs w:val="24"/>
        </w:rPr>
      </w:pPr>
      <w:r w:rsidRPr="006B2133">
        <w:rPr>
          <w:rFonts w:cs="Arial"/>
          <w:szCs w:val="24"/>
        </w:rPr>
        <w:t>Contracting Authorities may require that certain critical tasks be performed directly by the Economic Operator, or in the case of a Group of Economic Operators by a member of that Group</w:t>
      </w:r>
      <w:r w:rsidR="00445509">
        <w:rPr>
          <w:rFonts w:cs="Arial"/>
          <w:szCs w:val="24"/>
        </w:rPr>
        <w:t xml:space="preserve"> of Economic Operators</w:t>
      </w:r>
      <w:r w:rsidRPr="006B2133">
        <w:rPr>
          <w:rFonts w:cs="Arial"/>
          <w:szCs w:val="24"/>
        </w:rPr>
        <w:t>.</w:t>
      </w:r>
    </w:p>
    <w:p w14:paraId="358DB149" w14:textId="77777777" w:rsidR="00C47BF4" w:rsidRDefault="00C47BF4" w:rsidP="00EA2184">
      <w:pPr>
        <w:autoSpaceDE w:val="0"/>
        <w:autoSpaceDN w:val="0"/>
        <w:adjustRightInd w:val="0"/>
        <w:ind w:left="720"/>
        <w:jc w:val="left"/>
        <w:rPr>
          <w:rFonts w:cs="Arial"/>
          <w:szCs w:val="24"/>
        </w:rPr>
      </w:pPr>
    </w:p>
    <w:p w14:paraId="12CBF549" w14:textId="77777777" w:rsidR="00C47BF4" w:rsidRPr="00EA2184" w:rsidRDefault="00C47BF4" w:rsidP="00EA2184">
      <w:pPr>
        <w:autoSpaceDE w:val="0"/>
        <w:autoSpaceDN w:val="0"/>
        <w:adjustRightInd w:val="0"/>
        <w:rPr>
          <w:rFonts w:cs="Arial"/>
          <w:szCs w:val="24"/>
        </w:rPr>
      </w:pPr>
      <w:r w:rsidRPr="00EA2184">
        <w:rPr>
          <w:rFonts w:cs="Arial"/>
          <w:szCs w:val="24"/>
        </w:rPr>
        <w:t>In addition we add the following provision</w:t>
      </w:r>
    </w:p>
    <w:p w14:paraId="3BCD7F7D" w14:textId="77777777" w:rsidR="00C47BF4" w:rsidRDefault="00C47BF4" w:rsidP="00EA2184">
      <w:pPr>
        <w:autoSpaceDE w:val="0"/>
        <w:autoSpaceDN w:val="0"/>
        <w:adjustRightInd w:val="0"/>
        <w:ind w:left="360"/>
        <w:jc w:val="left"/>
        <w:rPr>
          <w:rFonts w:cs="Arial"/>
          <w:szCs w:val="24"/>
        </w:rPr>
      </w:pPr>
    </w:p>
    <w:p w14:paraId="24A70996" w14:textId="77777777" w:rsidR="00C47BF4" w:rsidRPr="00EA2184" w:rsidRDefault="00C47BF4" w:rsidP="00C47BF4">
      <w:pPr>
        <w:pStyle w:val="ListParagraph"/>
        <w:numPr>
          <w:ilvl w:val="0"/>
          <w:numId w:val="85"/>
        </w:numPr>
        <w:contextualSpacing/>
        <w:rPr>
          <w:rFonts w:cs="Arial"/>
        </w:rPr>
      </w:pPr>
      <w:r w:rsidRPr="00EA2184">
        <w:rPr>
          <w:rFonts w:cs="Arial"/>
          <w:bCs/>
          <w:snapToGrid w:val="0"/>
          <w:szCs w:val="24"/>
          <w:lang w:eastAsia="en-US"/>
        </w:rPr>
        <w:t>Where an individual company (which exists within a group of companies) wishes to rely on the financial standing and/or technical and professional ability of a parent, sister or subsidiary company then these other companies (parent, sister or subsidiary) will be considered to be Other Entities regardless of the legal nature of the links the company has with them.</w:t>
      </w:r>
      <w:r w:rsidRPr="00EA2184">
        <w:rPr>
          <w:rFonts w:cs="Arial"/>
          <w:bCs/>
          <w:szCs w:val="24"/>
        </w:rPr>
        <w:t xml:space="preserve">  </w:t>
      </w:r>
    </w:p>
    <w:p w14:paraId="10348971" w14:textId="77777777" w:rsidR="007F70DE" w:rsidRPr="00C34A47" w:rsidRDefault="007F70DE" w:rsidP="007545F5">
      <w:pPr>
        <w:autoSpaceDE w:val="0"/>
        <w:autoSpaceDN w:val="0"/>
        <w:adjustRightInd w:val="0"/>
        <w:ind w:left="720"/>
        <w:jc w:val="left"/>
        <w:rPr>
          <w:rFonts w:cs="Arial"/>
          <w:szCs w:val="24"/>
        </w:rPr>
      </w:pPr>
    </w:p>
    <w:p w14:paraId="4A895F0F" w14:textId="5C3CECF8" w:rsidR="0020150B" w:rsidRPr="003C1E1E" w:rsidRDefault="000A2201" w:rsidP="0020150B">
      <w:pPr>
        <w:pStyle w:val="Heading22"/>
        <w:numPr>
          <w:ilvl w:val="1"/>
          <w:numId w:val="7"/>
        </w:numPr>
        <w:spacing w:before="0"/>
        <w:ind w:left="0"/>
        <w:outlineLvl w:val="1"/>
      </w:pPr>
      <w:bookmarkStart w:id="31" w:name="_Toc17987301"/>
      <w:r>
        <w:t xml:space="preserve">Submissions from a </w:t>
      </w:r>
      <w:r w:rsidR="00705513">
        <w:t>G</w:t>
      </w:r>
      <w:r w:rsidR="00C34A47">
        <w:t>roup of Economic Operator</w:t>
      </w:r>
      <w:r w:rsidR="00705513">
        <w:t>s</w:t>
      </w:r>
      <w:bookmarkEnd w:id="31"/>
      <w:r w:rsidR="0020150B" w:rsidRPr="003C1E1E">
        <w:t xml:space="preserve"> </w:t>
      </w:r>
    </w:p>
    <w:p w14:paraId="1310A655" w14:textId="77777777" w:rsidR="0020150B" w:rsidRPr="003C1E1E" w:rsidRDefault="0020150B" w:rsidP="0020150B">
      <w:pPr>
        <w:rPr>
          <w:color w:val="000000"/>
          <w:lang w:val="en-US"/>
        </w:rPr>
      </w:pPr>
      <w:r w:rsidRPr="003C1E1E">
        <w:rPr>
          <w:color w:val="000000"/>
          <w:lang w:val="en-US"/>
        </w:rPr>
        <w:t xml:space="preserve">Where an </w:t>
      </w:r>
      <w:r w:rsidRPr="003C1E1E">
        <w:t>Economic Operator</w:t>
      </w:r>
      <w:r w:rsidRPr="003C1E1E">
        <w:rPr>
          <w:color w:val="000000"/>
          <w:lang w:val="en-US"/>
        </w:rPr>
        <w:t xml:space="preserve"> is a </w:t>
      </w:r>
      <w:r w:rsidR="00C34A47">
        <w:rPr>
          <w:color w:val="000000"/>
          <w:lang w:val="en-US"/>
        </w:rPr>
        <w:t>Group of Economic Operators</w:t>
      </w:r>
      <w:r w:rsidRPr="003C1E1E">
        <w:t xml:space="preserve"> </w:t>
      </w:r>
      <w:r w:rsidR="001453D5">
        <w:rPr>
          <w:color w:val="000000"/>
          <w:lang w:val="en-US"/>
        </w:rPr>
        <w:t>it</w:t>
      </w:r>
      <w:r w:rsidRPr="003C1E1E">
        <w:rPr>
          <w:color w:val="000000"/>
          <w:lang w:val="en-US"/>
        </w:rPr>
        <w:t xml:space="preserve"> shall designate a “Lead Enterprise” who will be </w:t>
      </w:r>
      <w:r w:rsidR="001453D5">
        <w:rPr>
          <w:color w:val="000000"/>
          <w:lang w:val="en-US"/>
        </w:rPr>
        <w:t>its</w:t>
      </w:r>
      <w:r w:rsidRPr="003C1E1E">
        <w:rPr>
          <w:color w:val="000000"/>
          <w:lang w:val="en-US"/>
        </w:rPr>
        <w:t xml:space="preserve"> point of contact for the </w:t>
      </w:r>
      <w:r w:rsidR="00306B34">
        <w:rPr>
          <w:color w:val="000000"/>
          <w:lang w:val="en-US"/>
        </w:rPr>
        <w:t>Procurement</w:t>
      </w:r>
      <w:r w:rsidRPr="003C1E1E">
        <w:rPr>
          <w:color w:val="000000"/>
          <w:lang w:val="en-US"/>
        </w:rPr>
        <w:t xml:space="preserve">. </w:t>
      </w:r>
    </w:p>
    <w:p w14:paraId="00C9C33B" w14:textId="77777777" w:rsidR="0020150B" w:rsidRPr="003C1E1E" w:rsidRDefault="0020150B" w:rsidP="0020150B">
      <w:pPr>
        <w:rPr>
          <w:color w:val="000000"/>
          <w:lang w:val="en-US"/>
        </w:rPr>
      </w:pPr>
    </w:p>
    <w:p w14:paraId="57535253" w14:textId="77777777" w:rsidR="0020150B" w:rsidRPr="003C1E1E" w:rsidRDefault="0020150B" w:rsidP="0020150B">
      <w:pPr>
        <w:rPr>
          <w:color w:val="000000"/>
          <w:lang w:val="en-US"/>
        </w:rPr>
      </w:pPr>
      <w:r w:rsidRPr="003C1E1E">
        <w:rPr>
          <w:color w:val="000000"/>
          <w:lang w:val="en-US"/>
        </w:rPr>
        <w:t xml:space="preserve">The Lead Enterprise </w:t>
      </w:r>
      <w:r w:rsidR="00306B34">
        <w:rPr>
          <w:color w:val="000000"/>
          <w:lang w:val="en-US"/>
        </w:rPr>
        <w:t>must</w:t>
      </w:r>
      <w:r w:rsidRPr="003C1E1E">
        <w:rPr>
          <w:color w:val="000000"/>
          <w:lang w:val="en-US"/>
        </w:rPr>
        <w:t xml:space="preserve"> complete </w:t>
      </w:r>
      <w:r w:rsidR="00306B34">
        <w:rPr>
          <w:color w:val="000000"/>
          <w:lang w:val="en-US"/>
        </w:rPr>
        <w:t xml:space="preserve">the </w:t>
      </w:r>
      <w:r w:rsidRPr="003C1E1E">
        <w:rPr>
          <w:b/>
          <w:color w:val="000000"/>
          <w:lang w:val="en-US"/>
        </w:rPr>
        <w:t xml:space="preserve">PQQ1 </w:t>
      </w:r>
      <w:r w:rsidRPr="003C1E1E">
        <w:rPr>
          <w:color w:val="000000"/>
          <w:lang w:val="en-US"/>
        </w:rPr>
        <w:t>document together</w:t>
      </w:r>
      <w:r w:rsidRPr="003C1E1E">
        <w:t xml:space="preserve"> </w:t>
      </w:r>
      <w:r w:rsidRPr="003C1E1E">
        <w:rPr>
          <w:color w:val="000000"/>
          <w:lang w:val="en-US"/>
        </w:rPr>
        <w:t>with all required addend</w:t>
      </w:r>
      <w:r w:rsidR="00306B34">
        <w:rPr>
          <w:color w:val="000000"/>
          <w:lang w:val="en-US"/>
        </w:rPr>
        <w:t>a</w:t>
      </w:r>
      <w:r w:rsidRPr="003C1E1E">
        <w:rPr>
          <w:color w:val="000000"/>
          <w:lang w:val="en-US"/>
        </w:rPr>
        <w:t xml:space="preserve"> and supporting documentation. The Lead Enterprise</w:t>
      </w:r>
      <w:r w:rsidR="0090630E">
        <w:rPr>
          <w:color w:val="000000"/>
          <w:lang w:val="en-US"/>
        </w:rPr>
        <w:t>’</w:t>
      </w:r>
      <w:r w:rsidRPr="003C1E1E">
        <w:rPr>
          <w:color w:val="000000"/>
          <w:lang w:val="en-US"/>
        </w:rPr>
        <w:t xml:space="preserve">s response to </w:t>
      </w:r>
      <w:r w:rsidR="004464CF">
        <w:rPr>
          <w:b/>
          <w:color w:val="000000"/>
          <w:lang w:val="en-US"/>
        </w:rPr>
        <w:t>Section</w:t>
      </w:r>
      <w:r w:rsidRPr="003C1E1E">
        <w:rPr>
          <w:b/>
          <w:color w:val="000000"/>
          <w:lang w:val="en-US"/>
        </w:rPr>
        <w:t xml:space="preserve"> D</w:t>
      </w:r>
      <w:r w:rsidRPr="003C1E1E">
        <w:rPr>
          <w:color w:val="000000"/>
          <w:lang w:val="en-US"/>
        </w:rPr>
        <w:t xml:space="preserve"> in </w:t>
      </w:r>
      <w:r w:rsidRPr="003C1E1E">
        <w:rPr>
          <w:b/>
          <w:color w:val="000000"/>
          <w:lang w:val="en-US"/>
        </w:rPr>
        <w:t>PQQ1</w:t>
      </w:r>
      <w:r w:rsidRPr="003C1E1E">
        <w:rPr>
          <w:color w:val="000000"/>
          <w:lang w:val="en-US"/>
        </w:rPr>
        <w:t xml:space="preserve"> shall be on behalf of the whole </w:t>
      </w:r>
      <w:r w:rsidR="00C34A47">
        <w:rPr>
          <w:color w:val="000000"/>
          <w:lang w:val="en-US"/>
        </w:rPr>
        <w:t>Group of Economic Operators</w:t>
      </w:r>
      <w:r w:rsidR="001C3A65">
        <w:rPr>
          <w:color w:val="000000"/>
          <w:lang w:val="en-US"/>
        </w:rPr>
        <w:t xml:space="preserve">, including any </w:t>
      </w:r>
      <w:r w:rsidR="00306B34">
        <w:rPr>
          <w:color w:val="000000"/>
          <w:lang w:val="en-US"/>
        </w:rPr>
        <w:t>o</w:t>
      </w:r>
      <w:r w:rsidR="001C3A65">
        <w:rPr>
          <w:color w:val="000000"/>
          <w:lang w:val="en-US"/>
        </w:rPr>
        <w:t xml:space="preserve">ther Entities </w:t>
      </w:r>
      <w:r w:rsidRPr="003C1E1E">
        <w:rPr>
          <w:color w:val="000000"/>
          <w:lang w:val="en-US"/>
        </w:rPr>
        <w:t xml:space="preserve">and this combined </w:t>
      </w:r>
      <w:r w:rsidR="00306B34">
        <w:rPr>
          <w:color w:val="000000"/>
          <w:lang w:val="en-US"/>
        </w:rPr>
        <w:t>PQQP S</w:t>
      </w:r>
      <w:r w:rsidRPr="003C1E1E">
        <w:rPr>
          <w:color w:val="000000"/>
          <w:lang w:val="en-US"/>
        </w:rPr>
        <w:t>ubmission will be assessed and scored.</w:t>
      </w:r>
    </w:p>
    <w:p w14:paraId="328A1438" w14:textId="77777777" w:rsidR="0020150B" w:rsidRPr="003C1E1E" w:rsidRDefault="0020150B" w:rsidP="0020150B">
      <w:pPr>
        <w:rPr>
          <w:color w:val="000000"/>
          <w:sz w:val="16"/>
          <w:szCs w:val="16"/>
          <w:lang w:val="en-US"/>
        </w:rPr>
      </w:pPr>
    </w:p>
    <w:p w14:paraId="76367405" w14:textId="77777777" w:rsidR="0020150B" w:rsidRPr="003C1E1E" w:rsidRDefault="0020150B" w:rsidP="0020150B">
      <w:pPr>
        <w:rPr>
          <w:color w:val="000000"/>
          <w:lang w:val="en-US"/>
        </w:rPr>
      </w:pPr>
      <w:r w:rsidRPr="003C1E1E">
        <w:rPr>
          <w:color w:val="000000"/>
          <w:lang w:val="en-US"/>
        </w:rPr>
        <w:t xml:space="preserve">All other members of the </w:t>
      </w:r>
      <w:r w:rsidR="00C34A47">
        <w:rPr>
          <w:color w:val="000000"/>
          <w:lang w:val="en-US"/>
        </w:rPr>
        <w:t>Group of Economic Operators</w:t>
      </w:r>
      <w:r w:rsidRPr="003C1E1E">
        <w:rPr>
          <w:color w:val="000000"/>
          <w:lang w:val="en-US"/>
        </w:rPr>
        <w:t xml:space="preserve"> </w:t>
      </w:r>
      <w:r w:rsidR="00306B34">
        <w:rPr>
          <w:color w:val="000000"/>
          <w:lang w:val="en-US"/>
        </w:rPr>
        <w:t>must</w:t>
      </w:r>
      <w:r w:rsidRPr="003C1E1E">
        <w:rPr>
          <w:color w:val="000000"/>
          <w:lang w:val="en-US"/>
        </w:rPr>
        <w:t xml:space="preserve"> submit as part of the PQQP </w:t>
      </w:r>
      <w:r w:rsidR="00306B34">
        <w:rPr>
          <w:color w:val="000000"/>
          <w:lang w:val="en-US"/>
        </w:rPr>
        <w:t>S</w:t>
      </w:r>
      <w:r w:rsidRPr="003C1E1E">
        <w:rPr>
          <w:color w:val="000000"/>
          <w:lang w:val="en-US"/>
        </w:rPr>
        <w:t xml:space="preserve">ubmission a completed </w:t>
      </w:r>
      <w:r w:rsidR="00C34A47">
        <w:rPr>
          <w:color w:val="000000"/>
          <w:lang w:val="en-US"/>
        </w:rPr>
        <w:t>Group of Economic Operators</w:t>
      </w:r>
      <w:r w:rsidR="001453D5">
        <w:rPr>
          <w:color w:val="000000"/>
          <w:lang w:val="en-US"/>
        </w:rPr>
        <w:t xml:space="preserve"> </w:t>
      </w:r>
      <w:r w:rsidR="001C3A65">
        <w:rPr>
          <w:color w:val="000000"/>
          <w:lang w:val="en-US"/>
        </w:rPr>
        <w:t>and</w:t>
      </w:r>
      <w:r w:rsidR="001453D5">
        <w:rPr>
          <w:color w:val="000000"/>
          <w:lang w:val="en-US"/>
        </w:rPr>
        <w:t xml:space="preserve"> </w:t>
      </w:r>
      <w:r w:rsidR="00306B34">
        <w:rPr>
          <w:color w:val="000000"/>
          <w:lang w:val="en-US"/>
        </w:rPr>
        <w:t>o</w:t>
      </w:r>
      <w:r w:rsidR="001453D5">
        <w:rPr>
          <w:color w:val="000000"/>
          <w:lang w:val="en-US"/>
        </w:rPr>
        <w:t>ther Entities</w:t>
      </w:r>
      <w:r w:rsidR="00DA70E2">
        <w:rPr>
          <w:color w:val="000000"/>
          <w:lang w:val="en-US"/>
        </w:rPr>
        <w:t xml:space="preserve"> -</w:t>
      </w:r>
      <w:r w:rsidRPr="003C1E1E">
        <w:rPr>
          <w:color w:val="000000"/>
          <w:lang w:val="en-US"/>
        </w:rPr>
        <w:t xml:space="preserve"> Member Addend</w:t>
      </w:r>
      <w:r w:rsidR="00306B34">
        <w:rPr>
          <w:color w:val="000000"/>
          <w:lang w:val="en-US"/>
        </w:rPr>
        <w:t>um</w:t>
      </w:r>
      <w:r w:rsidRPr="003C1E1E">
        <w:rPr>
          <w:color w:val="000000"/>
          <w:lang w:val="en-US"/>
        </w:rPr>
        <w:t xml:space="preserve"> (</w:t>
      </w:r>
      <w:r w:rsidRPr="003C1E1E">
        <w:rPr>
          <w:b/>
          <w:color w:val="000000"/>
          <w:lang w:val="en-US"/>
        </w:rPr>
        <w:t>PQQ1C</w:t>
      </w:r>
      <w:r w:rsidRPr="003C1E1E">
        <w:rPr>
          <w:color w:val="000000"/>
          <w:lang w:val="en-US"/>
        </w:rPr>
        <w:t>) document together with all required addend</w:t>
      </w:r>
      <w:r w:rsidR="00306B34">
        <w:rPr>
          <w:color w:val="000000"/>
          <w:lang w:val="en-US"/>
        </w:rPr>
        <w:t>a</w:t>
      </w:r>
      <w:r w:rsidRPr="003C1E1E">
        <w:rPr>
          <w:color w:val="000000"/>
          <w:lang w:val="en-US"/>
        </w:rPr>
        <w:t xml:space="preserve"> and supporting documentation. Failure by any member of the </w:t>
      </w:r>
      <w:r w:rsidR="00C34A47">
        <w:rPr>
          <w:color w:val="000000"/>
          <w:lang w:val="en-US"/>
        </w:rPr>
        <w:t>Group of Economic Operators</w:t>
      </w:r>
      <w:r w:rsidRPr="003C1E1E">
        <w:rPr>
          <w:color w:val="000000"/>
          <w:lang w:val="en-US"/>
        </w:rPr>
        <w:t xml:space="preserve"> to meet the minimum requirements may result in the entire </w:t>
      </w:r>
      <w:r w:rsidR="00C34A47">
        <w:rPr>
          <w:color w:val="000000"/>
          <w:lang w:val="en-US"/>
        </w:rPr>
        <w:t>Group of Economic Operators</w:t>
      </w:r>
      <w:r w:rsidRPr="003C1E1E">
        <w:rPr>
          <w:color w:val="000000"/>
          <w:lang w:val="en-US"/>
        </w:rPr>
        <w:t xml:space="preserve"> being rejected.</w:t>
      </w:r>
    </w:p>
    <w:p w14:paraId="220DCF31" w14:textId="77777777" w:rsidR="0020150B" w:rsidRPr="003C1E1E" w:rsidRDefault="0020150B" w:rsidP="0020150B">
      <w:pPr>
        <w:rPr>
          <w:color w:val="000000"/>
          <w:sz w:val="16"/>
          <w:szCs w:val="16"/>
          <w:lang w:val="en-US"/>
        </w:rPr>
      </w:pPr>
    </w:p>
    <w:p w14:paraId="06D24985" w14:textId="77777777" w:rsidR="0020150B" w:rsidRPr="003C1E1E" w:rsidRDefault="0020150B" w:rsidP="0020150B">
      <w:pPr>
        <w:rPr>
          <w:color w:val="000000"/>
          <w:lang w:val="en-US"/>
        </w:rPr>
      </w:pPr>
      <w:r w:rsidRPr="001453D5">
        <w:rPr>
          <w:color w:val="000000"/>
          <w:lang w:val="en-US"/>
        </w:rPr>
        <w:t>The member designation given in response to question [A-02] of PQQ1 shall be retained</w:t>
      </w:r>
      <w:r w:rsidRPr="003C1E1E">
        <w:rPr>
          <w:color w:val="000000"/>
          <w:lang w:val="en-US"/>
        </w:rPr>
        <w:t xml:space="preserve"> throughout the </w:t>
      </w:r>
      <w:r w:rsidR="00306B34">
        <w:rPr>
          <w:color w:val="000000"/>
          <w:lang w:val="en-US"/>
        </w:rPr>
        <w:t>PQQP S</w:t>
      </w:r>
      <w:r w:rsidRPr="003C1E1E">
        <w:rPr>
          <w:color w:val="000000"/>
          <w:lang w:val="en-US"/>
        </w:rPr>
        <w:t xml:space="preserve">ubmission.  </w:t>
      </w:r>
    </w:p>
    <w:p w14:paraId="4C5B2811" w14:textId="77777777" w:rsidR="0020150B" w:rsidRPr="003C1E1E" w:rsidRDefault="0020150B" w:rsidP="0020150B">
      <w:pPr>
        <w:rPr>
          <w:color w:val="000000"/>
          <w:lang w:val="en-US"/>
        </w:rPr>
      </w:pPr>
    </w:p>
    <w:p w14:paraId="601CE938" w14:textId="77777777" w:rsidR="0020150B" w:rsidRDefault="0020150B" w:rsidP="0020150B">
      <w:pPr>
        <w:pStyle w:val="Heading3"/>
        <w:ind w:left="0"/>
      </w:pPr>
      <w:bookmarkStart w:id="32" w:name="_Toc362440800"/>
      <w:bookmarkStart w:id="33" w:name="_Toc363223820"/>
      <w:bookmarkStart w:id="34" w:name="_Toc363472515"/>
      <w:bookmarkStart w:id="35" w:name="_Toc17987302"/>
      <w:r w:rsidRPr="003C1E1E">
        <w:t>changes to A</w:t>
      </w:r>
      <w:r w:rsidR="00641456">
        <w:t>N</w:t>
      </w:r>
      <w:r w:rsidRPr="003C1E1E">
        <w:t xml:space="preserve"> </w:t>
      </w:r>
      <w:r w:rsidR="00FE48C9">
        <w:t xml:space="preserve">ECONOMIC OPERATOR’S </w:t>
      </w:r>
      <w:r w:rsidR="000668AA">
        <w:t xml:space="preserve">OR </w:t>
      </w:r>
      <w:r w:rsidR="00C34A47">
        <w:t>GROUP OF ECONOMIC OPERATORS</w:t>
      </w:r>
      <w:r w:rsidR="000668AA" w:rsidRPr="003C1E1E">
        <w:t>’</w:t>
      </w:r>
      <w:r w:rsidR="000668AA" w:rsidRPr="000668AA">
        <w:t xml:space="preserve"> </w:t>
      </w:r>
      <w:r w:rsidR="000668AA">
        <w:t>TEAM</w:t>
      </w:r>
      <w:r w:rsidR="00FE48C9">
        <w:t xml:space="preserve"> </w:t>
      </w:r>
      <w:r w:rsidRPr="003C1E1E">
        <w:t>STRUCTURE DURING THE PROCUREMENT PROCESS</w:t>
      </w:r>
      <w:bookmarkEnd w:id="32"/>
      <w:bookmarkEnd w:id="33"/>
      <w:bookmarkEnd w:id="34"/>
      <w:bookmarkEnd w:id="35"/>
    </w:p>
    <w:p w14:paraId="502BE967" w14:textId="77777777" w:rsidR="001453D5" w:rsidRPr="001453D5" w:rsidRDefault="001453D5" w:rsidP="001453D5"/>
    <w:p w14:paraId="5AE8F4B3" w14:textId="77777777" w:rsidR="001719AB" w:rsidRPr="003C1E1E" w:rsidRDefault="001719AB" w:rsidP="001719AB">
      <w:r w:rsidRPr="003C1E1E">
        <w:t xml:space="preserve">An Economic Operator who is successful in being shortlisted for </w:t>
      </w:r>
      <w:r>
        <w:t>the Tender Stage</w:t>
      </w:r>
      <w:r w:rsidRPr="003C1E1E">
        <w:t xml:space="preserve"> will be required to confirm the structure of its team as part of its tender.</w:t>
      </w:r>
    </w:p>
    <w:p w14:paraId="36006459" w14:textId="77777777" w:rsidR="001719AB" w:rsidRPr="003C1E1E" w:rsidRDefault="001719AB" w:rsidP="001719AB"/>
    <w:p w14:paraId="481684B2" w14:textId="522C5EC2" w:rsidR="001719AB" w:rsidRPr="003C1E1E" w:rsidRDefault="001719AB" w:rsidP="001719AB">
      <w:r w:rsidRPr="003C1E1E">
        <w:t>Where an Economic Operator</w:t>
      </w:r>
      <w:r>
        <w:t xml:space="preserve"> was </w:t>
      </w:r>
      <w:r w:rsidRPr="003C1E1E">
        <w:t xml:space="preserve">a </w:t>
      </w:r>
      <w:r>
        <w:t>Group of Economic Operators</w:t>
      </w:r>
      <w:r w:rsidRPr="003C1E1E">
        <w:t xml:space="preserve"> at </w:t>
      </w:r>
      <w:r>
        <w:t>pre-qualification</w:t>
      </w:r>
      <w:r w:rsidRPr="003C1E1E">
        <w:t xml:space="preserve"> stage then the members of the </w:t>
      </w:r>
      <w:r>
        <w:t>Group of Economic Operators</w:t>
      </w:r>
      <w:r w:rsidRPr="003C1E1E">
        <w:t xml:space="preserve"> submitting the tender </w:t>
      </w:r>
      <w:r>
        <w:t xml:space="preserve">at Tender Stage </w:t>
      </w:r>
      <w:r w:rsidRPr="003C1E1E">
        <w:t>must be the same as those submitted within the PQQP</w:t>
      </w:r>
      <w:r>
        <w:t xml:space="preserve"> Submission</w:t>
      </w:r>
      <w:r w:rsidRPr="003C1E1E">
        <w:t xml:space="preserve">. </w:t>
      </w:r>
    </w:p>
    <w:p w14:paraId="22ED7CC1" w14:textId="77777777" w:rsidR="001719AB" w:rsidRPr="003C1E1E" w:rsidRDefault="001719AB" w:rsidP="001719AB"/>
    <w:p w14:paraId="0BD7B4A9" w14:textId="77777777" w:rsidR="001719AB" w:rsidRPr="002800CE" w:rsidRDefault="001719AB" w:rsidP="001719AB">
      <w:r w:rsidRPr="002800CE">
        <w:t xml:space="preserve">An Economic Operator must also base its tender on the use of the same Subcontractors and </w:t>
      </w:r>
      <w:r>
        <w:t>o</w:t>
      </w:r>
      <w:r w:rsidRPr="002800CE">
        <w:t>ther Entities as submitted by the Economic Operator as part of th</w:t>
      </w:r>
      <w:r>
        <w:t>e</w:t>
      </w:r>
      <w:r w:rsidRPr="002800CE">
        <w:t xml:space="preserve"> PQQP</w:t>
      </w:r>
      <w:r>
        <w:t xml:space="preserve"> Submission</w:t>
      </w:r>
      <w:r w:rsidRPr="002800CE">
        <w:t>.</w:t>
      </w:r>
      <w:r>
        <w:t xml:space="preserve"> </w:t>
      </w:r>
    </w:p>
    <w:p w14:paraId="6D3A61E0" w14:textId="77777777" w:rsidR="001719AB" w:rsidRPr="002800CE" w:rsidRDefault="001719AB" w:rsidP="001719AB">
      <w:r w:rsidRPr="002800CE">
        <w:t xml:space="preserve"> </w:t>
      </w:r>
    </w:p>
    <w:p w14:paraId="73C9CE33" w14:textId="3234D7E1" w:rsidR="001719AB" w:rsidRPr="003C1E1E" w:rsidRDefault="001719AB" w:rsidP="001719AB">
      <w:r w:rsidRPr="002800CE">
        <w:t xml:space="preserve">An Economic Operator’s tender which does not include the same team (members of the Group of Economic Operators, </w:t>
      </w:r>
      <w:r>
        <w:t>o</w:t>
      </w:r>
      <w:r w:rsidRPr="002800CE">
        <w:t>ther Entities and Subcontractors) structure as listed in the PQQP</w:t>
      </w:r>
      <w:r>
        <w:t xml:space="preserve"> Submission</w:t>
      </w:r>
      <w:r w:rsidRPr="002800CE">
        <w:t xml:space="preserve"> will, apart from </w:t>
      </w:r>
      <w:r w:rsidRPr="002800CE">
        <w:rPr>
          <w:u w:val="single"/>
        </w:rPr>
        <w:t>exceptional circumstances,</w:t>
      </w:r>
      <w:r w:rsidRPr="002800CE">
        <w:t xml:space="preserve"> (i.e. </w:t>
      </w:r>
      <w:r>
        <w:t>o</w:t>
      </w:r>
      <w:r w:rsidRPr="002800CE">
        <w:t>ther Entity / Subcontractor enters administration, ceases trading, bankruptcy</w:t>
      </w:r>
      <w:r w:rsidR="00B37C24">
        <w:t>,</w:t>
      </w:r>
      <w:r w:rsidRPr="002800CE">
        <w:t xml:space="preserve"> etc) be </w:t>
      </w:r>
      <w:r w:rsidRPr="002800CE">
        <w:rPr>
          <w:b/>
        </w:rPr>
        <w:t>rejected.</w:t>
      </w:r>
      <w:r w:rsidRPr="003C1E1E">
        <w:t xml:space="preserve"> </w:t>
      </w:r>
    </w:p>
    <w:p w14:paraId="1FF8763C" w14:textId="77777777" w:rsidR="001719AB" w:rsidRDefault="001719AB" w:rsidP="001719AB"/>
    <w:p w14:paraId="19DCB171" w14:textId="304AA1A4" w:rsidR="001719AB" w:rsidRDefault="001719AB" w:rsidP="001719AB">
      <w:r w:rsidRPr="006B2133">
        <w:t xml:space="preserve">Following </w:t>
      </w:r>
      <w:r>
        <w:t>the award of the C</w:t>
      </w:r>
      <w:r w:rsidRPr="006B2133">
        <w:t xml:space="preserve">ontract and prior to commencement of the Contract, the Economic Operator will be required to notify the Contracting Authority of the name, contact details and legal representatives of its </w:t>
      </w:r>
      <w:r>
        <w:t>S</w:t>
      </w:r>
      <w:r w:rsidRPr="006B2133">
        <w:t xml:space="preserve">ubcontractors involved in the </w:t>
      </w:r>
      <w:r>
        <w:t>Project</w:t>
      </w:r>
      <w:r w:rsidRPr="006B2133">
        <w:t xml:space="preserve">, in so far as is known </w:t>
      </w:r>
      <w:r>
        <w:t xml:space="preserve">to the Economic Operator </w:t>
      </w:r>
      <w:r w:rsidRPr="006B2133">
        <w:t xml:space="preserve">at that time. The Economic Operator will also be required to notify the Contracting Authority of any changes to the information provided in respect to its </w:t>
      </w:r>
      <w:r>
        <w:t>S</w:t>
      </w:r>
      <w:r w:rsidRPr="006B2133">
        <w:t xml:space="preserve">ubcontractors during the course of the </w:t>
      </w:r>
      <w:r>
        <w:t>C</w:t>
      </w:r>
      <w:r w:rsidRPr="006B2133">
        <w:t xml:space="preserve">ontract and the name, contact details and legal representatives of any new </w:t>
      </w:r>
      <w:r>
        <w:t>S</w:t>
      </w:r>
      <w:r w:rsidRPr="006B2133">
        <w:t xml:space="preserve">ubcontractors which the </w:t>
      </w:r>
      <w:r>
        <w:t>successful Economic Operator</w:t>
      </w:r>
      <w:r w:rsidRPr="006B2133">
        <w:t xml:space="preserve"> subsequently involves in </w:t>
      </w:r>
      <w:r>
        <w:t>the Project</w:t>
      </w:r>
      <w:r w:rsidRPr="006B2133">
        <w:t>.</w:t>
      </w:r>
    </w:p>
    <w:p w14:paraId="42900721" w14:textId="77777777" w:rsidR="001719AB" w:rsidRPr="003C1E1E" w:rsidRDefault="001719AB" w:rsidP="001719AB"/>
    <w:p w14:paraId="2A6E56FB" w14:textId="77777777" w:rsidR="001719AB" w:rsidRPr="003C1E1E" w:rsidRDefault="001719AB" w:rsidP="001719AB">
      <w:r w:rsidRPr="00171DAA">
        <w:t>Economic Operators should note that for any proposed change to be considered it must be supported by robust reasoning and any replacement member of a Group of Economic Operators</w:t>
      </w:r>
      <w:r>
        <w:t>,</w:t>
      </w:r>
      <w:r w:rsidRPr="00171DAA">
        <w:t xml:space="preserve"> </w:t>
      </w:r>
      <w:r>
        <w:t>o</w:t>
      </w:r>
      <w:r w:rsidRPr="00171DAA">
        <w:t xml:space="preserve">ther Entity </w:t>
      </w:r>
      <w:r>
        <w:t xml:space="preserve">or Subcontractor </w:t>
      </w:r>
      <w:r w:rsidRPr="00171DAA">
        <w:t>must be assessed by the Contracting Authority as being at least equal, in all respects, to the member of the Group of Economic Operators</w:t>
      </w:r>
      <w:r>
        <w:t>,</w:t>
      </w:r>
      <w:r w:rsidRPr="00171DAA">
        <w:t xml:space="preserve"> </w:t>
      </w:r>
      <w:r>
        <w:t>o</w:t>
      </w:r>
      <w:r w:rsidRPr="00171DAA">
        <w:t xml:space="preserve">ther Entity </w:t>
      </w:r>
      <w:r>
        <w:t xml:space="preserve">or Subcontractor </w:t>
      </w:r>
      <w:r w:rsidRPr="00171DAA">
        <w:t>being replaced.</w:t>
      </w:r>
    </w:p>
    <w:p w14:paraId="660B946D" w14:textId="77777777" w:rsidR="001719AB" w:rsidRPr="003C1E1E" w:rsidRDefault="001719AB" w:rsidP="001719AB"/>
    <w:p w14:paraId="654A111B" w14:textId="77777777" w:rsidR="001719AB" w:rsidRPr="003C1E1E" w:rsidRDefault="001719AB" w:rsidP="001719AB">
      <w:r w:rsidRPr="003C1E1E">
        <w:t xml:space="preserve">If there is a change to an Economic Operator </w:t>
      </w:r>
      <w:r>
        <w:t xml:space="preserve">(or Group of Economic Operators) </w:t>
      </w:r>
      <w:r w:rsidRPr="003C1E1E">
        <w:t xml:space="preserve">Team before it submits its tender, it must seek prior approval for any change from the </w:t>
      </w:r>
      <w:r>
        <w:t>Contracting Authority</w:t>
      </w:r>
      <w:r w:rsidRPr="003C1E1E">
        <w:t xml:space="preserve"> by</w:t>
      </w:r>
      <w:r>
        <w:t>:</w:t>
      </w:r>
    </w:p>
    <w:p w14:paraId="657F2E25" w14:textId="77777777" w:rsidR="001719AB" w:rsidRPr="003C1E1E" w:rsidRDefault="001719AB" w:rsidP="001719AB"/>
    <w:p w14:paraId="5B1A2C83" w14:textId="77777777" w:rsidR="001719AB" w:rsidRPr="003C1E1E" w:rsidRDefault="001719AB" w:rsidP="001719AB">
      <w:pPr>
        <w:numPr>
          <w:ilvl w:val="0"/>
          <w:numId w:val="9"/>
        </w:numPr>
        <w:tabs>
          <w:tab w:val="clear" w:pos="360"/>
          <w:tab w:val="num" w:pos="717"/>
        </w:tabs>
        <w:spacing w:before="120"/>
        <w:ind w:left="714" w:hanging="357"/>
      </w:pPr>
      <w:r w:rsidRPr="003C1E1E">
        <w:t xml:space="preserve">explaining in writing to the </w:t>
      </w:r>
      <w:r>
        <w:t>Contracting Authority</w:t>
      </w:r>
      <w:r w:rsidRPr="003C1E1E">
        <w:t xml:space="preserve"> the reasons (</w:t>
      </w:r>
      <w:r>
        <w:t xml:space="preserve">e.g. </w:t>
      </w:r>
      <w:r w:rsidRPr="003C1E1E">
        <w:t xml:space="preserve">Subcontractor </w:t>
      </w:r>
      <w:r>
        <w:t>enters</w:t>
      </w:r>
      <w:r w:rsidRPr="003C1E1E">
        <w:t xml:space="preserve"> administration, ceases trading, bankruptcy etc.) for any change; </w:t>
      </w:r>
    </w:p>
    <w:p w14:paraId="162A8D16" w14:textId="77777777" w:rsidR="001719AB" w:rsidRPr="003C1E1E" w:rsidRDefault="001719AB" w:rsidP="001719AB">
      <w:pPr>
        <w:spacing w:before="120"/>
        <w:ind w:left="714"/>
      </w:pPr>
      <w:r w:rsidRPr="003C1E1E">
        <w:t>and</w:t>
      </w:r>
    </w:p>
    <w:p w14:paraId="79734341" w14:textId="2422ED0B" w:rsidR="001719AB" w:rsidRPr="003C1E1E" w:rsidRDefault="001719AB" w:rsidP="001719AB">
      <w:pPr>
        <w:numPr>
          <w:ilvl w:val="0"/>
          <w:numId w:val="9"/>
        </w:numPr>
        <w:tabs>
          <w:tab w:val="clear" w:pos="360"/>
          <w:tab w:val="num" w:pos="717"/>
        </w:tabs>
        <w:spacing w:before="120"/>
        <w:ind w:left="714" w:hanging="357"/>
      </w:pPr>
      <w:r w:rsidRPr="003C1E1E">
        <w:t xml:space="preserve">providing full details of any proposed replacement/alternative </w:t>
      </w:r>
      <w:r>
        <w:t xml:space="preserve">team member </w:t>
      </w:r>
      <w:r w:rsidRPr="003C1E1E">
        <w:t>(</w:t>
      </w:r>
      <w:r>
        <w:t>t</w:t>
      </w:r>
      <w:r w:rsidRPr="003C1E1E">
        <w:t>his will entail the completion of the relevant PQQ</w:t>
      </w:r>
      <w:r>
        <w:t>P</w:t>
      </w:r>
      <w:r w:rsidRPr="003C1E1E">
        <w:t xml:space="preserve"> and the score awarded must be equal to or higher than that attained by the </w:t>
      </w:r>
      <w:r>
        <w:t>member of t</w:t>
      </w:r>
      <w:r w:rsidR="00B37C24">
        <w:t>he Group of Economic Operators/O</w:t>
      </w:r>
      <w:r>
        <w:t>ther Entities/Subcontractor</w:t>
      </w:r>
      <w:r w:rsidRPr="003C1E1E">
        <w:t xml:space="preserve"> being replaced).  </w:t>
      </w:r>
    </w:p>
    <w:p w14:paraId="55E812A4" w14:textId="77777777" w:rsidR="001719AB" w:rsidRPr="003C1E1E" w:rsidRDefault="001719AB" w:rsidP="001719AB">
      <w:pPr>
        <w:ind w:left="60"/>
      </w:pPr>
    </w:p>
    <w:p w14:paraId="43200B80" w14:textId="77777777" w:rsidR="001719AB" w:rsidRPr="003C1E1E" w:rsidRDefault="001719AB" w:rsidP="001719AB">
      <w:pPr>
        <w:rPr>
          <w:color w:val="000000"/>
        </w:rPr>
      </w:pPr>
      <w:r w:rsidRPr="003C1E1E">
        <w:t xml:space="preserve">The </w:t>
      </w:r>
      <w:r>
        <w:t>Contracting Authority</w:t>
      </w:r>
      <w:r w:rsidRPr="003C1E1E">
        <w:rPr>
          <w:color w:val="000000"/>
        </w:rPr>
        <w:t xml:space="preserve"> will consider a request for approval of such changes only if it is received at least </w:t>
      </w:r>
      <w:r w:rsidRPr="007D126D">
        <w:t>21</w:t>
      </w:r>
      <w:r w:rsidRPr="003C1E1E">
        <w:rPr>
          <w:color w:val="000000"/>
        </w:rPr>
        <w:t xml:space="preserve"> calendar days prior to the date for submission of tenders.</w:t>
      </w:r>
    </w:p>
    <w:p w14:paraId="3F65F2E2" w14:textId="77777777" w:rsidR="0020150B" w:rsidRPr="003C1E1E" w:rsidRDefault="0020150B" w:rsidP="0020150B">
      <w:pPr>
        <w:rPr>
          <w:color w:val="000000"/>
        </w:rPr>
      </w:pPr>
    </w:p>
    <w:p w14:paraId="4523A995" w14:textId="77777777" w:rsidR="0020150B" w:rsidRPr="003C1E1E" w:rsidRDefault="0020150B" w:rsidP="0020150B">
      <w:pPr>
        <w:rPr>
          <w:b/>
        </w:rPr>
      </w:pPr>
      <w:r w:rsidRPr="003C1E1E">
        <w:rPr>
          <w:b/>
        </w:rPr>
        <w:t xml:space="preserve">This will be a matter for the sole discretion of the </w:t>
      </w:r>
      <w:r w:rsidR="00356745">
        <w:rPr>
          <w:b/>
        </w:rPr>
        <w:t>Contracting Authority</w:t>
      </w:r>
      <w:r w:rsidRPr="003C1E1E">
        <w:rPr>
          <w:b/>
        </w:rPr>
        <w:t>.</w:t>
      </w:r>
    </w:p>
    <w:p w14:paraId="042D9F09" w14:textId="77777777" w:rsidR="0020150B" w:rsidRPr="003C1E1E" w:rsidRDefault="0020150B" w:rsidP="0020150B"/>
    <w:p w14:paraId="1C6EA1FE" w14:textId="72BFA515" w:rsidR="0020150B" w:rsidRPr="003C1E1E" w:rsidRDefault="0090630E" w:rsidP="0020150B">
      <w:pPr>
        <w:pStyle w:val="Heading22"/>
        <w:numPr>
          <w:ilvl w:val="1"/>
          <w:numId w:val="7"/>
        </w:numPr>
        <w:spacing w:before="0"/>
        <w:ind w:left="0"/>
        <w:outlineLvl w:val="1"/>
      </w:pPr>
      <w:bookmarkStart w:id="36" w:name="_Toc363223814"/>
      <w:bookmarkStart w:id="37" w:name="_Toc363472519"/>
      <w:bookmarkStart w:id="38" w:name="_Toc17987303"/>
      <w:r>
        <w:t>Compliance with PQQ</w:t>
      </w:r>
      <w:r w:rsidR="0020150B" w:rsidRPr="003C1E1E">
        <w:t xml:space="preserve"> criteria during procurement process</w:t>
      </w:r>
      <w:bookmarkEnd w:id="36"/>
      <w:bookmarkEnd w:id="37"/>
      <w:bookmarkEnd w:id="38"/>
    </w:p>
    <w:p w14:paraId="5B494B17" w14:textId="0B3C2115" w:rsidR="0020150B" w:rsidRPr="003C1E1E" w:rsidRDefault="0020150B" w:rsidP="0020150B">
      <w:r w:rsidRPr="003C1E1E">
        <w:t xml:space="preserve">Economic Operators should note that the </w:t>
      </w:r>
      <w:r w:rsidR="00356745">
        <w:t>Contracting Authority</w:t>
      </w:r>
      <w:r w:rsidRPr="003C1E1E">
        <w:t xml:space="preserve"> reserves the right to seek confirmation from an Economic Operator that it continues to meet the criteria set out in th</w:t>
      </w:r>
      <w:r w:rsidR="001719AB">
        <w:t>e</w:t>
      </w:r>
      <w:r w:rsidRPr="003C1E1E">
        <w:t xml:space="preserve"> </w:t>
      </w:r>
      <w:r w:rsidR="001719AB">
        <w:t>P</w:t>
      </w:r>
      <w:r w:rsidRPr="003C1E1E">
        <w:t xml:space="preserve">re-qualification </w:t>
      </w:r>
      <w:r w:rsidR="001719AB">
        <w:t>Questionnaire D</w:t>
      </w:r>
      <w:r w:rsidRPr="003C1E1E">
        <w:t xml:space="preserve">ocumentation at any stage during the </w:t>
      </w:r>
      <w:r w:rsidR="001719AB">
        <w:t>P</w:t>
      </w:r>
      <w:r w:rsidRPr="003C1E1E">
        <w:t>rocurement.</w:t>
      </w:r>
      <w:r>
        <w:t xml:space="preserve"> </w:t>
      </w:r>
      <w:r w:rsidRPr="003C1E1E">
        <w:t>Economic Operators that fail to meet and maintain the minimum standards set in the P</w:t>
      </w:r>
      <w:r w:rsidR="001719AB">
        <w:t>re-qualification Questio</w:t>
      </w:r>
      <w:r w:rsidR="009A69C8">
        <w:t>n</w:t>
      </w:r>
      <w:r w:rsidR="001719AB">
        <w:t>naire Documentation</w:t>
      </w:r>
      <w:r w:rsidRPr="003C1E1E">
        <w:t xml:space="preserve"> will be rejected from this </w:t>
      </w:r>
      <w:r w:rsidR="001719AB">
        <w:t>Procurement</w:t>
      </w:r>
      <w:r w:rsidRPr="003C1E1E">
        <w:t>.</w:t>
      </w:r>
    </w:p>
    <w:p w14:paraId="25D28594" w14:textId="77777777" w:rsidR="0020150B" w:rsidRPr="003C1E1E" w:rsidRDefault="0020150B" w:rsidP="0020150B"/>
    <w:p w14:paraId="185B388A" w14:textId="77777777" w:rsidR="0020150B" w:rsidRPr="003C1E1E" w:rsidRDefault="0020150B" w:rsidP="0020150B">
      <w:r w:rsidRPr="003C1E1E">
        <w:t>In addition</w:t>
      </w:r>
      <w:r w:rsidR="0090630E">
        <w:t>,</w:t>
      </w:r>
      <w:r w:rsidRPr="003C1E1E">
        <w:t xml:space="preserve"> the </w:t>
      </w:r>
      <w:r w:rsidR="00356745">
        <w:t>Contracting Authority</w:t>
      </w:r>
      <w:r w:rsidRPr="003C1E1E">
        <w:t xml:space="preserve"> reserves the right to require the submission of any additional, supplementary or clarification information, at its absolute discretion, </w:t>
      </w:r>
      <w:r w:rsidR="0090630E">
        <w:t xml:space="preserve">that it </w:t>
      </w:r>
      <w:r w:rsidRPr="003C1E1E">
        <w:t>consider</w:t>
      </w:r>
      <w:r w:rsidR="0090630E">
        <w:t>s</w:t>
      </w:r>
      <w:r w:rsidRPr="003C1E1E">
        <w:t xml:space="preserve"> appropriate.</w:t>
      </w:r>
    </w:p>
    <w:p w14:paraId="7E94BB54" w14:textId="77777777" w:rsidR="0020150B" w:rsidRPr="003C1E1E" w:rsidRDefault="0020150B" w:rsidP="0020150B">
      <w:pPr>
        <w:spacing w:before="120"/>
        <w:rPr>
          <w:color w:val="000000"/>
          <w:sz w:val="19"/>
        </w:rPr>
      </w:pPr>
    </w:p>
    <w:p w14:paraId="2AE3845F" w14:textId="77777777" w:rsidR="0020150B" w:rsidRPr="003C1E1E" w:rsidRDefault="0020150B" w:rsidP="0020150B">
      <w:pPr>
        <w:pStyle w:val="Heading22"/>
        <w:numPr>
          <w:ilvl w:val="1"/>
          <w:numId w:val="7"/>
        </w:numPr>
        <w:spacing w:before="0"/>
        <w:ind w:left="0"/>
        <w:outlineLvl w:val="1"/>
      </w:pPr>
      <w:bookmarkStart w:id="39" w:name="_Toc363223816"/>
      <w:bookmarkStart w:id="40" w:name="_Toc363472520"/>
      <w:bookmarkStart w:id="41" w:name="_Toc17987304"/>
      <w:r w:rsidRPr="003C1E1E">
        <w:t>Complaints procedure</w:t>
      </w:r>
      <w:bookmarkEnd w:id="39"/>
      <w:bookmarkEnd w:id="40"/>
      <w:bookmarkEnd w:id="41"/>
    </w:p>
    <w:p w14:paraId="7559F7EA" w14:textId="7426C064" w:rsidR="00307EB8" w:rsidRPr="001252C3" w:rsidRDefault="0020150B" w:rsidP="00307EB8">
      <w:r w:rsidRPr="00664800">
        <w:t xml:space="preserve">If you feel the </w:t>
      </w:r>
      <w:r w:rsidR="00356745" w:rsidRPr="00664800">
        <w:t>Contracting Authority</w:t>
      </w:r>
      <w:r w:rsidRPr="00664800">
        <w:t xml:space="preserve"> has fallen short of demonstrating its values, or meeting the guiding principles set down</w:t>
      </w:r>
      <w:r w:rsidR="00001302">
        <w:t>.</w:t>
      </w:r>
      <w:r w:rsidRPr="00664800">
        <w:t xml:space="preserve"> </w:t>
      </w:r>
      <w:r w:rsidR="00477630">
        <w:t>P</w:t>
      </w:r>
      <w:r w:rsidRPr="00664800">
        <w:t>lease</w:t>
      </w:r>
      <w:r w:rsidR="00307EB8">
        <w:t xml:space="preserve"> contact the Contracting Authority’s</w:t>
      </w:r>
      <w:r w:rsidR="00307EB8" w:rsidRPr="005C2E69">
        <w:t xml:space="preserve"> </w:t>
      </w:r>
      <w:r w:rsidR="00307EB8" w:rsidRPr="004E4381">
        <w:t>Complaints Representative</w:t>
      </w:r>
      <w:r w:rsidR="00307EB8">
        <w:t xml:space="preserve"> </w:t>
      </w:r>
      <w:r w:rsidR="00307EB8" w:rsidRPr="004E4381">
        <w:t xml:space="preserve">setting out the detail of your complaint. </w:t>
      </w:r>
      <w:r w:rsidR="00307EB8">
        <w:t>T</w:t>
      </w:r>
      <w:r w:rsidR="00307EB8" w:rsidRPr="004E4381">
        <w:t xml:space="preserve">he Complaints Representative will try to resolve your problem.  </w:t>
      </w:r>
      <w:r w:rsidR="00307EB8" w:rsidRPr="001252C3">
        <w:t xml:space="preserve"> </w:t>
      </w:r>
    </w:p>
    <w:p w14:paraId="1788D02F" w14:textId="77777777" w:rsidR="00307EB8" w:rsidRDefault="00307EB8" w:rsidP="0020150B">
      <w:pPr>
        <w:autoSpaceDE w:val="0"/>
        <w:autoSpaceDN w:val="0"/>
        <w:adjustRightInd w:val="0"/>
        <w:jc w:val="left"/>
      </w:pPr>
    </w:p>
    <w:p w14:paraId="76A75E6F" w14:textId="77777777" w:rsidR="00E57FC4" w:rsidRDefault="0020150B">
      <w:pPr>
        <w:autoSpaceDE w:val="0"/>
        <w:autoSpaceDN w:val="0"/>
        <w:adjustRightInd w:val="0"/>
        <w:jc w:val="left"/>
      </w:pPr>
      <w:r w:rsidRPr="00664800">
        <w:rPr>
          <w:rFonts w:cs="Arial"/>
          <w:szCs w:val="24"/>
        </w:rPr>
        <w:t xml:space="preserve">Contact details for the Complaints Representative appointed by the Employer for this Contract are available in </w:t>
      </w:r>
      <w:proofErr w:type="spellStart"/>
      <w:r w:rsidRPr="00664800">
        <w:rPr>
          <w:rFonts w:cs="Arial"/>
          <w:szCs w:val="24"/>
        </w:rPr>
        <w:t>MoI</w:t>
      </w:r>
      <w:proofErr w:type="spellEnd"/>
      <w:r w:rsidRPr="00664800">
        <w:rPr>
          <w:rFonts w:cs="Arial"/>
          <w:szCs w:val="24"/>
        </w:rPr>
        <w:t>-Part B Section 7.13.</w:t>
      </w:r>
    </w:p>
    <w:p w14:paraId="0DDEAD7B" w14:textId="77777777" w:rsidR="0020150B" w:rsidRDefault="0020150B" w:rsidP="0020150B">
      <w:pPr>
        <w:spacing w:before="120"/>
      </w:pPr>
      <w:r w:rsidRPr="003C1E1E">
        <w:t xml:space="preserve">Should the </w:t>
      </w:r>
      <w:r>
        <w:rPr>
          <w:rFonts w:cs="Arial"/>
          <w:szCs w:val="24"/>
        </w:rPr>
        <w:t>Complaints Representative</w:t>
      </w:r>
      <w:r w:rsidRPr="0011789E" w:rsidDel="0011789E">
        <w:rPr>
          <w:color w:val="FF0000"/>
        </w:rPr>
        <w:t xml:space="preserve"> </w:t>
      </w:r>
      <w:r w:rsidRPr="003C1E1E">
        <w:t xml:space="preserve">be unable to resolve your complaint and you wish to take the matter </w:t>
      </w:r>
      <w:r>
        <w:rPr>
          <w:rFonts w:cs="Arial"/>
          <w:szCs w:val="24"/>
        </w:rPr>
        <w:t xml:space="preserve">further, information about the formal complaints procedure which can be followed in such cases is also available in </w:t>
      </w:r>
      <w:proofErr w:type="spellStart"/>
      <w:r>
        <w:rPr>
          <w:rFonts w:cs="Arial"/>
          <w:szCs w:val="24"/>
        </w:rPr>
        <w:t>MoI</w:t>
      </w:r>
      <w:proofErr w:type="spellEnd"/>
      <w:r>
        <w:rPr>
          <w:rFonts w:cs="Arial"/>
          <w:szCs w:val="24"/>
        </w:rPr>
        <w:t>-Part B Section 7.13.</w:t>
      </w:r>
      <w:r w:rsidRPr="003C1E1E" w:rsidDel="0011789E">
        <w:t xml:space="preserve"> </w:t>
      </w:r>
    </w:p>
    <w:p w14:paraId="32B2038D" w14:textId="77777777" w:rsidR="0020150B" w:rsidRDefault="0020150B" w:rsidP="0020150B">
      <w:pPr>
        <w:spacing w:before="120"/>
      </w:pPr>
    </w:p>
    <w:p w14:paraId="723F1714" w14:textId="77777777" w:rsidR="0020150B" w:rsidRPr="003C1E1E" w:rsidRDefault="0020150B" w:rsidP="00A63573">
      <w:pPr>
        <w:pStyle w:val="Heading1"/>
      </w:pPr>
      <w:r>
        <w:br w:type="page"/>
      </w:r>
      <w:bookmarkStart w:id="42" w:name="_Toc362440831"/>
      <w:bookmarkStart w:id="43" w:name="_Toc363223821"/>
      <w:bookmarkStart w:id="44" w:name="_Toc363472521"/>
      <w:bookmarkStart w:id="45" w:name="_Toc363739014"/>
      <w:bookmarkStart w:id="46" w:name="_Toc17987305"/>
      <w:r w:rsidRPr="003C1E1E">
        <w:t>requirements for an Economic Operator TEAM</w:t>
      </w:r>
      <w:bookmarkEnd w:id="42"/>
      <w:bookmarkEnd w:id="43"/>
      <w:bookmarkEnd w:id="44"/>
      <w:bookmarkEnd w:id="45"/>
      <w:bookmarkEnd w:id="46"/>
    </w:p>
    <w:p w14:paraId="796558D1" w14:textId="77777777" w:rsidR="0020150B" w:rsidRPr="003C1E1E" w:rsidRDefault="0020150B" w:rsidP="0020150B"/>
    <w:p w14:paraId="400D4230" w14:textId="77777777" w:rsidR="0020150B" w:rsidRPr="003C1E1E" w:rsidRDefault="0020150B" w:rsidP="0020150B">
      <w:pPr>
        <w:pStyle w:val="Heading22"/>
        <w:numPr>
          <w:ilvl w:val="1"/>
          <w:numId w:val="7"/>
        </w:numPr>
        <w:spacing w:before="0"/>
        <w:ind w:left="0"/>
        <w:outlineLvl w:val="1"/>
      </w:pPr>
      <w:bookmarkStart w:id="47" w:name="_Toc362440832"/>
      <w:bookmarkStart w:id="48" w:name="_Toc363223822"/>
      <w:bookmarkStart w:id="49" w:name="_Toc363472522"/>
      <w:bookmarkStart w:id="50" w:name="_Toc363739015"/>
      <w:bookmarkStart w:id="51" w:name="_Toc17987306"/>
      <w:r w:rsidRPr="003C1E1E">
        <w:t>General</w:t>
      </w:r>
      <w:bookmarkEnd w:id="47"/>
      <w:bookmarkEnd w:id="48"/>
      <w:bookmarkEnd w:id="49"/>
      <w:bookmarkEnd w:id="50"/>
      <w:bookmarkEnd w:id="51"/>
    </w:p>
    <w:p w14:paraId="57B0F371" w14:textId="1CCDDCA0" w:rsidR="0020150B" w:rsidRPr="003C1E1E" w:rsidRDefault="0020150B" w:rsidP="0020150B">
      <w:r w:rsidRPr="003C1E1E">
        <w:t xml:space="preserve">The </w:t>
      </w:r>
      <w:r w:rsidR="00356745">
        <w:t>Contracting Authority</w:t>
      </w:r>
      <w:r w:rsidRPr="003C1E1E">
        <w:t xml:space="preserve"> is seeking to identify an Economic Operator </w:t>
      </w:r>
      <w:r w:rsidR="001719AB">
        <w:t>that has</w:t>
      </w:r>
      <w:r w:rsidRPr="003C1E1E">
        <w:t xml:space="preserve"> all of the right skills and considered most capable of working in partnership, to identify the optimal solution and of delivering it as efficiently and as safely as possible. </w:t>
      </w:r>
    </w:p>
    <w:p w14:paraId="3A78253F" w14:textId="77777777" w:rsidR="0020150B" w:rsidRPr="003C1E1E" w:rsidRDefault="0020150B" w:rsidP="0020150B"/>
    <w:p w14:paraId="2E39AAA5" w14:textId="2095B03B" w:rsidR="0020150B" w:rsidRPr="003C1E1E" w:rsidRDefault="0020150B" w:rsidP="0020150B">
      <w:r w:rsidRPr="003C1E1E">
        <w:t>The Economic Operator Team</w:t>
      </w:r>
      <w:r w:rsidRPr="003C1E1E" w:rsidDel="00D64B6A">
        <w:t xml:space="preserve"> </w:t>
      </w:r>
      <w:r w:rsidRPr="003C1E1E">
        <w:t xml:space="preserve">will be required to support the </w:t>
      </w:r>
      <w:r w:rsidR="00356745">
        <w:t>Contracting Authority</w:t>
      </w:r>
      <w:r w:rsidRPr="003C1E1E">
        <w:t xml:space="preserve"> in the development of performance indicators and in the delivery of best practice. Regular performance assessments will be required to ensure that the Economic Operator is</w:t>
      </w:r>
      <w:r w:rsidRPr="003C1E1E" w:rsidDel="00D64B6A">
        <w:t xml:space="preserve"> </w:t>
      </w:r>
      <w:r w:rsidRPr="003C1E1E">
        <w:t xml:space="preserve">achieving required standards and delivering continuous improvement. </w:t>
      </w:r>
    </w:p>
    <w:p w14:paraId="75543DBA" w14:textId="77777777" w:rsidR="0020150B" w:rsidRPr="003C1E1E" w:rsidRDefault="0020150B" w:rsidP="0020150B">
      <w:pPr>
        <w:rPr>
          <w:sz w:val="22"/>
        </w:rPr>
      </w:pPr>
    </w:p>
    <w:p w14:paraId="3BD0F4D8" w14:textId="29969390" w:rsidR="0020150B" w:rsidRPr="003C1E1E" w:rsidRDefault="0020150B" w:rsidP="0020150B">
      <w:pPr>
        <w:autoSpaceDE w:val="0"/>
        <w:autoSpaceDN w:val="0"/>
        <w:adjustRightInd w:val="0"/>
      </w:pPr>
      <w:r w:rsidRPr="003C1E1E">
        <w:t xml:space="preserve">This section provides an overview of the range of skills, competencies, activities and responsibilities required of an Economic Operator. The experience of key Subcontractors will be evaluated as part of the </w:t>
      </w:r>
      <w:r w:rsidR="00D72B72">
        <w:t>Procurement</w:t>
      </w:r>
      <w:r w:rsidRPr="003C1E1E">
        <w:t xml:space="preserve">. </w:t>
      </w:r>
    </w:p>
    <w:p w14:paraId="5A4DC813" w14:textId="77777777" w:rsidR="0020150B" w:rsidRPr="003C1E1E" w:rsidRDefault="0020150B" w:rsidP="0020150B"/>
    <w:p w14:paraId="75017749" w14:textId="4206CB4F" w:rsidR="0020150B" w:rsidRDefault="0020150B" w:rsidP="0020150B">
      <w:pPr>
        <w:pStyle w:val="Heading22"/>
        <w:numPr>
          <w:ilvl w:val="1"/>
          <w:numId w:val="7"/>
        </w:numPr>
        <w:spacing w:before="0"/>
        <w:ind w:left="0"/>
        <w:outlineLvl w:val="1"/>
      </w:pPr>
      <w:bookmarkStart w:id="52" w:name="_Toc362440833"/>
      <w:bookmarkStart w:id="53" w:name="_Toc363223823"/>
      <w:bookmarkStart w:id="54" w:name="_Toc363472523"/>
      <w:bookmarkStart w:id="55" w:name="_Toc363739016"/>
      <w:bookmarkStart w:id="56" w:name="_Toc17987307"/>
      <w:r w:rsidRPr="003C1E1E">
        <w:t>achieving excellence in construction</w:t>
      </w:r>
      <w:bookmarkEnd w:id="52"/>
      <w:bookmarkEnd w:id="53"/>
      <w:bookmarkEnd w:id="54"/>
      <w:bookmarkEnd w:id="55"/>
      <w:bookmarkEnd w:id="56"/>
    </w:p>
    <w:p w14:paraId="4B454C82" w14:textId="7D1FE7E2" w:rsidR="0020150B" w:rsidRPr="0020473E" w:rsidRDefault="006319CC" w:rsidP="0020150B">
      <w:pPr>
        <w:ind w:left="567"/>
        <w:rPr>
          <w:bCs/>
        </w:rPr>
      </w:pPr>
      <w:r w:rsidRPr="0020473E">
        <w:rPr>
          <w:bCs/>
        </w:rPr>
        <w:t>NO</w:t>
      </w:r>
      <w:r w:rsidR="00E91593" w:rsidRPr="0020473E">
        <w:rPr>
          <w:bCs/>
        </w:rPr>
        <w:t>T USED</w:t>
      </w:r>
    </w:p>
    <w:p w14:paraId="3B148ACF" w14:textId="77777777" w:rsidR="00E91593" w:rsidRPr="003C1E1E" w:rsidRDefault="00E91593" w:rsidP="0020150B">
      <w:pPr>
        <w:ind w:left="567"/>
      </w:pPr>
    </w:p>
    <w:p w14:paraId="3C94E839" w14:textId="77777777" w:rsidR="0020150B" w:rsidRPr="003C1E1E" w:rsidRDefault="0020150B" w:rsidP="0020150B">
      <w:pPr>
        <w:pStyle w:val="Heading22"/>
        <w:numPr>
          <w:ilvl w:val="1"/>
          <w:numId w:val="7"/>
        </w:numPr>
        <w:spacing w:before="0"/>
        <w:ind w:left="0"/>
        <w:outlineLvl w:val="1"/>
      </w:pPr>
      <w:bookmarkStart w:id="57" w:name="_Toc362440834"/>
      <w:bookmarkStart w:id="58" w:name="_Toc363223824"/>
      <w:bookmarkStart w:id="59" w:name="_Toc363472524"/>
      <w:bookmarkStart w:id="60" w:name="_Toc363739017"/>
      <w:bookmarkStart w:id="61" w:name="_Toc17987308"/>
      <w:r w:rsidRPr="003C1E1E">
        <w:t>Code of practice</w:t>
      </w:r>
      <w:bookmarkEnd w:id="57"/>
      <w:bookmarkEnd w:id="58"/>
      <w:bookmarkEnd w:id="59"/>
      <w:bookmarkEnd w:id="60"/>
      <w:bookmarkEnd w:id="61"/>
    </w:p>
    <w:p w14:paraId="379DBA1C" w14:textId="77777777" w:rsidR="0020150B" w:rsidRPr="003C1E1E" w:rsidRDefault="0020150B" w:rsidP="0020150B">
      <w:r w:rsidRPr="003C1E1E">
        <w:t xml:space="preserve">Economic Operators will need to demonstrate good supply chain management practices. In particular, the relationship between the Economic Operator, its Subcontractors and supply chain will be very important. </w:t>
      </w:r>
    </w:p>
    <w:p w14:paraId="38F99120" w14:textId="77777777" w:rsidR="0020150B" w:rsidRPr="003C1E1E" w:rsidRDefault="0020150B" w:rsidP="0020150B"/>
    <w:p w14:paraId="1C24E1F5" w14:textId="77777777" w:rsidR="0020150B" w:rsidRPr="003C1E1E" w:rsidRDefault="0020150B" w:rsidP="0020150B">
      <w:pPr>
        <w:pStyle w:val="Heading22"/>
        <w:numPr>
          <w:ilvl w:val="1"/>
          <w:numId w:val="7"/>
        </w:numPr>
        <w:spacing w:before="0"/>
        <w:ind w:left="0"/>
        <w:outlineLvl w:val="1"/>
      </w:pPr>
      <w:bookmarkStart w:id="62" w:name="_Toc362440835"/>
      <w:bookmarkStart w:id="63" w:name="_Toc363223825"/>
      <w:bookmarkStart w:id="64" w:name="_Toc363472525"/>
      <w:bookmarkStart w:id="65" w:name="_Toc363739018"/>
      <w:bookmarkStart w:id="66" w:name="_Toc17987309"/>
      <w:r w:rsidRPr="003C1E1E">
        <w:t>Design Quality</w:t>
      </w:r>
      <w:bookmarkEnd w:id="62"/>
      <w:bookmarkEnd w:id="63"/>
      <w:bookmarkEnd w:id="64"/>
      <w:bookmarkEnd w:id="65"/>
      <w:bookmarkEnd w:id="66"/>
    </w:p>
    <w:p w14:paraId="03CC4C44" w14:textId="720FBCBA" w:rsidR="00532167" w:rsidRDefault="0020150B" w:rsidP="003B1228">
      <w:pPr>
        <w:tabs>
          <w:tab w:val="left" w:pos="851"/>
        </w:tabs>
        <w:rPr>
          <w:snapToGrid w:val="0"/>
        </w:rPr>
      </w:pPr>
      <w:r w:rsidRPr="003C1E1E">
        <w:rPr>
          <w:snapToGrid w:val="0"/>
        </w:rPr>
        <w:t xml:space="preserve">The </w:t>
      </w:r>
      <w:r w:rsidR="00356745">
        <w:t>Contracting Authority</w:t>
      </w:r>
      <w:r w:rsidRPr="003C1E1E">
        <w:rPr>
          <w:snapToGrid w:val="0"/>
        </w:rPr>
        <w:t xml:space="preserve"> is fully committed to the highest standards of design quality</w:t>
      </w:r>
      <w:r w:rsidR="003B1228">
        <w:rPr>
          <w:snapToGrid w:val="0"/>
        </w:rPr>
        <w:t>.</w:t>
      </w:r>
      <w:r w:rsidRPr="003C1E1E">
        <w:rPr>
          <w:snapToGrid w:val="0"/>
        </w:rPr>
        <w:t xml:space="preserve"> </w:t>
      </w:r>
    </w:p>
    <w:p w14:paraId="60C81C09" w14:textId="77777777" w:rsidR="003B1228" w:rsidRDefault="003B1228" w:rsidP="003B1228">
      <w:pPr>
        <w:tabs>
          <w:tab w:val="left" w:pos="851"/>
        </w:tabs>
      </w:pPr>
    </w:p>
    <w:p w14:paraId="2D5E2389" w14:textId="77777777" w:rsidR="0020150B" w:rsidRPr="003C1E1E" w:rsidRDefault="0020150B" w:rsidP="0020150B">
      <w:pPr>
        <w:pStyle w:val="Heading22"/>
        <w:numPr>
          <w:ilvl w:val="1"/>
          <w:numId w:val="7"/>
        </w:numPr>
        <w:spacing w:before="0"/>
        <w:ind w:left="0"/>
        <w:outlineLvl w:val="1"/>
      </w:pPr>
      <w:bookmarkStart w:id="67" w:name="_Toc362440836"/>
      <w:bookmarkStart w:id="68" w:name="_Toc363223826"/>
      <w:bookmarkStart w:id="69" w:name="_Toc363472526"/>
      <w:bookmarkStart w:id="70" w:name="_Toc363739019"/>
      <w:bookmarkStart w:id="71" w:name="_Toc17987310"/>
      <w:r w:rsidRPr="003C1E1E">
        <w:t>Sustainability</w:t>
      </w:r>
      <w:bookmarkEnd w:id="67"/>
      <w:bookmarkEnd w:id="68"/>
      <w:bookmarkEnd w:id="69"/>
      <w:bookmarkEnd w:id="70"/>
      <w:bookmarkEnd w:id="71"/>
    </w:p>
    <w:p w14:paraId="41F5A509" w14:textId="2C4A1C2B" w:rsidR="0020150B" w:rsidRDefault="0020150B" w:rsidP="003B1228">
      <w:pPr>
        <w:pStyle w:val="CommentText"/>
        <w:tabs>
          <w:tab w:val="left" w:pos="851"/>
        </w:tabs>
        <w:rPr>
          <w:szCs w:val="24"/>
        </w:rPr>
      </w:pPr>
      <w:r w:rsidRPr="003C1E1E">
        <w:rPr>
          <w:snapToGrid w:val="0"/>
          <w:szCs w:val="24"/>
        </w:rPr>
        <w:t>Sustainability</w:t>
      </w:r>
      <w:r w:rsidRPr="003C1E1E">
        <w:rPr>
          <w:szCs w:val="24"/>
        </w:rPr>
        <w:t xml:space="preserve"> including all aspects of social, economic and environmental matters will be an integral part of the Project. </w:t>
      </w:r>
    </w:p>
    <w:p w14:paraId="322765C7" w14:textId="77777777" w:rsidR="003B1228" w:rsidRPr="003C1E1E" w:rsidRDefault="003B1228" w:rsidP="003B1228">
      <w:pPr>
        <w:pStyle w:val="CommentText"/>
        <w:tabs>
          <w:tab w:val="left" w:pos="851"/>
        </w:tabs>
        <w:rPr>
          <w:snapToGrid w:val="0"/>
          <w:color w:val="000000"/>
        </w:rPr>
      </w:pPr>
    </w:p>
    <w:p w14:paraId="48B20C68" w14:textId="77777777" w:rsidR="0020150B" w:rsidRPr="003C1E1E" w:rsidRDefault="0020150B" w:rsidP="0020150B">
      <w:pPr>
        <w:pStyle w:val="Heading22"/>
        <w:numPr>
          <w:ilvl w:val="1"/>
          <w:numId w:val="7"/>
        </w:numPr>
        <w:spacing w:before="0"/>
        <w:ind w:left="0"/>
        <w:outlineLvl w:val="1"/>
      </w:pPr>
      <w:bookmarkStart w:id="72" w:name="_Toc363739020"/>
      <w:bookmarkStart w:id="73" w:name="_Toc363739021"/>
      <w:bookmarkStart w:id="74" w:name="_Toc17987311"/>
      <w:bookmarkEnd w:id="72"/>
      <w:r>
        <w:t>hEALTH AND SAFETY</w:t>
      </w:r>
      <w:bookmarkEnd w:id="73"/>
      <w:bookmarkEnd w:id="74"/>
    </w:p>
    <w:p w14:paraId="7192CE3D" w14:textId="77777777" w:rsidR="0020150B" w:rsidRPr="003C1E1E" w:rsidRDefault="0020150B" w:rsidP="0020150B">
      <w:pPr>
        <w:autoSpaceDE w:val="0"/>
        <w:autoSpaceDN w:val="0"/>
        <w:adjustRightInd w:val="0"/>
      </w:pPr>
      <w:r w:rsidRPr="003C1E1E">
        <w:t xml:space="preserve">Health and safety is paramount to the </w:t>
      </w:r>
      <w:r w:rsidR="00356745">
        <w:t>Contracting Authority</w:t>
      </w:r>
      <w:r w:rsidRPr="003C1E1E">
        <w:t xml:space="preserve"> and</w:t>
      </w:r>
      <w:r w:rsidR="00255BAE">
        <w:t>,</w:t>
      </w:r>
      <w:r w:rsidRPr="003C1E1E">
        <w:t xml:space="preserve"> </w:t>
      </w:r>
      <w:r w:rsidR="00255BAE">
        <w:t>in addition to all relevant leg</w:t>
      </w:r>
      <w:r w:rsidRPr="003C1E1E">
        <w:t>is</w:t>
      </w:r>
      <w:r w:rsidR="00255BAE">
        <w:t>l</w:t>
      </w:r>
      <w:r w:rsidRPr="003C1E1E">
        <w:t>ation and Codes of Practice</w:t>
      </w:r>
      <w:r w:rsidR="00255BAE">
        <w:t>,</w:t>
      </w:r>
      <w:r w:rsidRPr="003C1E1E">
        <w:t xml:space="preserve"> all Economic Operators will be required to comply fully with the </w:t>
      </w:r>
      <w:proofErr w:type="spellStart"/>
      <w:r w:rsidRPr="003C1E1E">
        <w:t>BuildSafe</w:t>
      </w:r>
      <w:proofErr w:type="spellEnd"/>
      <w:r w:rsidRPr="003C1E1E">
        <w:t>-NI initiative – see link below</w:t>
      </w:r>
      <w:r w:rsidR="0030276B">
        <w:t>:</w:t>
      </w:r>
    </w:p>
    <w:p w14:paraId="27FEFFE9" w14:textId="5AAA6A5D" w:rsidR="0020150B" w:rsidRPr="003C1E1E" w:rsidRDefault="005A519D" w:rsidP="0020150B">
      <w:hyperlink r:id="rId14" w:history="1">
        <w:r w:rsidR="00F23D81" w:rsidRPr="009542C4">
          <w:rPr>
            <w:rStyle w:val="Hyperlink"/>
          </w:rPr>
          <w:t>https://www.finance-ni.gov.uk/articles/buildsafe-ni-action-plan</w:t>
        </w:r>
      </w:hyperlink>
      <w:r w:rsidR="00F23D81">
        <w:t xml:space="preserve"> </w:t>
      </w:r>
    </w:p>
    <w:p w14:paraId="789E44AC" w14:textId="77777777" w:rsidR="0020150B" w:rsidRPr="003C1E1E" w:rsidRDefault="0020150B" w:rsidP="0020150B"/>
    <w:p w14:paraId="6ABD604F" w14:textId="77777777" w:rsidR="0020150B" w:rsidRPr="00972B7B" w:rsidRDefault="0020150B" w:rsidP="0020150B">
      <w:pPr>
        <w:pStyle w:val="Heading22"/>
        <w:numPr>
          <w:ilvl w:val="1"/>
          <w:numId w:val="7"/>
        </w:numPr>
        <w:spacing w:before="0"/>
        <w:ind w:left="0"/>
        <w:outlineLvl w:val="1"/>
        <w:rPr>
          <w:lang w:val="en-US"/>
        </w:rPr>
      </w:pPr>
      <w:bookmarkStart w:id="75" w:name="_Toc363739022"/>
      <w:bookmarkStart w:id="76" w:name="_Toc363739023"/>
      <w:bookmarkStart w:id="77" w:name="_Toc17987312"/>
      <w:bookmarkEnd w:id="75"/>
      <w:r>
        <w:rPr>
          <w:lang w:val="en-US"/>
        </w:rPr>
        <w:t>PROJECT BANK ACCOUNTS</w:t>
      </w:r>
      <w:bookmarkEnd w:id="76"/>
      <w:bookmarkEnd w:id="77"/>
    </w:p>
    <w:p w14:paraId="4209A703" w14:textId="572BD080" w:rsidR="0020150B" w:rsidRPr="0020473E" w:rsidRDefault="006319CC" w:rsidP="0020150B">
      <w:pPr>
        <w:pStyle w:val="BodyText"/>
        <w:rPr>
          <w:bCs/>
          <w:color w:val="auto"/>
        </w:rPr>
      </w:pPr>
      <w:r>
        <w:rPr>
          <w:b/>
          <w:color w:val="auto"/>
        </w:rPr>
        <w:t xml:space="preserve">        </w:t>
      </w:r>
      <w:r w:rsidR="003B1228" w:rsidRPr="0020473E">
        <w:rPr>
          <w:bCs/>
          <w:color w:val="auto"/>
        </w:rPr>
        <w:t xml:space="preserve">NOT USED </w:t>
      </w:r>
    </w:p>
    <w:p w14:paraId="0415D841" w14:textId="77777777" w:rsidR="003B1228" w:rsidRPr="003C1E1E" w:rsidRDefault="003B1228" w:rsidP="0020150B">
      <w:pPr>
        <w:pStyle w:val="BodyText"/>
        <w:rPr>
          <w:color w:val="auto"/>
        </w:rPr>
      </w:pPr>
    </w:p>
    <w:p w14:paraId="0758FB87" w14:textId="77777777" w:rsidR="0020150B" w:rsidRPr="003C1E1E" w:rsidRDefault="0020150B" w:rsidP="0020150B">
      <w:pPr>
        <w:pStyle w:val="Heading22"/>
        <w:numPr>
          <w:ilvl w:val="1"/>
          <w:numId w:val="7"/>
        </w:numPr>
        <w:spacing w:before="0"/>
        <w:ind w:left="0"/>
        <w:outlineLvl w:val="1"/>
      </w:pPr>
      <w:bookmarkStart w:id="78" w:name="_Toc362436111"/>
      <w:bookmarkStart w:id="79" w:name="_Toc362438205"/>
      <w:bookmarkStart w:id="80" w:name="_Toc362439319"/>
      <w:bookmarkStart w:id="81" w:name="_Toc362440097"/>
      <w:bookmarkStart w:id="82" w:name="_Toc362440839"/>
      <w:bookmarkStart w:id="83" w:name="_Toc363223829"/>
      <w:bookmarkStart w:id="84" w:name="_Toc363472529"/>
      <w:bookmarkStart w:id="85" w:name="_Toc363739024"/>
      <w:bookmarkStart w:id="86" w:name="_Toc17987313"/>
      <w:r w:rsidRPr="003C1E1E">
        <w:t>insolvency during the procurement process</w:t>
      </w:r>
      <w:bookmarkEnd w:id="78"/>
      <w:bookmarkEnd w:id="79"/>
      <w:bookmarkEnd w:id="80"/>
      <w:bookmarkEnd w:id="81"/>
      <w:bookmarkEnd w:id="82"/>
      <w:bookmarkEnd w:id="83"/>
      <w:bookmarkEnd w:id="84"/>
      <w:bookmarkEnd w:id="85"/>
      <w:bookmarkEnd w:id="86"/>
    </w:p>
    <w:p w14:paraId="7BB630EC" w14:textId="77777777" w:rsidR="0020150B" w:rsidRPr="003C1E1E" w:rsidRDefault="003226BD" w:rsidP="003226BD">
      <w:pPr>
        <w:jc w:val="left"/>
      </w:pPr>
      <w:r>
        <w:rPr>
          <w:rFonts w:cs="Arial"/>
          <w:szCs w:val="24"/>
        </w:rPr>
        <w:t xml:space="preserve">Any Economic Operator </w:t>
      </w:r>
      <w:r w:rsidRPr="000721CD">
        <w:rPr>
          <w:rFonts w:cs="Arial"/>
          <w:szCs w:val="24"/>
        </w:rPr>
        <w:t>subjec</w:t>
      </w:r>
      <w:r>
        <w:rPr>
          <w:rFonts w:cs="Arial"/>
          <w:szCs w:val="24"/>
        </w:rPr>
        <w:t>t to insolvency proceedings</w:t>
      </w:r>
      <w:r w:rsidR="00D64257">
        <w:rPr>
          <w:rFonts w:cs="Arial"/>
          <w:szCs w:val="24"/>
        </w:rPr>
        <w:t>, unless there are exceptional reasons otherwise,</w:t>
      </w:r>
      <w:r w:rsidR="00D64257" w:rsidRPr="000721CD">
        <w:rPr>
          <w:rFonts w:cs="Arial"/>
          <w:szCs w:val="24"/>
        </w:rPr>
        <w:t xml:space="preserve"> </w:t>
      </w:r>
      <w:r w:rsidRPr="000721CD">
        <w:rPr>
          <w:rFonts w:cs="Arial"/>
          <w:szCs w:val="24"/>
        </w:rPr>
        <w:t xml:space="preserve">will not be permitted to participate in </w:t>
      </w:r>
      <w:r>
        <w:rPr>
          <w:rFonts w:cs="Arial"/>
          <w:szCs w:val="24"/>
        </w:rPr>
        <w:t>any stage of th</w:t>
      </w:r>
      <w:r w:rsidR="00231D55">
        <w:rPr>
          <w:rFonts w:cs="Arial"/>
          <w:szCs w:val="24"/>
        </w:rPr>
        <w:t>e P</w:t>
      </w:r>
      <w:r w:rsidR="00D64257">
        <w:rPr>
          <w:rFonts w:cs="Arial"/>
          <w:szCs w:val="24"/>
        </w:rPr>
        <w:t>rocurement</w:t>
      </w:r>
      <w:r>
        <w:rPr>
          <w:rFonts w:cs="Arial"/>
          <w:szCs w:val="24"/>
        </w:rPr>
        <w:t xml:space="preserve"> </w:t>
      </w:r>
      <w:r w:rsidRPr="000721CD">
        <w:rPr>
          <w:rFonts w:cs="Arial"/>
          <w:szCs w:val="24"/>
        </w:rPr>
        <w:t>.</w:t>
      </w:r>
      <w:r>
        <w:rPr>
          <w:rFonts w:cs="Arial"/>
          <w:szCs w:val="24"/>
        </w:rPr>
        <w:t xml:space="preserve">  The Economic Operator is required to inform the </w:t>
      </w:r>
      <w:r w:rsidR="00356745">
        <w:rPr>
          <w:rFonts w:cs="Arial"/>
          <w:szCs w:val="24"/>
        </w:rPr>
        <w:t>Contracting Authority</w:t>
      </w:r>
      <w:r w:rsidR="00D64257">
        <w:rPr>
          <w:rFonts w:cs="Arial"/>
          <w:szCs w:val="24"/>
        </w:rPr>
        <w:t xml:space="preserve"> </w:t>
      </w:r>
      <w:r>
        <w:rPr>
          <w:rFonts w:cs="Arial"/>
          <w:szCs w:val="24"/>
        </w:rPr>
        <w:t xml:space="preserve">immediately </w:t>
      </w:r>
      <w:r w:rsidR="00D64257">
        <w:rPr>
          <w:rFonts w:cs="Arial"/>
          <w:szCs w:val="24"/>
        </w:rPr>
        <w:t>if any insol</w:t>
      </w:r>
      <w:r w:rsidR="00255BAE">
        <w:rPr>
          <w:rFonts w:cs="Arial"/>
          <w:szCs w:val="24"/>
        </w:rPr>
        <w:t>vency proceedings are commenced</w:t>
      </w:r>
      <w:r w:rsidR="00D64257">
        <w:rPr>
          <w:rFonts w:cs="Arial"/>
          <w:szCs w:val="24"/>
        </w:rPr>
        <w:t>.</w:t>
      </w:r>
      <w:r>
        <w:rPr>
          <w:rFonts w:cs="Arial"/>
          <w:szCs w:val="24"/>
        </w:rPr>
        <w:t xml:space="preserve"> </w:t>
      </w:r>
    </w:p>
    <w:p w14:paraId="177FC77F" w14:textId="77777777" w:rsidR="00255BAE" w:rsidRDefault="00255BAE" w:rsidP="0020150B">
      <w:pPr>
        <w:rPr>
          <w:b/>
        </w:rPr>
      </w:pPr>
    </w:p>
    <w:p w14:paraId="1C150D0F" w14:textId="77777777" w:rsidR="0020150B" w:rsidRPr="003C1E1E" w:rsidRDefault="0020150B" w:rsidP="0020150B">
      <w:pPr>
        <w:rPr>
          <w:b/>
        </w:rPr>
      </w:pPr>
      <w:r w:rsidRPr="003C1E1E">
        <w:rPr>
          <w:b/>
        </w:rPr>
        <w:t>Out</w:t>
      </w:r>
      <w:r w:rsidR="00255BAE">
        <w:rPr>
          <w:b/>
        </w:rPr>
        <w:t>lined below are examples of i</w:t>
      </w:r>
      <w:r w:rsidRPr="003C1E1E">
        <w:rPr>
          <w:b/>
        </w:rPr>
        <w:t xml:space="preserve">nsolvency </w:t>
      </w:r>
      <w:r w:rsidR="00255BAE">
        <w:rPr>
          <w:b/>
        </w:rPr>
        <w:t>p</w:t>
      </w:r>
      <w:r w:rsidRPr="003C1E1E">
        <w:rPr>
          <w:b/>
        </w:rPr>
        <w:t>roceedings</w:t>
      </w:r>
      <w:r w:rsidR="00255BAE">
        <w:rPr>
          <w:b/>
        </w:rPr>
        <w:t>, however,</w:t>
      </w:r>
      <w:r w:rsidRPr="003C1E1E">
        <w:rPr>
          <w:b/>
        </w:rPr>
        <w:t xml:space="preserve"> th</w:t>
      </w:r>
      <w:r w:rsidR="00255BAE">
        <w:rPr>
          <w:b/>
        </w:rPr>
        <w:t>is is not an exhaustive</w:t>
      </w:r>
      <w:r w:rsidRPr="003C1E1E">
        <w:rPr>
          <w:b/>
        </w:rPr>
        <w:t xml:space="preserve"> list:</w:t>
      </w:r>
    </w:p>
    <w:p w14:paraId="6EA2BB95" w14:textId="77777777" w:rsidR="0020150B" w:rsidRPr="003C1E1E" w:rsidRDefault="0020150B" w:rsidP="0020150B"/>
    <w:p w14:paraId="740339BD" w14:textId="77777777" w:rsidR="0020150B" w:rsidRPr="003C1E1E" w:rsidRDefault="00D64257" w:rsidP="0020150B">
      <w:r>
        <w:t>Where</w:t>
      </w:r>
      <w:r w:rsidR="0020150B" w:rsidRPr="003C1E1E">
        <w:t xml:space="preserve"> an individual</w:t>
      </w:r>
      <w:r>
        <w:t xml:space="preserve"> has</w:t>
      </w:r>
      <w:r w:rsidR="0020150B" w:rsidRPr="003C1E1E">
        <w:t>:</w:t>
      </w:r>
    </w:p>
    <w:p w14:paraId="3ACAF62E" w14:textId="77777777" w:rsidR="0020150B" w:rsidRPr="003C1E1E" w:rsidRDefault="0020150B" w:rsidP="0020150B"/>
    <w:p w14:paraId="1753198E" w14:textId="77777777" w:rsidR="0020150B" w:rsidRPr="003C1E1E" w:rsidRDefault="00D64257" w:rsidP="0020150B">
      <w:pPr>
        <w:numPr>
          <w:ilvl w:val="0"/>
          <w:numId w:val="12"/>
        </w:numPr>
        <w:tabs>
          <w:tab w:val="clear" w:pos="360"/>
          <w:tab w:val="num" w:pos="993"/>
        </w:tabs>
        <w:spacing w:after="120"/>
        <w:ind w:left="850" w:right="-1" w:hanging="424"/>
        <w:jc w:val="left"/>
      </w:pPr>
      <w:r>
        <w:rPr>
          <w:snapToGrid w:val="0"/>
          <w:color w:val="000000"/>
        </w:rPr>
        <w:t>P</w:t>
      </w:r>
      <w:r w:rsidR="0020150B" w:rsidRPr="003C1E1E">
        <w:rPr>
          <w:snapToGrid w:val="0"/>
          <w:color w:val="000000"/>
        </w:rPr>
        <w:t>resented a petition for his or her own bankruptcy.</w:t>
      </w:r>
    </w:p>
    <w:p w14:paraId="6A082411" w14:textId="77777777" w:rsidR="0020150B" w:rsidRPr="003C1E1E" w:rsidRDefault="0020150B" w:rsidP="0020150B">
      <w:pPr>
        <w:numPr>
          <w:ilvl w:val="0"/>
          <w:numId w:val="12"/>
        </w:numPr>
        <w:tabs>
          <w:tab w:val="clear" w:pos="360"/>
          <w:tab w:val="num" w:pos="555"/>
          <w:tab w:val="num" w:pos="1015"/>
        </w:tabs>
        <w:spacing w:after="120"/>
        <w:ind w:left="850" w:right="-1" w:hanging="425"/>
        <w:jc w:val="left"/>
        <w:rPr>
          <w:snapToGrid w:val="0"/>
          <w:color w:val="000000"/>
        </w:rPr>
      </w:pPr>
      <w:r w:rsidRPr="003C1E1E">
        <w:rPr>
          <w:snapToGrid w:val="0"/>
          <w:color w:val="000000"/>
        </w:rPr>
        <w:t>Had a bankruptcy order made against him or her.</w:t>
      </w:r>
    </w:p>
    <w:p w14:paraId="555C84F4" w14:textId="77777777" w:rsidR="0020150B" w:rsidRPr="003C1E1E" w:rsidRDefault="0020150B" w:rsidP="0020150B">
      <w:pPr>
        <w:numPr>
          <w:ilvl w:val="0"/>
          <w:numId w:val="12"/>
        </w:numPr>
        <w:tabs>
          <w:tab w:val="clear" w:pos="360"/>
          <w:tab w:val="num" w:pos="555"/>
          <w:tab w:val="num" w:pos="1015"/>
        </w:tabs>
        <w:spacing w:after="120"/>
        <w:ind w:left="850" w:right="-1" w:hanging="425"/>
        <w:jc w:val="left"/>
        <w:rPr>
          <w:snapToGrid w:val="0"/>
          <w:color w:val="000000"/>
        </w:rPr>
      </w:pPr>
      <w:r w:rsidRPr="003C1E1E">
        <w:rPr>
          <w:snapToGrid w:val="0"/>
          <w:color w:val="000000"/>
        </w:rPr>
        <w:t>Had a receiver appointed over assets.</w:t>
      </w:r>
    </w:p>
    <w:p w14:paraId="59656A3E" w14:textId="77777777" w:rsidR="0020150B" w:rsidRDefault="0020150B" w:rsidP="0030276B">
      <w:pPr>
        <w:numPr>
          <w:ilvl w:val="0"/>
          <w:numId w:val="12"/>
        </w:numPr>
        <w:tabs>
          <w:tab w:val="clear" w:pos="360"/>
          <w:tab w:val="num" w:pos="555"/>
          <w:tab w:val="num" w:pos="1015"/>
        </w:tabs>
        <w:spacing w:after="120"/>
        <w:ind w:left="993" w:right="-1" w:hanging="568"/>
        <w:jc w:val="left"/>
        <w:rPr>
          <w:snapToGrid w:val="0"/>
          <w:color w:val="000000"/>
        </w:rPr>
      </w:pPr>
      <w:r w:rsidRPr="003C1E1E">
        <w:rPr>
          <w:snapToGrid w:val="0"/>
          <w:color w:val="000000"/>
        </w:rPr>
        <w:t>Made an arrangement with his or her creditors to avoid debt</w:t>
      </w:r>
      <w:r w:rsidR="00D64257" w:rsidRPr="00D64257">
        <w:rPr>
          <w:rFonts w:cs="Arial"/>
          <w:snapToGrid w:val="0"/>
          <w:color w:val="000000"/>
          <w:szCs w:val="24"/>
        </w:rPr>
        <w:t xml:space="preserve"> </w:t>
      </w:r>
      <w:r w:rsidR="00D64257">
        <w:rPr>
          <w:rFonts w:cs="Arial"/>
          <w:snapToGrid w:val="0"/>
          <w:color w:val="000000"/>
          <w:szCs w:val="24"/>
        </w:rPr>
        <w:t>includ</w:t>
      </w:r>
      <w:r w:rsidR="00255BAE">
        <w:rPr>
          <w:rFonts w:cs="Arial"/>
          <w:snapToGrid w:val="0"/>
          <w:color w:val="000000"/>
          <w:szCs w:val="24"/>
        </w:rPr>
        <w:t>ing ongoing operation under an I</w:t>
      </w:r>
      <w:r w:rsidR="00D64257">
        <w:rPr>
          <w:rFonts w:cs="Arial"/>
          <w:snapToGrid w:val="0"/>
          <w:color w:val="000000"/>
          <w:szCs w:val="24"/>
        </w:rPr>
        <w:t>ndividual Voluntary Agreement</w:t>
      </w:r>
      <w:r w:rsidR="00255BAE">
        <w:rPr>
          <w:rFonts w:cs="Arial"/>
          <w:snapToGrid w:val="0"/>
          <w:color w:val="000000"/>
          <w:szCs w:val="24"/>
        </w:rPr>
        <w:t>.</w:t>
      </w:r>
    </w:p>
    <w:p w14:paraId="22A9B20E" w14:textId="77777777" w:rsidR="0030276B" w:rsidRPr="0030276B" w:rsidRDefault="0030276B" w:rsidP="0030276B">
      <w:pPr>
        <w:tabs>
          <w:tab w:val="num" w:pos="1015"/>
        </w:tabs>
        <w:spacing w:after="120"/>
        <w:ind w:left="993" w:right="-1"/>
        <w:jc w:val="left"/>
        <w:rPr>
          <w:snapToGrid w:val="0"/>
          <w:color w:val="000000"/>
        </w:rPr>
      </w:pPr>
    </w:p>
    <w:p w14:paraId="63207B48" w14:textId="77777777" w:rsidR="0020150B" w:rsidRPr="003C1E1E" w:rsidRDefault="00D64257" w:rsidP="0020150B">
      <w:r>
        <w:t>Where</w:t>
      </w:r>
      <w:r w:rsidR="0020150B" w:rsidRPr="003C1E1E">
        <w:t xml:space="preserve"> a company or partnership</w:t>
      </w:r>
      <w:r>
        <w:t xml:space="preserve"> has</w:t>
      </w:r>
      <w:r w:rsidR="0020150B" w:rsidRPr="003C1E1E">
        <w:t>:</w:t>
      </w:r>
    </w:p>
    <w:p w14:paraId="70265BD6" w14:textId="77777777" w:rsidR="0020150B" w:rsidRPr="003C1E1E" w:rsidRDefault="0020150B" w:rsidP="0020150B"/>
    <w:p w14:paraId="0A9E030D" w14:textId="77777777" w:rsidR="0020150B" w:rsidRPr="003C1E1E" w:rsidRDefault="0020150B" w:rsidP="0020150B">
      <w:pPr>
        <w:numPr>
          <w:ilvl w:val="0"/>
          <w:numId w:val="12"/>
        </w:numPr>
        <w:tabs>
          <w:tab w:val="clear" w:pos="360"/>
          <w:tab w:val="num" w:pos="555"/>
          <w:tab w:val="num" w:pos="1015"/>
        </w:tabs>
        <w:spacing w:after="120"/>
        <w:ind w:left="850" w:right="-1" w:hanging="425"/>
        <w:jc w:val="left"/>
        <w:rPr>
          <w:snapToGrid w:val="0"/>
          <w:color w:val="000000"/>
        </w:rPr>
      </w:pPr>
      <w:r w:rsidRPr="003C1E1E">
        <w:rPr>
          <w:snapToGrid w:val="0"/>
          <w:color w:val="000000"/>
        </w:rPr>
        <w:t>Had a winding up order made against it.</w:t>
      </w:r>
    </w:p>
    <w:p w14:paraId="6AE7C92F" w14:textId="77777777" w:rsidR="0020150B" w:rsidRPr="003C1E1E" w:rsidRDefault="0020150B" w:rsidP="0020150B">
      <w:pPr>
        <w:numPr>
          <w:ilvl w:val="0"/>
          <w:numId w:val="12"/>
        </w:numPr>
        <w:tabs>
          <w:tab w:val="clear" w:pos="360"/>
          <w:tab w:val="num" w:pos="555"/>
          <w:tab w:val="num" w:pos="1015"/>
        </w:tabs>
        <w:spacing w:after="120"/>
        <w:ind w:left="850" w:right="-1" w:hanging="425"/>
        <w:jc w:val="left"/>
        <w:rPr>
          <w:snapToGrid w:val="0"/>
          <w:color w:val="000000"/>
        </w:rPr>
      </w:pPr>
      <w:r w:rsidRPr="003C1E1E">
        <w:rPr>
          <w:snapToGrid w:val="0"/>
          <w:color w:val="000000"/>
        </w:rPr>
        <w:t>Had a provisional liquidator appointed to it.</w:t>
      </w:r>
    </w:p>
    <w:p w14:paraId="591E0A81" w14:textId="77777777" w:rsidR="0020150B" w:rsidRPr="003C1E1E" w:rsidRDefault="0020150B" w:rsidP="0020150B">
      <w:pPr>
        <w:numPr>
          <w:ilvl w:val="0"/>
          <w:numId w:val="12"/>
        </w:numPr>
        <w:tabs>
          <w:tab w:val="clear" w:pos="360"/>
          <w:tab w:val="num" w:pos="555"/>
          <w:tab w:val="num" w:pos="1015"/>
        </w:tabs>
        <w:spacing w:after="120"/>
        <w:ind w:left="850" w:right="-1" w:hanging="425"/>
        <w:jc w:val="left"/>
        <w:rPr>
          <w:snapToGrid w:val="0"/>
          <w:color w:val="000000"/>
        </w:rPr>
      </w:pPr>
      <w:r w:rsidRPr="003C1E1E">
        <w:rPr>
          <w:snapToGrid w:val="0"/>
          <w:color w:val="000000"/>
        </w:rPr>
        <w:t>Passed a resolution for winding-up.</w:t>
      </w:r>
    </w:p>
    <w:p w14:paraId="7085EF92" w14:textId="77777777" w:rsidR="0020150B" w:rsidRPr="003C1E1E" w:rsidRDefault="0020150B" w:rsidP="0020150B">
      <w:pPr>
        <w:numPr>
          <w:ilvl w:val="0"/>
          <w:numId w:val="12"/>
        </w:numPr>
        <w:tabs>
          <w:tab w:val="clear" w:pos="360"/>
          <w:tab w:val="num" w:pos="555"/>
          <w:tab w:val="num" w:pos="1015"/>
        </w:tabs>
        <w:spacing w:after="120"/>
        <w:ind w:left="850" w:right="-1" w:hanging="425"/>
        <w:jc w:val="left"/>
        <w:rPr>
          <w:snapToGrid w:val="0"/>
          <w:color w:val="000000"/>
        </w:rPr>
      </w:pPr>
      <w:r w:rsidRPr="003C1E1E">
        <w:rPr>
          <w:snapToGrid w:val="0"/>
          <w:color w:val="000000"/>
        </w:rPr>
        <w:t>Entered administration.</w:t>
      </w:r>
    </w:p>
    <w:p w14:paraId="5D44A5C7" w14:textId="77777777" w:rsidR="0020150B" w:rsidRPr="003C1E1E" w:rsidRDefault="0020150B" w:rsidP="0020150B">
      <w:pPr>
        <w:numPr>
          <w:ilvl w:val="0"/>
          <w:numId w:val="12"/>
        </w:numPr>
        <w:tabs>
          <w:tab w:val="clear" w:pos="360"/>
          <w:tab w:val="num" w:pos="555"/>
          <w:tab w:val="num" w:pos="1015"/>
        </w:tabs>
        <w:spacing w:after="120"/>
        <w:ind w:left="993" w:right="-1" w:hanging="568"/>
        <w:jc w:val="left"/>
        <w:rPr>
          <w:snapToGrid w:val="0"/>
          <w:color w:val="000000"/>
        </w:rPr>
      </w:pPr>
      <w:r w:rsidRPr="003C1E1E">
        <w:rPr>
          <w:snapToGrid w:val="0"/>
          <w:color w:val="000000"/>
        </w:rPr>
        <w:t>Had a receiver, receiver and manager, or administrative receiver appointed over the whole or a substantial part of its undertaking or assets.</w:t>
      </w:r>
    </w:p>
    <w:p w14:paraId="2D98B94E" w14:textId="77777777" w:rsidR="0020150B" w:rsidRPr="003C1E1E" w:rsidRDefault="0020150B" w:rsidP="00255BAE">
      <w:pPr>
        <w:numPr>
          <w:ilvl w:val="0"/>
          <w:numId w:val="12"/>
        </w:numPr>
        <w:tabs>
          <w:tab w:val="clear" w:pos="360"/>
          <w:tab w:val="num" w:pos="555"/>
          <w:tab w:val="num" w:pos="1015"/>
        </w:tabs>
        <w:spacing w:after="120"/>
        <w:ind w:left="993" w:right="-1" w:hanging="568"/>
        <w:jc w:val="left"/>
        <w:rPr>
          <w:snapToGrid w:val="0"/>
          <w:color w:val="000000"/>
        </w:rPr>
      </w:pPr>
      <w:r w:rsidRPr="003C1E1E">
        <w:rPr>
          <w:snapToGrid w:val="0"/>
          <w:color w:val="000000"/>
        </w:rPr>
        <w:t>Made an arrangement with its creditors to avoid debt</w:t>
      </w:r>
      <w:r w:rsidR="00D64257" w:rsidRPr="00B02BB7">
        <w:rPr>
          <w:rFonts w:cs="Arial"/>
          <w:snapToGrid w:val="0"/>
          <w:color w:val="000000"/>
          <w:szCs w:val="24"/>
        </w:rPr>
        <w:t xml:space="preserve"> </w:t>
      </w:r>
      <w:r w:rsidR="00D64257">
        <w:rPr>
          <w:rFonts w:cs="Arial"/>
          <w:snapToGrid w:val="0"/>
          <w:color w:val="000000"/>
          <w:szCs w:val="24"/>
        </w:rPr>
        <w:t>including ongoing operation under a Company Voluntary Agreement</w:t>
      </w:r>
      <w:r w:rsidR="00D64257" w:rsidRPr="0052234B">
        <w:rPr>
          <w:rFonts w:cs="Arial"/>
          <w:snapToGrid w:val="0"/>
          <w:color w:val="000000"/>
          <w:szCs w:val="24"/>
        </w:rPr>
        <w:t>.</w:t>
      </w:r>
      <w:r w:rsidR="00D64257">
        <w:rPr>
          <w:rFonts w:cs="Arial"/>
          <w:snapToGrid w:val="0"/>
          <w:color w:val="000000"/>
          <w:szCs w:val="24"/>
        </w:rPr>
        <w:t xml:space="preserve"> </w:t>
      </w:r>
    </w:p>
    <w:p w14:paraId="5709C265" w14:textId="77777777" w:rsidR="0020150B" w:rsidRPr="003C1E1E" w:rsidRDefault="0020150B" w:rsidP="0020150B">
      <w:pPr>
        <w:spacing w:after="120"/>
        <w:ind w:right="-1"/>
        <w:rPr>
          <w:snapToGrid w:val="0"/>
          <w:color w:val="FF0000"/>
        </w:rPr>
      </w:pPr>
    </w:p>
    <w:p w14:paraId="2C738D76" w14:textId="16021866" w:rsidR="003B1228" w:rsidRDefault="0020150B" w:rsidP="003B1228">
      <w:pPr>
        <w:spacing w:after="120"/>
        <w:ind w:right="-1"/>
      </w:pPr>
      <w:r w:rsidRPr="003C1E1E">
        <w:rPr>
          <w:snapToGrid w:val="0"/>
        </w:rPr>
        <w:t xml:space="preserve">See also </w:t>
      </w:r>
      <w:r w:rsidR="00591781">
        <w:rPr>
          <w:snapToGrid w:val="0"/>
        </w:rPr>
        <w:t>Section 9.2.8</w:t>
      </w:r>
      <w:r w:rsidRPr="003C1E1E">
        <w:rPr>
          <w:snapToGrid w:val="0"/>
        </w:rPr>
        <w:t xml:space="preserve"> [B-0</w:t>
      </w:r>
      <w:r w:rsidR="00591781">
        <w:rPr>
          <w:snapToGrid w:val="0"/>
        </w:rPr>
        <w:t>7</w:t>
      </w:r>
      <w:r w:rsidRPr="003C1E1E">
        <w:rPr>
          <w:snapToGrid w:val="0"/>
        </w:rPr>
        <w:t xml:space="preserve">] </w:t>
      </w:r>
      <w:r w:rsidRPr="003C1E1E">
        <w:rPr>
          <w:caps/>
          <w:snapToGrid w:val="0"/>
        </w:rPr>
        <w:t>Professional Conduct</w:t>
      </w:r>
      <w:r w:rsidRPr="003C1E1E">
        <w:rPr>
          <w:snapToGrid w:val="0"/>
        </w:rPr>
        <w:t xml:space="preserve">. </w:t>
      </w:r>
    </w:p>
    <w:p w14:paraId="62A19832" w14:textId="77777777" w:rsidR="003D59A3" w:rsidRPr="003C1E1E" w:rsidRDefault="003D59A3" w:rsidP="0020150B">
      <w:pPr>
        <w:spacing w:after="120"/>
        <w:ind w:right="-1"/>
        <w:rPr>
          <w:snapToGrid w:val="0"/>
          <w:color w:val="000000"/>
          <w:u w:val="single"/>
        </w:rPr>
      </w:pPr>
    </w:p>
    <w:p w14:paraId="6C58AA4D" w14:textId="77777777" w:rsidR="0020150B" w:rsidRPr="003C1E1E" w:rsidRDefault="001D3A26" w:rsidP="0020150B">
      <w:pPr>
        <w:pStyle w:val="Heading22"/>
        <w:numPr>
          <w:ilvl w:val="1"/>
          <w:numId w:val="7"/>
        </w:numPr>
        <w:spacing w:before="0"/>
        <w:ind w:left="0"/>
        <w:outlineLvl w:val="1"/>
      </w:pPr>
      <w:bookmarkStart w:id="87" w:name="_Toc362440840"/>
      <w:bookmarkStart w:id="88" w:name="_Toc363223830"/>
      <w:bookmarkStart w:id="89" w:name="_Toc363472530"/>
      <w:bookmarkStart w:id="90" w:name="_Toc363739025"/>
      <w:bookmarkStart w:id="91" w:name="_Toc17987314"/>
      <w:r>
        <w:t xml:space="preserve">Building </w:t>
      </w:r>
      <w:r w:rsidR="0020150B" w:rsidRPr="003C1E1E">
        <w:t>INFORMATION mODELLING</w:t>
      </w:r>
      <w:bookmarkEnd w:id="87"/>
      <w:bookmarkEnd w:id="88"/>
      <w:bookmarkEnd w:id="89"/>
      <w:bookmarkEnd w:id="90"/>
      <w:r w:rsidR="0090630E">
        <w:t xml:space="preserve"> (BIM)</w:t>
      </w:r>
      <w:bookmarkEnd w:id="91"/>
    </w:p>
    <w:p w14:paraId="208A3AA5" w14:textId="4F900841" w:rsidR="00FB64A2" w:rsidRPr="0020473E" w:rsidRDefault="006319CC" w:rsidP="0020150B">
      <w:pPr>
        <w:pStyle w:val="Default"/>
        <w:rPr>
          <w:rFonts w:cs="Arial"/>
          <w:bCs/>
          <w:snapToGrid/>
          <w:sz w:val="24"/>
          <w:szCs w:val="24"/>
          <w:lang w:val="en-US" w:eastAsia="en-GB"/>
        </w:rPr>
      </w:pPr>
      <w:r>
        <w:rPr>
          <w:rFonts w:cs="Arial"/>
          <w:b/>
          <w:snapToGrid/>
          <w:sz w:val="24"/>
          <w:szCs w:val="24"/>
          <w:lang w:val="en-US" w:eastAsia="en-GB"/>
        </w:rPr>
        <w:t xml:space="preserve">        </w:t>
      </w:r>
      <w:r w:rsidR="003B1228" w:rsidRPr="0020473E">
        <w:rPr>
          <w:rFonts w:cs="Arial"/>
          <w:bCs/>
          <w:snapToGrid/>
          <w:sz w:val="24"/>
          <w:szCs w:val="24"/>
          <w:lang w:val="en-US" w:eastAsia="en-GB"/>
        </w:rPr>
        <w:t>NOT USED</w:t>
      </w:r>
    </w:p>
    <w:p w14:paraId="5D0B003E" w14:textId="77777777" w:rsidR="0090630E" w:rsidRDefault="0090630E" w:rsidP="0020150B"/>
    <w:p w14:paraId="0A154509" w14:textId="5CE0758F" w:rsidR="00E30605" w:rsidRDefault="00E30605" w:rsidP="00E30605">
      <w:pPr>
        <w:pStyle w:val="Heading22"/>
        <w:numPr>
          <w:ilvl w:val="1"/>
          <w:numId w:val="7"/>
        </w:numPr>
        <w:spacing w:before="0"/>
        <w:ind w:left="0"/>
        <w:outlineLvl w:val="1"/>
      </w:pPr>
      <w:bookmarkStart w:id="92" w:name="_Toc17987315"/>
      <w:r w:rsidRPr="00912619">
        <w:t>Environmental Management Systems in Construction Procurement</w:t>
      </w:r>
      <w:bookmarkEnd w:id="92"/>
    </w:p>
    <w:p w14:paraId="2A0AE497" w14:textId="0E967422" w:rsidR="003B1228" w:rsidRPr="0020473E" w:rsidRDefault="006319CC" w:rsidP="003B1228">
      <w:pPr>
        <w:rPr>
          <w:bCs/>
        </w:rPr>
      </w:pPr>
      <w:r>
        <w:rPr>
          <w:b/>
        </w:rPr>
        <w:t xml:space="preserve">        </w:t>
      </w:r>
      <w:r w:rsidR="003B1228" w:rsidRPr="0020473E">
        <w:rPr>
          <w:bCs/>
        </w:rPr>
        <w:t>NOT USED</w:t>
      </w:r>
    </w:p>
    <w:p w14:paraId="450160F7" w14:textId="77777777" w:rsidR="003B1228" w:rsidRPr="003B1228" w:rsidRDefault="003B1228" w:rsidP="003B1228">
      <w:pPr>
        <w:rPr>
          <w:color w:val="FF0000"/>
        </w:rPr>
      </w:pPr>
    </w:p>
    <w:p w14:paraId="4FA4E01F" w14:textId="77777777" w:rsidR="00E65704" w:rsidRDefault="00E65704" w:rsidP="00E65704">
      <w:pPr>
        <w:pStyle w:val="Heading22"/>
        <w:numPr>
          <w:ilvl w:val="1"/>
          <w:numId w:val="7"/>
        </w:numPr>
        <w:spacing w:before="0"/>
        <w:ind w:left="0"/>
        <w:outlineLvl w:val="1"/>
      </w:pPr>
      <w:bookmarkStart w:id="93" w:name="_Toc399409389"/>
      <w:bookmarkStart w:id="94" w:name="_Toc17987316"/>
      <w:r>
        <w:t>LICENCE TO PRA</w:t>
      </w:r>
      <w:r w:rsidR="003B50E9">
        <w:t>c</w:t>
      </w:r>
      <w:r>
        <w:t>TICE REQUIREMENTS FOR ELECTRICAL WORKERS</w:t>
      </w:r>
      <w:bookmarkEnd w:id="93"/>
      <w:bookmarkEnd w:id="94"/>
    </w:p>
    <w:p w14:paraId="0336E4F3" w14:textId="77777777" w:rsidR="0030724F" w:rsidRDefault="0030724F" w:rsidP="00E65704"/>
    <w:p w14:paraId="590BD080" w14:textId="3D2CFC9B" w:rsidR="00DE58A3" w:rsidRDefault="00F617BA" w:rsidP="0020473E">
      <w:pPr>
        <w:pStyle w:val="Default"/>
        <w:jc w:val="both"/>
        <w:rPr>
          <w:sz w:val="24"/>
          <w:szCs w:val="24"/>
        </w:rPr>
      </w:pPr>
      <w:r w:rsidRPr="002C7BB1">
        <w:rPr>
          <w:sz w:val="24"/>
          <w:szCs w:val="24"/>
        </w:rPr>
        <w:t xml:space="preserve">The </w:t>
      </w:r>
      <w:r w:rsidR="00DE58A3">
        <w:rPr>
          <w:sz w:val="24"/>
          <w:szCs w:val="24"/>
        </w:rPr>
        <w:t xml:space="preserve">Economic Operator </w:t>
      </w:r>
      <w:r w:rsidRPr="002C7BB1">
        <w:rPr>
          <w:sz w:val="24"/>
          <w:szCs w:val="24"/>
        </w:rPr>
        <w:t>should note that th</w:t>
      </w:r>
      <w:r>
        <w:rPr>
          <w:sz w:val="24"/>
          <w:szCs w:val="24"/>
        </w:rPr>
        <w:t>e</w:t>
      </w:r>
      <w:r w:rsidRPr="002C7BB1">
        <w:rPr>
          <w:sz w:val="24"/>
          <w:szCs w:val="24"/>
        </w:rPr>
        <w:t xml:space="preserve"> </w:t>
      </w:r>
      <w:r>
        <w:rPr>
          <w:sz w:val="24"/>
          <w:szCs w:val="24"/>
        </w:rPr>
        <w:t>P</w:t>
      </w:r>
      <w:r w:rsidRPr="002C7BB1">
        <w:rPr>
          <w:sz w:val="24"/>
          <w:szCs w:val="24"/>
        </w:rPr>
        <w:t xml:space="preserve">roject may include a requirement for it to operate a </w:t>
      </w:r>
      <w:proofErr w:type="spellStart"/>
      <w:r w:rsidRPr="002C7BB1">
        <w:rPr>
          <w:sz w:val="24"/>
          <w:szCs w:val="24"/>
        </w:rPr>
        <w:t>LtP</w:t>
      </w:r>
      <w:proofErr w:type="spellEnd"/>
      <w:r w:rsidRPr="002C7BB1">
        <w:rPr>
          <w:sz w:val="24"/>
          <w:szCs w:val="24"/>
        </w:rPr>
        <w:t xml:space="preserve"> system in connection with all electrical work undertaken within the scope of the contract.</w:t>
      </w:r>
      <w:r w:rsidR="00DE58A3">
        <w:rPr>
          <w:sz w:val="24"/>
          <w:szCs w:val="24"/>
        </w:rPr>
        <w:t xml:space="preserve"> See:</w:t>
      </w:r>
    </w:p>
    <w:p w14:paraId="0DC824FB" w14:textId="77777777" w:rsidR="00DE58A3" w:rsidRDefault="00DE58A3" w:rsidP="0020473E">
      <w:pPr>
        <w:pStyle w:val="Default"/>
        <w:jc w:val="both"/>
        <w:rPr>
          <w:sz w:val="24"/>
          <w:szCs w:val="24"/>
        </w:rPr>
      </w:pPr>
    </w:p>
    <w:p w14:paraId="48D2DCD3" w14:textId="77777777" w:rsidR="00DE58A3" w:rsidRPr="00DE566A" w:rsidRDefault="00F617BA" w:rsidP="0020473E">
      <w:pPr>
        <w:pStyle w:val="Default"/>
        <w:jc w:val="both"/>
        <w:rPr>
          <w:rStyle w:val="Hyperlink"/>
          <w:bCs/>
          <w:sz w:val="24"/>
          <w:szCs w:val="24"/>
        </w:rPr>
      </w:pPr>
      <w:r w:rsidRPr="002C7BB1">
        <w:rPr>
          <w:sz w:val="24"/>
          <w:szCs w:val="24"/>
        </w:rPr>
        <w:t xml:space="preserve"> </w:t>
      </w:r>
      <w:r w:rsidR="00DE58A3" w:rsidRPr="00DE566A">
        <w:rPr>
          <w:sz w:val="24"/>
          <w:szCs w:val="24"/>
        </w:rPr>
        <w:fldChar w:fldCharType="begin"/>
      </w:r>
      <w:r w:rsidR="00DE58A3" w:rsidRPr="00DE566A">
        <w:rPr>
          <w:sz w:val="24"/>
          <w:szCs w:val="24"/>
        </w:rPr>
        <w:instrText xml:space="preserve"> HYPERLINK "https://www.finance-ni.gov.uk/publications/procurement-guidance-note-0116-licence-practise-initiative-electrical-workers" </w:instrText>
      </w:r>
      <w:r w:rsidR="00DE58A3" w:rsidRPr="00DE566A">
        <w:rPr>
          <w:sz w:val="24"/>
          <w:szCs w:val="24"/>
        </w:rPr>
        <w:fldChar w:fldCharType="separate"/>
      </w:r>
      <w:r w:rsidR="00DE58A3" w:rsidRPr="00DE566A">
        <w:rPr>
          <w:rStyle w:val="Hyperlink"/>
          <w:sz w:val="24"/>
          <w:szCs w:val="24"/>
        </w:rPr>
        <w:t xml:space="preserve"> Procurement Guidance Note 01/16 - Licence to Practise Initiative for Electrical Workers)</w:t>
      </w:r>
    </w:p>
    <w:p w14:paraId="603A6DED" w14:textId="72D429F4" w:rsidR="00F617BA" w:rsidRPr="002C7BB1" w:rsidRDefault="00DE58A3" w:rsidP="0020473E">
      <w:pPr>
        <w:pStyle w:val="Default"/>
        <w:jc w:val="both"/>
        <w:rPr>
          <w:bCs/>
          <w:sz w:val="24"/>
          <w:szCs w:val="24"/>
        </w:rPr>
      </w:pPr>
      <w:r w:rsidRPr="00DE566A">
        <w:rPr>
          <w:szCs w:val="24"/>
        </w:rPr>
        <w:fldChar w:fldCharType="end"/>
      </w:r>
    </w:p>
    <w:p w14:paraId="3C980014" w14:textId="77777777" w:rsidR="00F617BA" w:rsidRPr="002C7BB1" w:rsidRDefault="00F617BA" w:rsidP="0020473E">
      <w:pPr>
        <w:pStyle w:val="Default"/>
        <w:jc w:val="both"/>
        <w:rPr>
          <w:bCs/>
          <w:sz w:val="24"/>
          <w:szCs w:val="24"/>
        </w:rPr>
      </w:pPr>
      <w:r w:rsidRPr="002C7BB1">
        <w:rPr>
          <w:sz w:val="24"/>
          <w:szCs w:val="24"/>
        </w:rPr>
        <w:t xml:space="preserve">A LtP system provides an assessment, grading structure and registration process for electrical workers that is appropriate to their qualifications and experience. The LtP system enables contractors to demonstrate to Government Clients that they are employing appropriately qualified and experienced electrical workers on their construction projects. An example of a LtP system is SparkSafe (https://www.SparkSafeltp.co.uk). However, other LtP systems that are equivalent to SparkSafe will be accepted. </w:t>
      </w:r>
    </w:p>
    <w:p w14:paraId="2E47D715" w14:textId="77777777" w:rsidR="00F617BA" w:rsidRPr="002C7BB1" w:rsidRDefault="00F617BA" w:rsidP="00F617BA">
      <w:pPr>
        <w:pStyle w:val="Default"/>
        <w:rPr>
          <w:bCs/>
          <w:sz w:val="24"/>
          <w:szCs w:val="24"/>
        </w:rPr>
      </w:pPr>
    </w:p>
    <w:p w14:paraId="151315FA" w14:textId="77777777" w:rsidR="00F617BA" w:rsidRPr="002C7BB1" w:rsidRDefault="00F617BA" w:rsidP="0020473E">
      <w:pPr>
        <w:pStyle w:val="Default"/>
        <w:jc w:val="both"/>
        <w:rPr>
          <w:bCs/>
          <w:sz w:val="24"/>
          <w:szCs w:val="24"/>
        </w:rPr>
      </w:pPr>
      <w:r w:rsidRPr="002C7BB1">
        <w:rPr>
          <w:sz w:val="24"/>
          <w:szCs w:val="24"/>
        </w:rPr>
        <w:t>Further details of the requirement will be included within the Invitation To Tender (ITT) documents. However, the</w:t>
      </w:r>
      <w:r>
        <w:rPr>
          <w:sz w:val="24"/>
          <w:szCs w:val="24"/>
        </w:rPr>
        <w:t xml:space="preserve"> Economic Operator</w:t>
      </w:r>
      <w:r w:rsidRPr="002C7BB1">
        <w:rPr>
          <w:sz w:val="24"/>
          <w:szCs w:val="24"/>
        </w:rPr>
        <w:t xml:space="preserve">, if awarded the </w:t>
      </w:r>
      <w:r>
        <w:rPr>
          <w:sz w:val="24"/>
          <w:szCs w:val="24"/>
        </w:rPr>
        <w:t>C</w:t>
      </w:r>
      <w:r w:rsidRPr="002C7BB1">
        <w:rPr>
          <w:sz w:val="24"/>
          <w:szCs w:val="24"/>
        </w:rPr>
        <w:t xml:space="preserve">ontract, will be required to: </w:t>
      </w:r>
    </w:p>
    <w:p w14:paraId="183EC707" w14:textId="77777777" w:rsidR="00F617BA" w:rsidRPr="002C7BB1" w:rsidRDefault="00F617BA" w:rsidP="0020473E">
      <w:pPr>
        <w:pStyle w:val="Default"/>
        <w:jc w:val="both"/>
        <w:rPr>
          <w:bCs/>
          <w:sz w:val="24"/>
          <w:szCs w:val="24"/>
        </w:rPr>
      </w:pPr>
    </w:p>
    <w:p w14:paraId="3B661BA7" w14:textId="77777777" w:rsidR="00F617BA" w:rsidRPr="002C7BB1" w:rsidRDefault="00F617BA" w:rsidP="0020473E">
      <w:pPr>
        <w:pStyle w:val="Default"/>
        <w:numPr>
          <w:ilvl w:val="0"/>
          <w:numId w:val="94"/>
        </w:numPr>
        <w:autoSpaceDE w:val="0"/>
        <w:autoSpaceDN w:val="0"/>
        <w:adjustRightInd w:val="0"/>
        <w:ind w:left="714" w:hanging="357"/>
        <w:jc w:val="both"/>
        <w:rPr>
          <w:bCs/>
          <w:sz w:val="24"/>
          <w:szCs w:val="24"/>
        </w:rPr>
      </w:pPr>
      <w:r w:rsidRPr="002C7BB1">
        <w:rPr>
          <w:sz w:val="24"/>
          <w:szCs w:val="24"/>
        </w:rPr>
        <w:t xml:space="preserve">register with a LtP system; </w:t>
      </w:r>
    </w:p>
    <w:p w14:paraId="573FB3C7" w14:textId="77777777" w:rsidR="00F617BA" w:rsidRPr="002C7BB1" w:rsidRDefault="00F617BA" w:rsidP="0020473E">
      <w:pPr>
        <w:pStyle w:val="Default"/>
        <w:numPr>
          <w:ilvl w:val="0"/>
          <w:numId w:val="94"/>
        </w:numPr>
        <w:autoSpaceDE w:val="0"/>
        <w:autoSpaceDN w:val="0"/>
        <w:adjustRightInd w:val="0"/>
        <w:ind w:left="714" w:hanging="357"/>
        <w:jc w:val="both"/>
        <w:rPr>
          <w:bCs/>
          <w:sz w:val="24"/>
          <w:szCs w:val="24"/>
        </w:rPr>
      </w:pPr>
      <w:r w:rsidRPr="002C7BB1">
        <w:rPr>
          <w:sz w:val="24"/>
          <w:szCs w:val="24"/>
        </w:rPr>
        <w:t xml:space="preserve">ensure that any </w:t>
      </w:r>
      <w:r>
        <w:rPr>
          <w:sz w:val="24"/>
          <w:szCs w:val="24"/>
        </w:rPr>
        <w:t>S</w:t>
      </w:r>
      <w:r w:rsidRPr="002C7BB1">
        <w:rPr>
          <w:sz w:val="24"/>
          <w:szCs w:val="24"/>
        </w:rPr>
        <w:t xml:space="preserve">ubcontractor(s) undertaking electrical work is/are registered with the same LtP system; </w:t>
      </w:r>
    </w:p>
    <w:p w14:paraId="6513E7B6" w14:textId="1FF2EE8D" w:rsidR="00F617BA" w:rsidRPr="0020473E" w:rsidRDefault="00F617BA" w:rsidP="00403985">
      <w:pPr>
        <w:pStyle w:val="Default"/>
        <w:numPr>
          <w:ilvl w:val="0"/>
          <w:numId w:val="94"/>
        </w:numPr>
        <w:autoSpaceDE w:val="0"/>
        <w:autoSpaceDN w:val="0"/>
        <w:adjustRightInd w:val="0"/>
        <w:ind w:left="714" w:hanging="357"/>
        <w:jc w:val="both"/>
        <w:rPr>
          <w:sz w:val="24"/>
          <w:szCs w:val="24"/>
        </w:rPr>
      </w:pPr>
      <w:r w:rsidRPr="0020473E">
        <w:rPr>
          <w:sz w:val="24"/>
          <w:szCs w:val="24"/>
        </w:rPr>
        <w:t xml:space="preserve">ensure that all electrical workers employed to undertake electrical work on the contract are licensed to practice. This will include monitoring of the requirement. It will also include facilitating and undertaking onsite identification checks of electrical workers and cross referencing this with information held on the LtP database; and report to the Project Manager, at monthly site/project meetings, that it is complying with the above requirements by providing appropriate evidence as necessary. This will include reports extracted from the LtP system indicating the composition of the electrical workforce by LtP grade. </w:t>
      </w:r>
    </w:p>
    <w:p w14:paraId="47AD14B2" w14:textId="77777777" w:rsidR="0020150B" w:rsidRPr="003C1E1E" w:rsidRDefault="0020150B" w:rsidP="00A63573">
      <w:pPr>
        <w:pStyle w:val="Heading1"/>
      </w:pPr>
      <w:r>
        <w:br w:type="page"/>
      </w:r>
      <w:bookmarkStart w:id="95" w:name="_Toc363550664"/>
      <w:bookmarkStart w:id="96" w:name="_Toc17987317"/>
      <w:r>
        <w:t xml:space="preserve">membership of more than one </w:t>
      </w:r>
      <w:bookmarkEnd w:id="95"/>
      <w:r w:rsidR="00D71437">
        <w:t>ECONOMIC OPERATOR TEAM/</w:t>
      </w:r>
      <w:r w:rsidR="00C34A47">
        <w:t>Group of Economic Operators</w:t>
      </w:r>
      <w:bookmarkEnd w:id="96"/>
    </w:p>
    <w:p w14:paraId="55FFD9DD" w14:textId="77777777" w:rsidR="0020150B" w:rsidRPr="003C1E1E" w:rsidRDefault="0020150B" w:rsidP="00A63573">
      <w:pPr>
        <w:pStyle w:val="Heading1"/>
        <w:numPr>
          <w:ilvl w:val="0"/>
          <w:numId w:val="0"/>
        </w:numPr>
      </w:pPr>
    </w:p>
    <w:p w14:paraId="5355CE06" w14:textId="77777777" w:rsidR="00D71437" w:rsidRPr="003C1E1E" w:rsidRDefault="00D71437" w:rsidP="00D71437">
      <w:pPr>
        <w:autoSpaceDE w:val="0"/>
        <w:autoSpaceDN w:val="0"/>
        <w:adjustRightInd w:val="0"/>
      </w:pPr>
      <w:r w:rsidRPr="003C1E1E">
        <w:t>In all circumstances, the Economic Operator is responsible for mana</w:t>
      </w:r>
      <w:r>
        <w:t>ging the integrity of its Economic Operator Team/Group of Economic Operators (as applicable)</w:t>
      </w:r>
      <w:r w:rsidRPr="003C1E1E">
        <w:t>.</w:t>
      </w:r>
    </w:p>
    <w:p w14:paraId="1DCD94BF" w14:textId="77777777" w:rsidR="00D71437" w:rsidRPr="003C1E1E" w:rsidRDefault="00D71437" w:rsidP="00D71437">
      <w:pPr>
        <w:autoSpaceDE w:val="0"/>
        <w:autoSpaceDN w:val="0"/>
        <w:adjustRightInd w:val="0"/>
      </w:pPr>
    </w:p>
    <w:p w14:paraId="72D031AF" w14:textId="45B65DBB" w:rsidR="00D71437" w:rsidRPr="003C1E1E" w:rsidRDefault="00D71437" w:rsidP="00D71437">
      <w:pPr>
        <w:autoSpaceDE w:val="0"/>
        <w:autoSpaceDN w:val="0"/>
        <w:adjustRightInd w:val="0"/>
      </w:pPr>
      <w:r w:rsidRPr="003C1E1E">
        <w:t xml:space="preserve">The Economic Operator must ensure that in structuring its </w:t>
      </w:r>
      <w:r>
        <w:t xml:space="preserve">Economic Operator Team/Group of Economic Operators </w:t>
      </w:r>
      <w:r w:rsidRPr="003C1E1E">
        <w:t>it can:</w:t>
      </w:r>
    </w:p>
    <w:p w14:paraId="380EFFA9" w14:textId="77777777" w:rsidR="00D71437" w:rsidRPr="003C1E1E" w:rsidRDefault="00D71437" w:rsidP="00D71437">
      <w:pPr>
        <w:autoSpaceDE w:val="0"/>
        <w:autoSpaceDN w:val="0"/>
        <w:adjustRightInd w:val="0"/>
      </w:pPr>
    </w:p>
    <w:p w14:paraId="3272BE40" w14:textId="77777777" w:rsidR="00D71437" w:rsidRPr="003C1E1E" w:rsidRDefault="00D71437" w:rsidP="00D71437">
      <w:pPr>
        <w:numPr>
          <w:ilvl w:val="0"/>
          <w:numId w:val="12"/>
        </w:numPr>
        <w:tabs>
          <w:tab w:val="clear" w:pos="360"/>
          <w:tab w:val="num" w:pos="850"/>
        </w:tabs>
        <w:spacing w:after="120"/>
        <w:ind w:left="850" w:right="-1" w:hanging="425"/>
        <w:rPr>
          <w:snapToGrid w:val="0"/>
          <w:color w:val="000000"/>
        </w:rPr>
      </w:pPr>
      <w:r w:rsidRPr="003C1E1E">
        <w:rPr>
          <w:snapToGrid w:val="0"/>
          <w:color w:val="000000"/>
        </w:rPr>
        <w:t>fulfil its tender requirements;</w:t>
      </w:r>
    </w:p>
    <w:p w14:paraId="76F97E81" w14:textId="77777777" w:rsidR="00D71437" w:rsidRPr="003C1E1E" w:rsidRDefault="00D71437" w:rsidP="00D71437">
      <w:pPr>
        <w:numPr>
          <w:ilvl w:val="0"/>
          <w:numId w:val="12"/>
        </w:numPr>
        <w:tabs>
          <w:tab w:val="clear" w:pos="360"/>
          <w:tab w:val="num" w:pos="850"/>
        </w:tabs>
        <w:spacing w:after="120"/>
        <w:ind w:left="850" w:right="-1" w:hanging="425"/>
        <w:rPr>
          <w:snapToGrid w:val="0"/>
          <w:color w:val="000000"/>
        </w:rPr>
      </w:pPr>
      <w:r w:rsidRPr="003C1E1E">
        <w:rPr>
          <w:snapToGrid w:val="0"/>
          <w:color w:val="000000"/>
        </w:rPr>
        <w:t xml:space="preserve">act independently of any other </w:t>
      </w:r>
      <w:r>
        <w:rPr>
          <w:snapToGrid w:val="0"/>
          <w:color w:val="000000"/>
        </w:rPr>
        <w:t>Economic Operator</w:t>
      </w:r>
      <w:r w:rsidRPr="003C1E1E">
        <w:rPr>
          <w:snapToGrid w:val="0"/>
          <w:color w:val="000000"/>
        </w:rPr>
        <w:t xml:space="preserve"> Team</w:t>
      </w:r>
      <w:r>
        <w:rPr>
          <w:snapToGrid w:val="0"/>
          <w:color w:val="000000"/>
        </w:rPr>
        <w:t>/Group of Economic Operators</w:t>
      </w:r>
      <w:r w:rsidRPr="003C1E1E">
        <w:rPr>
          <w:snapToGrid w:val="0"/>
          <w:color w:val="000000"/>
        </w:rPr>
        <w:t>; and</w:t>
      </w:r>
    </w:p>
    <w:p w14:paraId="5C771239" w14:textId="77777777" w:rsidR="00D71437" w:rsidRPr="003C1E1E" w:rsidRDefault="00D71437" w:rsidP="00D71437">
      <w:pPr>
        <w:numPr>
          <w:ilvl w:val="0"/>
          <w:numId w:val="12"/>
        </w:numPr>
        <w:tabs>
          <w:tab w:val="clear" w:pos="360"/>
          <w:tab w:val="num" w:pos="850"/>
        </w:tabs>
        <w:spacing w:after="120"/>
        <w:ind w:left="850" w:right="-1" w:hanging="425"/>
        <w:rPr>
          <w:snapToGrid w:val="0"/>
          <w:color w:val="000000"/>
        </w:rPr>
      </w:pPr>
      <w:r w:rsidRPr="003C1E1E">
        <w:rPr>
          <w:snapToGrid w:val="0"/>
          <w:color w:val="000000"/>
        </w:rPr>
        <w:t>submit a bona fide competitive tender.</w:t>
      </w:r>
    </w:p>
    <w:p w14:paraId="5F02FC2E" w14:textId="77777777" w:rsidR="00D71437" w:rsidRPr="003C1E1E" w:rsidRDefault="00D71437" w:rsidP="00D71437">
      <w:pPr>
        <w:ind w:left="720" w:right="84"/>
      </w:pPr>
    </w:p>
    <w:p w14:paraId="10916AFF" w14:textId="77777777" w:rsidR="00D71437" w:rsidRPr="003C1E1E" w:rsidRDefault="00D71437" w:rsidP="00D71437">
      <w:pPr>
        <w:autoSpaceDE w:val="0"/>
        <w:autoSpaceDN w:val="0"/>
        <w:adjustRightInd w:val="0"/>
      </w:pPr>
      <w:r w:rsidRPr="003C1E1E">
        <w:t>An enterprise may act as a Subcontractor or be part of the supply chain in more than one Economic Operator Team.</w:t>
      </w:r>
    </w:p>
    <w:p w14:paraId="35C27CE6" w14:textId="77777777" w:rsidR="00D71437" w:rsidRPr="003C1E1E" w:rsidRDefault="00D71437" w:rsidP="00D71437">
      <w:pPr>
        <w:autoSpaceDE w:val="0"/>
        <w:autoSpaceDN w:val="0"/>
        <w:adjustRightInd w:val="0"/>
      </w:pPr>
    </w:p>
    <w:p w14:paraId="013E493E" w14:textId="77777777" w:rsidR="00D71437" w:rsidRPr="003C1E1E" w:rsidRDefault="00D71437" w:rsidP="00D71437">
      <w:pPr>
        <w:autoSpaceDE w:val="0"/>
        <w:autoSpaceDN w:val="0"/>
        <w:adjustRightInd w:val="0"/>
      </w:pPr>
      <w:r w:rsidRPr="003C1E1E">
        <w:t>An enterprise that is an Economic Operator is likely to have knowledge of the price and other aspects of that Economic Operator's tender that would cause it to have a conflict of interest and give rise to a risk of collusion if it also participates in another Economic Operator Team</w:t>
      </w:r>
      <w:r>
        <w:t>/Group of Economic Operators</w:t>
      </w:r>
      <w:r w:rsidRPr="003C1E1E">
        <w:t xml:space="preserve">. If an enterprise is considering participating in this way, it shall advise the Contracting Authority of this in advance and in any event, a minimum </w:t>
      </w:r>
      <w:r w:rsidRPr="00E44D9C">
        <w:t>of 2</w:t>
      </w:r>
      <w:r w:rsidRPr="003C1E1E">
        <w:t xml:space="preserve"> weeks prior to the PQQP Submission </w:t>
      </w:r>
      <w:r>
        <w:t>Deadline</w:t>
      </w:r>
      <w:r w:rsidRPr="003C1E1E">
        <w:t>. The enterprise will need to demonstrate to the Contracting Authority’s satisfaction that there is no collusion or conflict of interest. The Contracting Authority reserves sole discretion to decide on whether an enterprise shall be permitted to participate in this manner.</w:t>
      </w:r>
    </w:p>
    <w:p w14:paraId="4D8C8027" w14:textId="77777777" w:rsidR="00D71437" w:rsidRPr="003C1E1E" w:rsidRDefault="00D71437" w:rsidP="00D71437">
      <w:pPr>
        <w:autoSpaceDE w:val="0"/>
        <w:autoSpaceDN w:val="0"/>
        <w:adjustRightInd w:val="0"/>
      </w:pPr>
    </w:p>
    <w:p w14:paraId="221D2D97" w14:textId="77777777" w:rsidR="0020150B" w:rsidRDefault="00D71437" w:rsidP="00D71437">
      <w:pPr>
        <w:autoSpaceDE w:val="0"/>
        <w:autoSpaceDN w:val="0"/>
        <w:adjustRightInd w:val="0"/>
      </w:pPr>
      <w:r w:rsidRPr="003C1E1E">
        <w:t>Where two or more enterprises that are part of a larger business group or holding or are linked in some way wish to participate in different Economic Operator Teams</w:t>
      </w:r>
      <w:r>
        <w:t>/Group of Economic Operators</w:t>
      </w:r>
      <w:r w:rsidRPr="003C1E1E">
        <w:t>, it is possible that a relationship of control may exist which could affect the  independence and confidentiality of the PQQP</w:t>
      </w:r>
      <w:r>
        <w:t xml:space="preserve"> Submission</w:t>
      </w:r>
      <w:r w:rsidRPr="003C1E1E">
        <w:t xml:space="preserve">/tender preparation. If enterprises which are linked in this way wish to participate in </w:t>
      </w:r>
      <w:r>
        <w:t>the Procurement</w:t>
      </w:r>
      <w:r w:rsidRPr="003C1E1E">
        <w:t xml:space="preserve">, then they shall advise the Contracting Authority of this as soon as possible, and in any event, a minimum of </w:t>
      </w:r>
      <w:r w:rsidRPr="00E44D9C">
        <w:t>2</w:t>
      </w:r>
      <w:r w:rsidRPr="003C1E1E">
        <w:t xml:space="preserve"> weeks prior to the PQQP Submission </w:t>
      </w:r>
      <w:r>
        <w:t>Deadline</w:t>
      </w:r>
      <w:r w:rsidRPr="003C1E1E">
        <w:t>. They will need to demonstrate to the Contracting Authority's satisfaction that the independence and confidentiality of their PQQP</w:t>
      </w:r>
      <w:r>
        <w:t xml:space="preserve"> Submissions</w:t>
      </w:r>
      <w:r w:rsidRPr="003C1E1E">
        <w:t>/tenders has not been compromised, and that there is no collusion or conflict of interest. The Contracting Authority reserves sole discretion to decide on whether an enterprise shall be permitted to participate in this manner.</w:t>
      </w:r>
    </w:p>
    <w:p w14:paraId="44F592F3" w14:textId="77777777" w:rsidR="00D346C3" w:rsidRPr="003C1E1E" w:rsidRDefault="00D346C3" w:rsidP="0020150B">
      <w:pPr>
        <w:autoSpaceDE w:val="0"/>
        <w:autoSpaceDN w:val="0"/>
        <w:adjustRightInd w:val="0"/>
      </w:pPr>
    </w:p>
    <w:p w14:paraId="1C133C96" w14:textId="77777777" w:rsidR="0020150B" w:rsidRPr="003C1E1E" w:rsidRDefault="0020150B" w:rsidP="0020150B">
      <w:pPr>
        <w:autoSpaceDE w:val="0"/>
        <w:autoSpaceDN w:val="0"/>
        <w:adjustRightInd w:val="0"/>
      </w:pPr>
      <w:r w:rsidRPr="003C1E1E">
        <w:t>See also,</w:t>
      </w:r>
      <w:r w:rsidR="00285DA5">
        <w:rPr>
          <w:rFonts w:cs="Arial"/>
          <w:bCs/>
          <w:szCs w:val="24"/>
        </w:rPr>
        <w:t xml:space="preserve"> </w:t>
      </w:r>
      <w:r w:rsidR="00285DA5" w:rsidRPr="00C04068">
        <w:rPr>
          <w:rFonts w:cs="Arial"/>
          <w:bCs/>
          <w:szCs w:val="24"/>
        </w:rPr>
        <w:t>section 9.5.3 Conflict of Interest</w:t>
      </w:r>
      <w:r w:rsidR="00285DA5">
        <w:rPr>
          <w:rFonts w:cs="Arial"/>
          <w:bCs/>
          <w:szCs w:val="24"/>
        </w:rPr>
        <w:t xml:space="preserve"> and</w:t>
      </w:r>
      <w:r w:rsidRPr="003C1E1E">
        <w:t xml:space="preserve"> section </w:t>
      </w:r>
      <w:r w:rsidR="006F2E4C">
        <w:t>MoI-Part B</w:t>
      </w:r>
      <w:r w:rsidR="006F2E4C" w:rsidRPr="003C1E1E">
        <w:t xml:space="preserve"> </w:t>
      </w:r>
      <w:r w:rsidRPr="003C1E1E">
        <w:t>7.</w:t>
      </w:r>
      <w:r>
        <w:t>6</w:t>
      </w:r>
      <w:r w:rsidRPr="003C1E1E">
        <w:t xml:space="preserve"> Conflict of Interest.</w:t>
      </w:r>
    </w:p>
    <w:p w14:paraId="290804D6" w14:textId="77777777" w:rsidR="0020150B" w:rsidRPr="00F1288B" w:rsidRDefault="0020150B" w:rsidP="0020150B"/>
    <w:p w14:paraId="33AE3E04" w14:textId="77777777" w:rsidR="0020150B" w:rsidRPr="003C1E1E" w:rsidRDefault="0020150B" w:rsidP="00A63573">
      <w:pPr>
        <w:pStyle w:val="Heading1"/>
      </w:pPr>
      <w:r>
        <w:br w:type="page"/>
      </w:r>
      <w:bookmarkStart w:id="97" w:name="_Toc363739959"/>
      <w:bookmarkStart w:id="98" w:name="_Toc17987318"/>
      <w:r>
        <w:t>Legal &amp; Commerical</w:t>
      </w:r>
      <w:bookmarkEnd w:id="97"/>
      <w:bookmarkEnd w:id="98"/>
    </w:p>
    <w:p w14:paraId="3E8DE2BD" w14:textId="77777777" w:rsidR="0020150B" w:rsidRPr="003C1E1E" w:rsidRDefault="0020150B" w:rsidP="0020150B">
      <w:pPr>
        <w:pStyle w:val="Default"/>
      </w:pPr>
      <w:bookmarkStart w:id="99" w:name="OLE_LINK18"/>
      <w:bookmarkStart w:id="100" w:name="OLE_LINK19"/>
    </w:p>
    <w:p w14:paraId="64404AD8" w14:textId="77777777" w:rsidR="0020150B" w:rsidRPr="003C1E1E" w:rsidRDefault="0020150B" w:rsidP="0020150B">
      <w:pPr>
        <w:pStyle w:val="Heading22"/>
        <w:numPr>
          <w:ilvl w:val="1"/>
          <w:numId w:val="7"/>
        </w:numPr>
        <w:spacing w:before="0"/>
        <w:ind w:left="0"/>
        <w:outlineLvl w:val="1"/>
      </w:pPr>
      <w:bookmarkStart w:id="101" w:name="_Toc216772508"/>
      <w:bookmarkStart w:id="102" w:name="_Toc362440845"/>
      <w:bookmarkStart w:id="103" w:name="_Toc363223833"/>
      <w:bookmarkStart w:id="104" w:name="_Toc363472533"/>
      <w:bookmarkStart w:id="105" w:name="_Toc363739960"/>
      <w:bookmarkStart w:id="106" w:name="_Toc17987319"/>
      <w:r w:rsidRPr="003C1E1E">
        <w:t>Contractual Structure</w:t>
      </w:r>
      <w:bookmarkEnd w:id="101"/>
      <w:bookmarkEnd w:id="102"/>
      <w:bookmarkEnd w:id="103"/>
      <w:bookmarkEnd w:id="104"/>
      <w:bookmarkEnd w:id="105"/>
      <w:bookmarkEnd w:id="106"/>
      <w:r w:rsidRPr="003C1E1E">
        <w:t xml:space="preserve"> </w:t>
      </w:r>
    </w:p>
    <w:p w14:paraId="118426AD" w14:textId="77777777" w:rsidR="0020150B" w:rsidRPr="003C1E1E" w:rsidRDefault="0020150B" w:rsidP="0020150B">
      <w:r w:rsidRPr="003C1E1E">
        <w:t xml:space="preserve">The </w:t>
      </w:r>
      <w:r w:rsidR="00356745">
        <w:t>Contracting Authority</w:t>
      </w:r>
      <w:r w:rsidRPr="003C1E1E">
        <w:t xml:space="preserve"> will require the successful Economic Operator to structure itself so that the following legal and organisational requirements are met: </w:t>
      </w:r>
    </w:p>
    <w:p w14:paraId="15CC6509" w14:textId="77777777" w:rsidR="0020150B" w:rsidRPr="003C1E1E" w:rsidRDefault="0020150B" w:rsidP="0020150B">
      <w:pPr>
        <w:snapToGrid w:val="0"/>
        <w:rPr>
          <w:sz w:val="20"/>
        </w:rPr>
      </w:pPr>
    </w:p>
    <w:p w14:paraId="5D4CC7DC" w14:textId="77777777" w:rsidR="0020150B" w:rsidRPr="003C1E1E" w:rsidRDefault="0020150B" w:rsidP="0020150B">
      <w:pPr>
        <w:numPr>
          <w:ilvl w:val="0"/>
          <w:numId w:val="53"/>
        </w:numPr>
      </w:pPr>
      <w:r w:rsidRPr="003C1E1E">
        <w:t xml:space="preserve">The Economic Operator is the single point of contact that takes contractual responsibility for delivering the contract, and for interfacing with the </w:t>
      </w:r>
      <w:r w:rsidR="00356745">
        <w:t>Contracting Authority</w:t>
      </w:r>
      <w:r w:rsidRPr="003C1E1E">
        <w:t xml:space="preserve"> in managing and delivering the project; </w:t>
      </w:r>
      <w:r w:rsidR="0090630E">
        <w:t>and</w:t>
      </w:r>
    </w:p>
    <w:p w14:paraId="659C2899" w14:textId="77777777" w:rsidR="0020150B" w:rsidRPr="003C1E1E" w:rsidRDefault="0020150B" w:rsidP="0020150B"/>
    <w:p w14:paraId="32CE6214" w14:textId="386ABC99" w:rsidR="0020150B" w:rsidRPr="003C1E1E" w:rsidRDefault="0020150B" w:rsidP="0020150B">
      <w:pPr>
        <w:numPr>
          <w:ilvl w:val="0"/>
          <w:numId w:val="54"/>
        </w:numPr>
        <w:snapToGrid w:val="0"/>
        <w:ind w:left="361"/>
        <w:rPr>
          <w:bCs/>
        </w:rPr>
      </w:pPr>
      <w:r w:rsidRPr="003C1E1E">
        <w:rPr>
          <w:bCs/>
        </w:rPr>
        <w:t xml:space="preserve">The legal obligations and liabilities of the </w:t>
      </w:r>
      <w:r w:rsidRPr="003C1E1E">
        <w:rPr>
          <w:bCs/>
          <w:sz w:val="20"/>
        </w:rPr>
        <w:t> </w:t>
      </w:r>
      <w:r w:rsidRPr="003C1E1E">
        <w:rPr>
          <w:bCs/>
        </w:rPr>
        <w:t>Economic Operator</w:t>
      </w:r>
      <w:r w:rsidRPr="003C1E1E">
        <w:rPr>
          <w:bCs/>
          <w:sz w:val="20"/>
        </w:rPr>
        <w:t xml:space="preserve"> </w:t>
      </w:r>
      <w:r w:rsidRPr="003C1E1E">
        <w:rPr>
          <w:bCs/>
        </w:rPr>
        <w:t xml:space="preserve">are borne by an entity or entities which satisfy the financial and economic requirements referred to </w:t>
      </w:r>
      <w:r w:rsidR="009A69C8">
        <w:rPr>
          <w:bCs/>
        </w:rPr>
        <w:t>in</w:t>
      </w:r>
      <w:r w:rsidR="009A69C8" w:rsidRPr="003C1E1E">
        <w:rPr>
          <w:bCs/>
        </w:rPr>
        <w:t xml:space="preserve"> </w:t>
      </w:r>
      <w:r w:rsidRPr="003C1E1E">
        <w:rPr>
          <w:bCs/>
        </w:rPr>
        <w:t xml:space="preserve">Section </w:t>
      </w:r>
      <w:r>
        <w:rPr>
          <w:bCs/>
        </w:rPr>
        <w:t>9.2</w:t>
      </w:r>
      <w:r w:rsidRPr="003C1E1E">
        <w:rPr>
          <w:bCs/>
        </w:rPr>
        <w:t xml:space="preserve"> of this </w:t>
      </w:r>
      <w:r w:rsidR="00D746D0">
        <w:rPr>
          <w:bCs/>
        </w:rPr>
        <w:t>document</w:t>
      </w:r>
      <w:r w:rsidR="00D746D0" w:rsidRPr="003C1E1E">
        <w:rPr>
          <w:bCs/>
        </w:rPr>
        <w:t xml:space="preserve"> </w:t>
      </w:r>
      <w:r w:rsidRPr="003C1E1E">
        <w:rPr>
          <w:bCs/>
        </w:rPr>
        <w:t>(having regard, where the</w:t>
      </w:r>
      <w:r w:rsidRPr="003C1E1E">
        <w:rPr>
          <w:bCs/>
          <w:sz w:val="20"/>
        </w:rPr>
        <w:t xml:space="preserve"> </w:t>
      </w:r>
      <w:r w:rsidRPr="003C1E1E">
        <w:rPr>
          <w:bCs/>
        </w:rPr>
        <w:t>Economic Operator</w:t>
      </w:r>
      <w:r w:rsidRPr="003C1E1E">
        <w:rPr>
          <w:bCs/>
          <w:sz w:val="20"/>
        </w:rPr>
        <w:t xml:space="preserve"> </w:t>
      </w:r>
      <w:r w:rsidRPr="003C1E1E">
        <w:rPr>
          <w:bCs/>
        </w:rPr>
        <w:t>so proposes, to any parent or ultimate holding company</w:t>
      </w:r>
      <w:r w:rsidR="000073AD">
        <w:rPr>
          <w:bCs/>
        </w:rPr>
        <w:t xml:space="preserve"> or Other Entity</w:t>
      </w:r>
      <w:r w:rsidRPr="003C1E1E">
        <w:rPr>
          <w:bCs/>
        </w:rPr>
        <w:t xml:space="preserve"> which will provide a guarantee or guarantees for that purpose).</w:t>
      </w:r>
    </w:p>
    <w:p w14:paraId="329573B5" w14:textId="77777777" w:rsidR="0020150B" w:rsidRPr="003C1E1E" w:rsidRDefault="0020150B" w:rsidP="0020150B"/>
    <w:p w14:paraId="2A84A373" w14:textId="77777777" w:rsidR="00F77B16" w:rsidRDefault="0020150B" w:rsidP="0020473E">
      <w:pPr>
        <w:autoSpaceDE w:val="0"/>
        <w:autoSpaceDN w:val="0"/>
        <w:adjustRightInd w:val="0"/>
        <w:rPr>
          <w:rFonts w:cs="Arial"/>
          <w:szCs w:val="24"/>
        </w:rPr>
      </w:pPr>
      <w:r w:rsidRPr="005C6E1C">
        <w:rPr>
          <w:rFonts w:cs="Arial"/>
          <w:szCs w:val="24"/>
        </w:rPr>
        <w:t xml:space="preserve">An Economic Operator that is a </w:t>
      </w:r>
      <w:r w:rsidR="00C34A47">
        <w:rPr>
          <w:rFonts w:cs="Arial"/>
          <w:szCs w:val="24"/>
        </w:rPr>
        <w:t>Group of Economic Operators</w:t>
      </w:r>
      <w:r w:rsidR="001A6D36" w:rsidRPr="005C6E1C">
        <w:rPr>
          <w:rFonts w:cs="Arial"/>
          <w:szCs w:val="24"/>
        </w:rPr>
        <w:t xml:space="preserve"> </w:t>
      </w:r>
      <w:r w:rsidRPr="005C6E1C">
        <w:rPr>
          <w:rFonts w:cs="Arial"/>
          <w:szCs w:val="24"/>
        </w:rPr>
        <w:t xml:space="preserve">is reminded that should it win the </w:t>
      </w:r>
      <w:r w:rsidR="00576805">
        <w:rPr>
          <w:rFonts w:cs="Arial"/>
          <w:szCs w:val="24"/>
        </w:rPr>
        <w:t>Contract</w:t>
      </w:r>
      <w:r w:rsidR="00576805" w:rsidRPr="00576805">
        <w:rPr>
          <w:rFonts w:cs="Arial"/>
          <w:szCs w:val="24"/>
        </w:rPr>
        <w:t xml:space="preserve"> </w:t>
      </w:r>
      <w:r w:rsidR="00576805">
        <w:rPr>
          <w:rFonts w:cs="Arial"/>
          <w:szCs w:val="24"/>
        </w:rPr>
        <w:t>it must provide joint and several liability to</w:t>
      </w:r>
      <w:r w:rsidR="00C17CAA" w:rsidRPr="005C6E1C">
        <w:rPr>
          <w:rFonts w:cs="Arial"/>
          <w:szCs w:val="24"/>
        </w:rPr>
        <w:t xml:space="preserve"> the </w:t>
      </w:r>
      <w:r w:rsidR="00356745">
        <w:rPr>
          <w:rFonts w:cs="Arial"/>
          <w:szCs w:val="24"/>
        </w:rPr>
        <w:t>Contracting Authority</w:t>
      </w:r>
      <w:r w:rsidR="00C17CAA" w:rsidRPr="005C6E1C">
        <w:rPr>
          <w:rFonts w:cs="Arial"/>
          <w:szCs w:val="24"/>
        </w:rPr>
        <w:t xml:space="preserve"> </w:t>
      </w:r>
      <w:r w:rsidRPr="005C6E1C">
        <w:rPr>
          <w:rFonts w:cs="Arial"/>
          <w:szCs w:val="24"/>
        </w:rPr>
        <w:t>for the performance and fulfilment of the terms of the Contract</w:t>
      </w:r>
      <w:r w:rsidR="00C64DD3">
        <w:rPr>
          <w:rFonts w:cs="Arial"/>
          <w:szCs w:val="24"/>
        </w:rPr>
        <w:t xml:space="preserve"> </w:t>
      </w:r>
      <w:r w:rsidRPr="005C6E1C">
        <w:rPr>
          <w:rFonts w:cs="Arial"/>
          <w:szCs w:val="24"/>
        </w:rPr>
        <w:t xml:space="preserve">prior to award. A letter from a </w:t>
      </w:r>
      <w:r w:rsidR="00576805">
        <w:rPr>
          <w:rFonts w:cs="Arial"/>
          <w:szCs w:val="24"/>
        </w:rPr>
        <w:t>s</w:t>
      </w:r>
      <w:r w:rsidRPr="005C6E1C">
        <w:rPr>
          <w:rFonts w:cs="Arial"/>
          <w:szCs w:val="24"/>
        </w:rPr>
        <w:t xml:space="preserve">olicitor representing the </w:t>
      </w:r>
      <w:r w:rsidR="00C34A47">
        <w:rPr>
          <w:rFonts w:cs="Arial"/>
          <w:szCs w:val="24"/>
        </w:rPr>
        <w:t>Group of Economic Operators</w:t>
      </w:r>
      <w:r w:rsidRPr="005C6E1C">
        <w:rPr>
          <w:rFonts w:cs="Arial"/>
          <w:szCs w:val="24"/>
        </w:rPr>
        <w:t xml:space="preserve"> will be required confirming a formal agreement has been entered into by the</w:t>
      </w:r>
      <w:r w:rsidR="000668AA" w:rsidRPr="005C6E1C">
        <w:rPr>
          <w:rFonts w:cs="Arial"/>
          <w:szCs w:val="24"/>
        </w:rPr>
        <w:t xml:space="preserve"> members of the </w:t>
      </w:r>
      <w:r w:rsidR="00C34A47">
        <w:rPr>
          <w:rFonts w:cs="Arial"/>
          <w:szCs w:val="24"/>
        </w:rPr>
        <w:t>Group of Economic Operators</w:t>
      </w:r>
      <w:r w:rsidRPr="005C6E1C">
        <w:rPr>
          <w:rFonts w:cs="Arial"/>
          <w:szCs w:val="24"/>
        </w:rPr>
        <w:t xml:space="preserve"> that </w:t>
      </w:r>
      <w:r w:rsidR="004703D1">
        <w:rPr>
          <w:rFonts w:cs="Arial"/>
          <w:szCs w:val="24"/>
        </w:rPr>
        <w:t>they</w:t>
      </w:r>
      <w:r w:rsidR="005C6E1C">
        <w:rPr>
          <w:rFonts w:cs="Arial"/>
          <w:szCs w:val="24"/>
        </w:rPr>
        <w:t xml:space="preserve"> are jointly</w:t>
      </w:r>
      <w:r w:rsidR="00C64DD3">
        <w:rPr>
          <w:rFonts w:cs="Arial"/>
          <w:szCs w:val="24"/>
        </w:rPr>
        <w:t xml:space="preserve"> and </w:t>
      </w:r>
      <w:r w:rsidR="00F77B16" w:rsidRPr="00664800">
        <w:rPr>
          <w:rFonts w:cs="Arial"/>
          <w:szCs w:val="24"/>
        </w:rPr>
        <w:t>severa</w:t>
      </w:r>
      <w:r w:rsidR="00C64DD3" w:rsidRPr="00664800">
        <w:rPr>
          <w:rFonts w:cs="Arial"/>
          <w:szCs w:val="24"/>
        </w:rPr>
        <w:t>l</w:t>
      </w:r>
      <w:r w:rsidR="00F77B16" w:rsidRPr="00664800">
        <w:rPr>
          <w:rFonts w:cs="Arial"/>
          <w:szCs w:val="24"/>
        </w:rPr>
        <w:t>l</w:t>
      </w:r>
      <w:r w:rsidR="00C64DD3" w:rsidRPr="00664800">
        <w:rPr>
          <w:rFonts w:cs="Arial"/>
          <w:szCs w:val="24"/>
        </w:rPr>
        <w:t>y</w:t>
      </w:r>
      <w:r w:rsidR="005C6E1C" w:rsidRPr="00664800">
        <w:rPr>
          <w:rFonts w:cs="Arial"/>
          <w:szCs w:val="24"/>
        </w:rPr>
        <w:t xml:space="preserve"> liable</w:t>
      </w:r>
      <w:r w:rsidR="005C6E1C">
        <w:rPr>
          <w:rFonts w:cs="Arial"/>
          <w:szCs w:val="24"/>
        </w:rPr>
        <w:t xml:space="preserve"> </w:t>
      </w:r>
      <w:r w:rsidR="00C64DD3">
        <w:rPr>
          <w:rFonts w:cs="Arial"/>
          <w:szCs w:val="24"/>
        </w:rPr>
        <w:t>t</w:t>
      </w:r>
      <w:r w:rsidRPr="005C6E1C">
        <w:rPr>
          <w:rFonts w:cs="Arial"/>
          <w:szCs w:val="24"/>
        </w:rPr>
        <w:t>o the Contracting Authorit</w:t>
      </w:r>
      <w:r w:rsidR="00C64DD3">
        <w:rPr>
          <w:rFonts w:cs="Arial"/>
          <w:szCs w:val="24"/>
        </w:rPr>
        <w:t>y</w:t>
      </w:r>
      <w:r w:rsidR="004703D1">
        <w:rPr>
          <w:rFonts w:cs="Arial"/>
          <w:szCs w:val="24"/>
        </w:rPr>
        <w:t xml:space="preserve"> for the execution of the </w:t>
      </w:r>
      <w:r w:rsidR="0090630E">
        <w:rPr>
          <w:rFonts w:cs="Arial"/>
          <w:szCs w:val="24"/>
        </w:rPr>
        <w:t>C</w:t>
      </w:r>
      <w:r w:rsidR="004703D1">
        <w:rPr>
          <w:rFonts w:cs="Arial"/>
          <w:szCs w:val="24"/>
        </w:rPr>
        <w:t>ontract</w:t>
      </w:r>
      <w:r w:rsidRPr="005C6E1C">
        <w:rPr>
          <w:rFonts w:cs="Arial"/>
          <w:szCs w:val="24"/>
        </w:rPr>
        <w:t>.</w:t>
      </w:r>
      <w:r w:rsidR="00C64DD3">
        <w:rPr>
          <w:rFonts w:cs="Arial"/>
          <w:szCs w:val="24"/>
        </w:rPr>
        <w:t xml:space="preserve"> </w:t>
      </w:r>
    </w:p>
    <w:p w14:paraId="3D7F2B33" w14:textId="77777777" w:rsidR="00F77B16" w:rsidRDefault="00F77B16" w:rsidP="0020473E">
      <w:pPr>
        <w:autoSpaceDE w:val="0"/>
        <w:autoSpaceDN w:val="0"/>
        <w:adjustRightInd w:val="0"/>
        <w:rPr>
          <w:rFonts w:cs="Arial"/>
          <w:szCs w:val="24"/>
        </w:rPr>
      </w:pPr>
    </w:p>
    <w:p w14:paraId="52A914C0" w14:textId="0655C333" w:rsidR="00265C21" w:rsidRPr="00265C21" w:rsidRDefault="00265C21" w:rsidP="0020473E">
      <w:pPr>
        <w:autoSpaceDE w:val="0"/>
        <w:autoSpaceDN w:val="0"/>
        <w:adjustRightInd w:val="0"/>
        <w:rPr>
          <w:rFonts w:cs="Arial"/>
          <w:szCs w:val="24"/>
        </w:rPr>
      </w:pPr>
      <w:r w:rsidRPr="00897759">
        <w:rPr>
          <w:rFonts w:cs="Arial"/>
          <w:szCs w:val="24"/>
        </w:rPr>
        <w:t xml:space="preserve">An Economic Operator is reminded that should it win the tender, having relied on the capacities of </w:t>
      </w:r>
      <w:r w:rsidR="00576805">
        <w:rPr>
          <w:rFonts w:cs="Arial"/>
          <w:szCs w:val="24"/>
        </w:rPr>
        <w:t>o</w:t>
      </w:r>
      <w:r w:rsidRPr="00897759">
        <w:rPr>
          <w:rFonts w:cs="Arial"/>
          <w:szCs w:val="24"/>
        </w:rPr>
        <w:t xml:space="preserve">ther Entities with regard to criteria relating to economic and financial standing then </w:t>
      </w:r>
      <w:r w:rsidR="00336E03" w:rsidRPr="00897759">
        <w:rPr>
          <w:rFonts w:cs="Arial"/>
          <w:szCs w:val="24"/>
        </w:rPr>
        <w:t>the</w:t>
      </w:r>
      <w:r w:rsidR="00576805" w:rsidRPr="00576805">
        <w:rPr>
          <w:rFonts w:cs="Arial"/>
          <w:szCs w:val="24"/>
        </w:rPr>
        <w:t xml:space="preserve"> </w:t>
      </w:r>
      <w:r w:rsidR="00576805">
        <w:rPr>
          <w:rFonts w:cs="Arial"/>
          <w:szCs w:val="24"/>
        </w:rPr>
        <w:t xml:space="preserve">Economic Operator and the other Entities </w:t>
      </w:r>
      <w:r w:rsidRPr="00897759">
        <w:rPr>
          <w:rFonts w:cs="Arial"/>
          <w:szCs w:val="24"/>
        </w:rPr>
        <w:t xml:space="preserve">must provide </w:t>
      </w:r>
      <w:r w:rsidR="00F77B16" w:rsidRPr="00897759">
        <w:t>joint and several liability</w:t>
      </w:r>
      <w:r w:rsidRPr="00897759">
        <w:t xml:space="preserve"> to the </w:t>
      </w:r>
      <w:r w:rsidR="00356745" w:rsidRPr="00897759">
        <w:t>Contracting Authority</w:t>
      </w:r>
      <w:r w:rsidRPr="00897759">
        <w:t xml:space="preserve"> for the performance and fulfilment of the terms of the Contract prior to award.</w:t>
      </w:r>
      <w:r w:rsidRPr="00897759">
        <w:rPr>
          <w:rFonts w:cs="Arial"/>
          <w:szCs w:val="24"/>
        </w:rPr>
        <w:t xml:space="preserve"> </w:t>
      </w:r>
      <w:r w:rsidRPr="00897759">
        <w:t xml:space="preserve">A letter(s) from the </w:t>
      </w:r>
      <w:r w:rsidR="00576805">
        <w:t>s</w:t>
      </w:r>
      <w:r w:rsidRPr="00897759">
        <w:t xml:space="preserve">olicitor(s) representing the Economic Operator and </w:t>
      </w:r>
      <w:r w:rsidR="00F77B16" w:rsidRPr="00897759">
        <w:t xml:space="preserve">the </w:t>
      </w:r>
      <w:r w:rsidR="00576805">
        <w:t>o</w:t>
      </w:r>
      <w:r w:rsidRPr="00897759">
        <w:t>ther Entities will be required confirming a formal agreement has been entered into by them that provides j</w:t>
      </w:r>
      <w:r w:rsidR="00C17CAA" w:rsidRPr="00897759">
        <w:t>oint and</w:t>
      </w:r>
      <w:r w:rsidR="00F77B16" w:rsidRPr="00897759">
        <w:t xml:space="preserve"> several</w:t>
      </w:r>
      <w:r w:rsidR="00C64DD3" w:rsidRPr="00897759">
        <w:t xml:space="preserve"> </w:t>
      </w:r>
      <w:r w:rsidRPr="00897759">
        <w:t xml:space="preserve">liability to the </w:t>
      </w:r>
      <w:r w:rsidR="00356745" w:rsidRPr="00897759">
        <w:t>Contracting Authority</w:t>
      </w:r>
      <w:r w:rsidRPr="00897759">
        <w:t>.</w:t>
      </w:r>
    </w:p>
    <w:p w14:paraId="3B8DDFB1" w14:textId="77777777" w:rsidR="00265C21" w:rsidRDefault="00265C21" w:rsidP="0020150B"/>
    <w:p w14:paraId="4CCB7040" w14:textId="17474BD1" w:rsidR="00C17CAA" w:rsidRDefault="0020150B" w:rsidP="0020150B">
      <w:r w:rsidRPr="003C1E1E">
        <w:t xml:space="preserve">The </w:t>
      </w:r>
      <w:r w:rsidR="0090630E">
        <w:t>C</w:t>
      </w:r>
      <w:r w:rsidRPr="003C1E1E">
        <w:t xml:space="preserve">ontract between the </w:t>
      </w:r>
      <w:r w:rsidR="00356745">
        <w:t>Contracting Authority</w:t>
      </w:r>
      <w:r w:rsidRPr="003C1E1E">
        <w:rPr>
          <w:color w:val="FF0000"/>
        </w:rPr>
        <w:t xml:space="preserve"> </w:t>
      </w:r>
      <w:r w:rsidRPr="003C1E1E">
        <w:t xml:space="preserve">and the successful Economic Operator will be </w:t>
      </w:r>
      <w:r w:rsidR="00213A12">
        <w:t>as specified in MoI Part B Section 7.4. It</w:t>
      </w:r>
      <w:r w:rsidRPr="003C1E1E">
        <w:t xml:space="preserve"> shall be governed by the laws of Northern Ireland and any dispute arising out of th</w:t>
      </w:r>
      <w:r w:rsidR="00576805">
        <w:t>e P</w:t>
      </w:r>
      <w:r w:rsidRPr="003C1E1E">
        <w:t xml:space="preserve">rocurement will be subject to the exclusive jurisdiction of the </w:t>
      </w:r>
      <w:r w:rsidR="00EA2184">
        <w:t>C</w:t>
      </w:r>
      <w:r w:rsidRPr="003C1E1E">
        <w:t>ourts of Northern Ireland.</w:t>
      </w:r>
      <w:bookmarkEnd w:id="99"/>
      <w:bookmarkEnd w:id="100"/>
    </w:p>
    <w:p w14:paraId="339E371E" w14:textId="77777777" w:rsidR="00F77B16" w:rsidRDefault="00F77B16" w:rsidP="0020150B"/>
    <w:p w14:paraId="57B55B01" w14:textId="77777777" w:rsidR="00C17CAA" w:rsidRDefault="00C17CAA" w:rsidP="0020150B"/>
    <w:p w14:paraId="63711EC9" w14:textId="77777777" w:rsidR="00C17CAA" w:rsidRPr="00F1288B" w:rsidRDefault="00C17CAA" w:rsidP="0020150B"/>
    <w:p w14:paraId="05B6F4AB" w14:textId="77777777" w:rsidR="0020150B" w:rsidRDefault="0020150B" w:rsidP="0020150B"/>
    <w:p w14:paraId="56D4E9F5" w14:textId="77777777" w:rsidR="0020150B" w:rsidRPr="003C1E1E" w:rsidRDefault="0020150B" w:rsidP="00A63573">
      <w:pPr>
        <w:pStyle w:val="Heading1"/>
      </w:pPr>
      <w:r>
        <w:br w:type="page"/>
      </w:r>
      <w:bookmarkStart w:id="107" w:name="_Toc363552371"/>
      <w:bookmarkStart w:id="108" w:name="_Toc17987320"/>
      <w:r>
        <w:t>pqqp submission</w:t>
      </w:r>
      <w:bookmarkEnd w:id="107"/>
      <w:bookmarkEnd w:id="108"/>
    </w:p>
    <w:p w14:paraId="412051CB" w14:textId="77777777" w:rsidR="0020150B" w:rsidRPr="003C1E1E" w:rsidRDefault="0020150B" w:rsidP="0020150B"/>
    <w:p w14:paraId="0FEEA0E8" w14:textId="77777777" w:rsidR="0020150B" w:rsidRPr="003C1E1E" w:rsidRDefault="0020150B" w:rsidP="0020150B">
      <w:pPr>
        <w:pStyle w:val="Heading22"/>
        <w:numPr>
          <w:ilvl w:val="1"/>
          <w:numId w:val="7"/>
        </w:numPr>
        <w:spacing w:before="0"/>
        <w:ind w:left="0"/>
        <w:outlineLvl w:val="1"/>
      </w:pPr>
      <w:bookmarkStart w:id="109" w:name="_Toc362440803"/>
      <w:bookmarkStart w:id="110" w:name="_Toc363223835"/>
      <w:bookmarkStart w:id="111" w:name="_Toc363472535"/>
      <w:bookmarkStart w:id="112" w:name="_Toc363552372"/>
      <w:bookmarkStart w:id="113" w:name="_Toc17987321"/>
      <w:r w:rsidRPr="003C1E1E">
        <w:t>PQQP SUBMISSION</w:t>
      </w:r>
      <w:bookmarkEnd w:id="109"/>
      <w:bookmarkEnd w:id="110"/>
      <w:bookmarkEnd w:id="111"/>
      <w:bookmarkEnd w:id="112"/>
      <w:bookmarkEnd w:id="113"/>
    </w:p>
    <w:p w14:paraId="1517E474" w14:textId="77777777" w:rsidR="00A73504" w:rsidRPr="003B1228" w:rsidRDefault="00A73504" w:rsidP="00A73504">
      <w:pPr>
        <w:rPr>
          <w:color w:val="FF0000"/>
        </w:rPr>
      </w:pPr>
    </w:p>
    <w:p w14:paraId="3D87EA14" w14:textId="77777777" w:rsidR="0020150B" w:rsidRPr="00BB15F0" w:rsidRDefault="0020150B" w:rsidP="00664800">
      <w:pPr>
        <w:shd w:val="clear" w:color="auto" w:fill="FFFFFF"/>
      </w:pPr>
    </w:p>
    <w:p w14:paraId="702DB3DB" w14:textId="75E36991" w:rsidR="00D05D01" w:rsidRPr="00BB15F0" w:rsidRDefault="00D05D01" w:rsidP="009B2E8B">
      <w:pPr>
        <w:tabs>
          <w:tab w:val="num" w:pos="851"/>
          <w:tab w:val="left" w:pos="1276"/>
        </w:tabs>
        <w:jc w:val="left"/>
      </w:pPr>
      <w:r w:rsidRPr="00BB15F0">
        <w:t>The PQQP must be completed in accordance with the requirements of the Pre-qualification Questionnaire Documentation and returned via</w:t>
      </w:r>
      <w:r w:rsidRPr="00BB15F0">
        <w:rPr>
          <w:shd w:val="clear" w:color="auto" w:fill="FFFFFF"/>
        </w:rPr>
        <w:t xml:space="preserve"> </w:t>
      </w:r>
      <w:hyperlink r:id="rId15" w:history="1">
        <w:r w:rsidR="00BB15F0" w:rsidRPr="00D843BA">
          <w:rPr>
            <w:rStyle w:val="Hyperlink"/>
            <w:shd w:val="clear" w:color="auto" w:fill="FFFFFF"/>
          </w:rPr>
          <w:t>http://www.mytenders.org/search/Search_AuthProfile.aspx?ID=AA12521</w:t>
        </w:r>
      </w:hyperlink>
      <w:r w:rsidR="00BB15F0">
        <w:rPr>
          <w:b/>
          <w:color w:val="FF0000"/>
          <w:shd w:val="clear" w:color="auto" w:fill="FFFFFF"/>
        </w:rPr>
        <w:t xml:space="preserve"> </w:t>
      </w:r>
      <w:r w:rsidR="00403985" w:rsidRPr="00BB15F0">
        <w:rPr>
          <w:shd w:val="clear" w:color="auto" w:fill="FFFFFF"/>
        </w:rPr>
        <w:t>website.</w:t>
      </w:r>
      <w:r w:rsidRPr="00BB15F0">
        <w:t xml:space="preserve"> Telephoned, faxed or emailed PQQP Submissions will not be accepted.</w:t>
      </w:r>
    </w:p>
    <w:p w14:paraId="2459CC7A" w14:textId="77777777" w:rsidR="00D05D01" w:rsidRPr="003B1228" w:rsidRDefault="00D05D01" w:rsidP="00D05D01">
      <w:pPr>
        <w:ind w:left="567"/>
        <w:rPr>
          <w:color w:val="FF0000"/>
          <w:sz w:val="20"/>
        </w:rPr>
      </w:pPr>
    </w:p>
    <w:p w14:paraId="240617CC" w14:textId="77777777" w:rsidR="00D05D01" w:rsidRPr="00BB15F0" w:rsidRDefault="00D05D01" w:rsidP="00D05D01">
      <w:pPr>
        <w:rPr>
          <w:rFonts w:ascii="Helvetica" w:hAnsi="Helvetica" w:cs="Helvetica"/>
        </w:rPr>
      </w:pPr>
      <w:r w:rsidRPr="00BB15F0">
        <w:t>The PQQP can be uploaded at any time before the submission deadline specified within this document. Submissions can be retrieved and re-submitted any time before the PQQP Submission Deadline.</w:t>
      </w:r>
    </w:p>
    <w:p w14:paraId="18CBBEC9" w14:textId="77777777" w:rsidR="00D05D01" w:rsidRPr="00BB15F0" w:rsidRDefault="00D05D01" w:rsidP="00D05D01">
      <w:pPr>
        <w:ind w:left="567"/>
        <w:rPr>
          <w:sz w:val="20"/>
        </w:rPr>
      </w:pPr>
    </w:p>
    <w:p w14:paraId="5B62D80B" w14:textId="15C07D26" w:rsidR="00D05D01" w:rsidRPr="00BB15F0" w:rsidRDefault="00D05D01" w:rsidP="00D05D01">
      <w:pPr>
        <w:tabs>
          <w:tab w:val="left" w:pos="851"/>
        </w:tabs>
        <w:rPr>
          <w:b/>
        </w:rPr>
      </w:pPr>
      <w:r w:rsidRPr="00BB15F0">
        <w:t>The PQQP must be submitted on the</w:t>
      </w:r>
      <w:r w:rsidRPr="00BB15F0">
        <w:rPr>
          <w:shd w:val="clear" w:color="auto" w:fill="FFFFFF"/>
        </w:rPr>
        <w:t xml:space="preserve"> </w:t>
      </w:r>
      <w:r w:rsidR="00403985" w:rsidRPr="00BB15F0">
        <w:rPr>
          <w:shd w:val="clear" w:color="auto" w:fill="FFFFFF"/>
        </w:rPr>
        <w:t>mytenders.org</w:t>
      </w:r>
      <w:r w:rsidRPr="00BB15F0">
        <w:t xml:space="preserve"> system no later than </w:t>
      </w:r>
      <w:r w:rsidRPr="00BB15F0">
        <w:rPr>
          <w:b/>
        </w:rPr>
        <w:t xml:space="preserve">the </w:t>
      </w:r>
      <w:r w:rsidRPr="00BB15F0">
        <w:rPr>
          <w:b/>
          <w:u w:val="single"/>
        </w:rPr>
        <w:t xml:space="preserve">PQQP </w:t>
      </w:r>
      <w:r w:rsidRPr="00BB15F0">
        <w:rPr>
          <w:b/>
        </w:rPr>
        <w:t>Submission Deadline</w:t>
      </w:r>
      <w:r w:rsidRPr="00BB15F0">
        <w:t xml:space="preserve"> </w:t>
      </w:r>
      <w:r w:rsidRPr="00BB15F0">
        <w:rPr>
          <w:b/>
          <w:u w:val="single"/>
        </w:rPr>
        <w:t>specified</w:t>
      </w:r>
      <w:r w:rsidRPr="00BB15F0">
        <w:rPr>
          <w:b/>
        </w:rPr>
        <w:t xml:space="preserve"> </w:t>
      </w:r>
      <w:r w:rsidRPr="00BB15F0">
        <w:t>in Section 7.8 of MoI-Part B</w:t>
      </w:r>
      <w:r w:rsidRPr="00BB15F0">
        <w:rPr>
          <w:i/>
        </w:rPr>
        <w:t>.</w:t>
      </w:r>
      <w:r w:rsidRPr="00BB15F0">
        <w:rPr>
          <w:b/>
        </w:rPr>
        <w:t xml:space="preserve"> </w:t>
      </w:r>
      <w:r w:rsidRPr="00BB15F0">
        <w:t>The option to submit the PQQP Submission will be removed on the system at the moment the PQQP Submission Deadline is passed.</w:t>
      </w:r>
    </w:p>
    <w:p w14:paraId="7A071295" w14:textId="77777777" w:rsidR="00D05D01" w:rsidRPr="003C1E1E" w:rsidRDefault="00D05D01" w:rsidP="00D05D01">
      <w:pPr>
        <w:ind w:left="567"/>
        <w:rPr>
          <w:color w:val="000000"/>
          <w:sz w:val="20"/>
        </w:rPr>
      </w:pPr>
    </w:p>
    <w:p w14:paraId="7C60D03E" w14:textId="0036A5DB" w:rsidR="00D05D01" w:rsidRDefault="00D05D01" w:rsidP="00D05D01">
      <w:pPr>
        <w:tabs>
          <w:tab w:val="left" w:pos="851"/>
        </w:tabs>
        <w:rPr>
          <w:color w:val="000000"/>
        </w:rPr>
      </w:pPr>
      <w:r w:rsidRPr="003C1E1E">
        <w:rPr>
          <w:color w:val="000000"/>
        </w:rPr>
        <w:t xml:space="preserve">When </w:t>
      </w:r>
      <w:r>
        <w:rPr>
          <w:color w:val="000000"/>
        </w:rPr>
        <w:t>up</w:t>
      </w:r>
      <w:r w:rsidRPr="003C1E1E">
        <w:rPr>
          <w:color w:val="000000"/>
        </w:rPr>
        <w:t>loading your response, please</w:t>
      </w:r>
      <w:r>
        <w:rPr>
          <w:color w:val="000000"/>
        </w:rPr>
        <w:t xml:space="preserve"> be aware of the speed of your i</w:t>
      </w:r>
      <w:r w:rsidRPr="003C1E1E">
        <w:rPr>
          <w:color w:val="000000"/>
        </w:rPr>
        <w:t xml:space="preserve">nternet connection, your system configuration and general web traffic that may impact on the time required to complete the transaction. </w:t>
      </w:r>
      <w:r>
        <w:rPr>
          <w:color w:val="000000"/>
        </w:rPr>
        <w:t>Upl</w:t>
      </w:r>
      <w:r w:rsidRPr="003C1E1E">
        <w:rPr>
          <w:color w:val="000000"/>
        </w:rPr>
        <w:t>oading and submitting of</w:t>
      </w:r>
      <w:r>
        <w:rPr>
          <w:color w:val="000000"/>
        </w:rPr>
        <w:t xml:space="preserve"> the</w:t>
      </w:r>
      <w:r w:rsidRPr="003C1E1E">
        <w:rPr>
          <w:color w:val="000000"/>
        </w:rPr>
        <w:t xml:space="preserve"> PQQP </w:t>
      </w:r>
      <w:r>
        <w:rPr>
          <w:color w:val="000000"/>
        </w:rPr>
        <w:t xml:space="preserve">Submission </w:t>
      </w:r>
      <w:r w:rsidRPr="003C1E1E">
        <w:rPr>
          <w:color w:val="000000"/>
        </w:rPr>
        <w:t xml:space="preserve">must be </w:t>
      </w:r>
      <w:r w:rsidRPr="003C1E1E">
        <w:rPr>
          <w:bCs/>
          <w:color w:val="000000"/>
        </w:rPr>
        <w:t>completed</w:t>
      </w:r>
      <w:r w:rsidRPr="003C1E1E">
        <w:rPr>
          <w:color w:val="000000"/>
        </w:rPr>
        <w:t xml:space="preserve"> by the </w:t>
      </w:r>
      <w:r>
        <w:rPr>
          <w:color w:val="000000"/>
        </w:rPr>
        <w:t>PQQP Submission</w:t>
      </w:r>
      <w:r w:rsidRPr="003C1E1E">
        <w:rPr>
          <w:color w:val="000000"/>
        </w:rPr>
        <w:t xml:space="preserve"> </w:t>
      </w:r>
      <w:r>
        <w:rPr>
          <w:color w:val="000000"/>
        </w:rPr>
        <w:t>D</w:t>
      </w:r>
      <w:r w:rsidRPr="00954935">
        <w:rPr>
          <w:color w:val="000000"/>
        </w:rPr>
        <w:t>eadline</w:t>
      </w:r>
      <w:r w:rsidRPr="003C1E1E">
        <w:rPr>
          <w:color w:val="000000"/>
        </w:rPr>
        <w:t>.</w:t>
      </w:r>
      <w:r w:rsidRPr="00A73504">
        <w:rPr>
          <w:color w:val="000000"/>
        </w:rPr>
        <w:t xml:space="preserve"> </w:t>
      </w:r>
      <w:r w:rsidRPr="00954935">
        <w:rPr>
          <w:color w:val="000000"/>
        </w:rPr>
        <w:t xml:space="preserve">If the </w:t>
      </w:r>
      <w:r>
        <w:rPr>
          <w:color w:val="000000"/>
        </w:rPr>
        <w:t>PQQP S</w:t>
      </w:r>
      <w:r w:rsidRPr="00954935">
        <w:rPr>
          <w:color w:val="000000"/>
        </w:rPr>
        <w:t xml:space="preserve">ubmission </w:t>
      </w:r>
      <w:r>
        <w:rPr>
          <w:color w:val="000000"/>
        </w:rPr>
        <w:t>D</w:t>
      </w:r>
      <w:r w:rsidRPr="00954935">
        <w:rPr>
          <w:color w:val="000000"/>
        </w:rPr>
        <w:t xml:space="preserve">eadline passes while the </w:t>
      </w:r>
      <w:r>
        <w:rPr>
          <w:color w:val="000000"/>
        </w:rPr>
        <w:t>PQQP</w:t>
      </w:r>
      <w:r w:rsidRPr="00954935">
        <w:rPr>
          <w:color w:val="000000"/>
        </w:rPr>
        <w:t xml:space="preserve"> </w:t>
      </w:r>
      <w:r>
        <w:rPr>
          <w:color w:val="000000"/>
        </w:rPr>
        <w:t>S</w:t>
      </w:r>
      <w:r w:rsidRPr="00954935">
        <w:rPr>
          <w:color w:val="000000"/>
        </w:rPr>
        <w:t xml:space="preserve">ubmission is in transit, the </w:t>
      </w:r>
      <w:r>
        <w:rPr>
          <w:color w:val="000000"/>
        </w:rPr>
        <w:t>PQQP Submission</w:t>
      </w:r>
      <w:r w:rsidRPr="00954935">
        <w:rPr>
          <w:color w:val="000000"/>
        </w:rPr>
        <w:t xml:space="preserve"> will be rejected by the system</w:t>
      </w:r>
      <w:r>
        <w:rPr>
          <w:color w:val="000000"/>
        </w:rPr>
        <w:t>.</w:t>
      </w:r>
    </w:p>
    <w:p w14:paraId="2921CCF1" w14:textId="77777777" w:rsidR="006E66D4" w:rsidRDefault="006E66D4" w:rsidP="00522F86">
      <w:pPr>
        <w:autoSpaceDE w:val="0"/>
        <w:autoSpaceDN w:val="0"/>
        <w:adjustRightInd w:val="0"/>
        <w:rPr>
          <w:b/>
          <w:bCs/>
        </w:rPr>
      </w:pPr>
    </w:p>
    <w:p w14:paraId="257295D1" w14:textId="77777777" w:rsidR="001C1512" w:rsidRDefault="001C1512" w:rsidP="0020473E">
      <w:pPr>
        <w:pStyle w:val="NormalWeb"/>
        <w:spacing w:after="0" w:afterAutospacing="0"/>
        <w:jc w:val="both"/>
        <w:rPr>
          <w:rFonts w:ascii="Arial" w:hAnsi="Arial" w:cs="Arial"/>
          <w:b/>
          <w:bCs/>
        </w:rPr>
      </w:pPr>
      <w:r w:rsidRPr="001C1512">
        <w:rPr>
          <w:rFonts w:ascii="Arial" w:hAnsi="Arial" w:cs="Arial"/>
          <w:b/>
          <w:bCs/>
        </w:rPr>
        <w:t xml:space="preserve">Please note that in order to </w:t>
      </w:r>
      <w:r>
        <w:rPr>
          <w:rFonts w:ascii="Arial" w:hAnsi="Arial" w:cs="Arial"/>
          <w:b/>
          <w:bCs/>
        </w:rPr>
        <w:t>upload your response</w:t>
      </w:r>
      <w:r w:rsidRPr="001C1512">
        <w:rPr>
          <w:rFonts w:ascii="Arial" w:hAnsi="Arial" w:cs="Arial"/>
          <w:b/>
          <w:bCs/>
        </w:rPr>
        <w:t xml:space="preserve"> you will need the following software:</w:t>
      </w:r>
    </w:p>
    <w:p w14:paraId="37EA3ADC" w14:textId="77777777" w:rsidR="001C1512" w:rsidRPr="001C1512" w:rsidRDefault="001C1512" w:rsidP="0020473E">
      <w:pPr>
        <w:pStyle w:val="NormalWeb"/>
        <w:numPr>
          <w:ilvl w:val="0"/>
          <w:numId w:val="92"/>
        </w:numPr>
        <w:spacing w:after="0" w:afterAutospacing="0"/>
        <w:jc w:val="both"/>
        <w:rPr>
          <w:rFonts w:ascii="Arial" w:hAnsi="Arial" w:cs="Arial"/>
          <w:b/>
          <w:bCs/>
        </w:rPr>
      </w:pPr>
      <w:r w:rsidRPr="001C1512">
        <w:rPr>
          <w:rFonts w:ascii="Arial" w:hAnsi="Arial" w:cs="Arial"/>
        </w:rPr>
        <w:t>Use one of the following web browsers: Internet Explorer (version 7 or higher), Mozilla Firef</w:t>
      </w:r>
      <w:r>
        <w:rPr>
          <w:rFonts w:ascii="Arial" w:hAnsi="Arial" w:cs="Arial"/>
        </w:rPr>
        <w:t>ox (version 3.5 or higher).</w:t>
      </w:r>
    </w:p>
    <w:p w14:paraId="2FE0CBC9" w14:textId="77777777" w:rsidR="001C1512" w:rsidRPr="001C1512" w:rsidRDefault="001C1512" w:rsidP="0020473E">
      <w:pPr>
        <w:pStyle w:val="NormalWeb"/>
        <w:numPr>
          <w:ilvl w:val="0"/>
          <w:numId w:val="92"/>
        </w:numPr>
        <w:spacing w:after="0" w:afterAutospacing="0"/>
        <w:jc w:val="both"/>
        <w:rPr>
          <w:rFonts w:ascii="Arial" w:hAnsi="Arial" w:cs="Arial"/>
          <w:b/>
          <w:bCs/>
        </w:rPr>
      </w:pPr>
      <w:r>
        <w:rPr>
          <w:rFonts w:ascii="Arial" w:hAnsi="Arial" w:cs="Arial"/>
        </w:rPr>
        <w:t>Have a valid e-mail address</w:t>
      </w:r>
    </w:p>
    <w:p w14:paraId="5DF6AAE5" w14:textId="77777777" w:rsidR="001C1512" w:rsidRPr="001C1512" w:rsidRDefault="001C1512" w:rsidP="0020473E">
      <w:pPr>
        <w:pStyle w:val="NormalWeb"/>
        <w:numPr>
          <w:ilvl w:val="0"/>
          <w:numId w:val="92"/>
        </w:numPr>
        <w:spacing w:after="0" w:afterAutospacing="0"/>
        <w:ind w:left="1134" w:hanging="774"/>
        <w:jc w:val="both"/>
        <w:rPr>
          <w:rFonts w:ascii="Arial" w:hAnsi="Arial" w:cs="Arial"/>
          <w:b/>
          <w:bCs/>
        </w:rPr>
      </w:pPr>
      <w:r w:rsidRPr="001C1512">
        <w:rPr>
          <w:rFonts w:ascii="Arial" w:hAnsi="Arial" w:cs="Arial"/>
        </w:rPr>
        <w:t>Java Runtime Environme</w:t>
      </w:r>
      <w:r>
        <w:rPr>
          <w:rFonts w:ascii="Arial" w:hAnsi="Arial" w:cs="Arial"/>
        </w:rPr>
        <w:t>nt (version 1.7 or higher).</w:t>
      </w:r>
    </w:p>
    <w:p w14:paraId="5B06FAF7" w14:textId="77777777" w:rsidR="001C1512" w:rsidRPr="001C1512" w:rsidRDefault="001C1512" w:rsidP="0020473E">
      <w:pPr>
        <w:pStyle w:val="NormalWeb"/>
        <w:numPr>
          <w:ilvl w:val="1"/>
          <w:numId w:val="93"/>
        </w:numPr>
        <w:spacing w:after="0" w:afterAutospacing="0"/>
        <w:ind w:left="1276" w:hanging="283"/>
        <w:jc w:val="both"/>
        <w:rPr>
          <w:rFonts w:ascii="Arial" w:hAnsi="Arial" w:cs="Arial"/>
          <w:b/>
          <w:bCs/>
        </w:rPr>
      </w:pPr>
      <w:r w:rsidRPr="001C1512">
        <w:rPr>
          <w:rFonts w:ascii="Arial" w:hAnsi="Arial" w:cs="Arial"/>
        </w:rPr>
        <w:t>Click on the following link to verify your Java version:</w:t>
      </w:r>
      <w:r>
        <w:rPr>
          <w:rFonts w:ascii="Arial" w:hAnsi="Arial" w:cs="Arial"/>
        </w:rPr>
        <w:t xml:space="preserve"> </w:t>
      </w:r>
      <w:hyperlink r:id="rId16" w:history="1">
        <w:r w:rsidRPr="001C1512">
          <w:rPr>
            <w:rStyle w:val="Hyperlink"/>
            <w:rFonts w:ascii="Arial" w:hAnsi="Arial" w:cs="Arial"/>
          </w:rPr>
          <w:t>https://www.java.com/verify</w:t>
        </w:r>
      </w:hyperlink>
    </w:p>
    <w:p w14:paraId="35D6C586" w14:textId="77777777" w:rsidR="001C1512" w:rsidRPr="001C1512" w:rsidRDefault="001C1512" w:rsidP="0020473E">
      <w:pPr>
        <w:pStyle w:val="NormalWeb"/>
        <w:numPr>
          <w:ilvl w:val="1"/>
          <w:numId w:val="93"/>
        </w:numPr>
        <w:spacing w:after="0" w:afterAutospacing="0"/>
        <w:ind w:left="1276" w:hanging="283"/>
        <w:jc w:val="both"/>
        <w:rPr>
          <w:rFonts w:ascii="Arial" w:hAnsi="Arial" w:cs="Arial"/>
          <w:b/>
          <w:bCs/>
        </w:rPr>
      </w:pPr>
      <w:r w:rsidRPr="001C1512">
        <w:rPr>
          <w:rFonts w:ascii="Arial" w:hAnsi="Arial" w:cs="Arial"/>
        </w:rPr>
        <w:t xml:space="preserve">Click on the following link to download the latest Java version: </w:t>
      </w:r>
      <w:hyperlink r:id="rId17" w:history="1">
        <w:r w:rsidRPr="001C1512">
          <w:rPr>
            <w:rStyle w:val="Hyperlink"/>
            <w:rFonts w:ascii="Arial" w:hAnsi="Arial" w:cs="Arial"/>
          </w:rPr>
          <w:t>http://www.java.com/en/download/manual.jsp</w:t>
        </w:r>
      </w:hyperlink>
      <w:r w:rsidRPr="001C1512">
        <w:rPr>
          <w:rFonts w:ascii="Arial" w:hAnsi="Arial" w:cs="Arial"/>
        </w:rPr>
        <w:br/>
      </w:r>
    </w:p>
    <w:p w14:paraId="0B647FD2" w14:textId="77777777" w:rsidR="000E1EF2" w:rsidRDefault="001C1512" w:rsidP="0020473E">
      <w:pPr>
        <w:pStyle w:val="NormalWeb"/>
        <w:numPr>
          <w:ilvl w:val="0"/>
          <w:numId w:val="92"/>
        </w:numPr>
        <w:spacing w:after="0" w:afterAutospacing="0"/>
        <w:jc w:val="both"/>
        <w:rPr>
          <w:rFonts w:ascii="Arial" w:hAnsi="Arial" w:cs="Arial"/>
        </w:rPr>
      </w:pPr>
      <w:r w:rsidRPr="001C1512">
        <w:rPr>
          <w:rFonts w:ascii="Arial" w:hAnsi="Arial" w:cs="Arial"/>
        </w:rPr>
        <w:t>Javascript must be enabled in your browser,</w:t>
      </w:r>
      <w:r w:rsidRPr="000E1EF2">
        <w:rPr>
          <w:rFonts w:ascii="Arial" w:hAnsi="Arial" w:cs="Arial"/>
        </w:rPr>
        <w:t xml:space="preserve"> Session Cookies</w:t>
      </w:r>
      <w:r w:rsidRPr="001C1512">
        <w:rPr>
          <w:rFonts w:ascii="Arial" w:hAnsi="Arial" w:cs="Arial"/>
        </w:rPr>
        <w:t xml:space="preserve"> enabled, Internet access through </w:t>
      </w:r>
      <w:r w:rsidRPr="000E1EF2">
        <w:rPr>
          <w:rFonts w:ascii="Arial" w:hAnsi="Arial" w:cs="Arial"/>
        </w:rPr>
        <w:t>HTTP/HTTPS</w:t>
      </w:r>
      <w:r w:rsidR="000E1EF2">
        <w:rPr>
          <w:rFonts w:ascii="Arial" w:hAnsi="Arial" w:cs="Arial"/>
        </w:rPr>
        <w:t>.</w:t>
      </w:r>
    </w:p>
    <w:p w14:paraId="29886279" w14:textId="77777777" w:rsidR="001C1512" w:rsidRPr="000E1EF2" w:rsidRDefault="001C1512" w:rsidP="000E1EF2">
      <w:pPr>
        <w:pStyle w:val="NormalWeb"/>
        <w:numPr>
          <w:ilvl w:val="1"/>
          <w:numId w:val="93"/>
        </w:numPr>
        <w:spacing w:after="0" w:afterAutospacing="0"/>
        <w:ind w:left="1276" w:hanging="283"/>
        <w:rPr>
          <w:rFonts w:ascii="Arial" w:hAnsi="Arial" w:cs="Arial"/>
        </w:rPr>
      </w:pPr>
      <w:r w:rsidRPr="001C1512">
        <w:rPr>
          <w:rFonts w:ascii="Arial" w:hAnsi="Arial" w:cs="Arial"/>
        </w:rPr>
        <w:t>Click on the following link to check whether Javascript is enabled</w:t>
      </w:r>
      <w:r w:rsidR="000E1EF2">
        <w:rPr>
          <w:rFonts w:ascii="Arial" w:hAnsi="Arial" w:cs="Arial"/>
        </w:rPr>
        <w:t>:</w:t>
      </w:r>
      <w:r w:rsidRPr="000E1EF2">
        <w:rPr>
          <w:rFonts w:ascii="Arial" w:hAnsi="Arial" w:cs="Arial"/>
        </w:rPr>
        <w:t xml:space="preserve"> </w:t>
      </w:r>
      <w:hyperlink r:id="rId18" w:history="1">
        <w:r w:rsidRPr="000E1EF2">
          <w:rPr>
            <w:rStyle w:val="Hyperlink"/>
            <w:rFonts w:ascii="Arial" w:hAnsi="Arial" w:cs="Arial"/>
          </w:rPr>
          <w:t>http://enable-javascript.com/</w:t>
        </w:r>
      </w:hyperlink>
      <w:r w:rsidRPr="000E1EF2">
        <w:rPr>
          <w:rFonts w:ascii="Arial" w:hAnsi="Arial" w:cs="Arial"/>
        </w:rPr>
        <w:t>"</w:t>
      </w:r>
    </w:p>
    <w:p w14:paraId="703684DC" w14:textId="77777777" w:rsidR="001C1512" w:rsidRDefault="001C1512" w:rsidP="0020150B">
      <w:pPr>
        <w:tabs>
          <w:tab w:val="left" w:pos="851"/>
        </w:tabs>
      </w:pPr>
    </w:p>
    <w:p w14:paraId="7693E201" w14:textId="77777777" w:rsidR="0020150B" w:rsidRPr="00D02135" w:rsidRDefault="0020150B" w:rsidP="0020150B">
      <w:pPr>
        <w:tabs>
          <w:tab w:val="left" w:pos="851"/>
        </w:tabs>
        <w:rPr>
          <w:b/>
        </w:rPr>
      </w:pPr>
      <w:r w:rsidRPr="00D02135">
        <w:rPr>
          <w:b/>
        </w:rPr>
        <w:t xml:space="preserve">When uploading your </w:t>
      </w:r>
      <w:r w:rsidR="00D05D01" w:rsidRPr="00D02135">
        <w:rPr>
          <w:b/>
        </w:rPr>
        <w:t>PQQP S</w:t>
      </w:r>
      <w:r w:rsidRPr="00D02135">
        <w:rPr>
          <w:b/>
        </w:rPr>
        <w:t>ubmission please ensure that:</w:t>
      </w:r>
    </w:p>
    <w:p w14:paraId="22524AC2" w14:textId="77777777" w:rsidR="0020150B" w:rsidRPr="00D02135" w:rsidRDefault="0020150B" w:rsidP="0020150B">
      <w:pPr>
        <w:tabs>
          <w:tab w:val="left" w:pos="851"/>
        </w:tabs>
      </w:pPr>
    </w:p>
    <w:p w14:paraId="4A0ABAD5" w14:textId="77777777" w:rsidR="00F22533" w:rsidRPr="00D02135" w:rsidRDefault="00F22533" w:rsidP="00F22533">
      <w:pPr>
        <w:numPr>
          <w:ilvl w:val="0"/>
          <w:numId w:val="42"/>
        </w:numPr>
        <w:tabs>
          <w:tab w:val="left" w:pos="851"/>
        </w:tabs>
      </w:pPr>
      <w:r w:rsidRPr="00D02135">
        <w:t xml:space="preserve">Any single file attachment you are uploading is not larger than 50MB; </w:t>
      </w:r>
    </w:p>
    <w:p w14:paraId="18AE6CBA" w14:textId="77777777" w:rsidR="00F22533" w:rsidRPr="00D02135" w:rsidRDefault="00F22533" w:rsidP="00F22533">
      <w:pPr>
        <w:tabs>
          <w:tab w:val="left" w:pos="851"/>
        </w:tabs>
        <w:ind w:left="720"/>
      </w:pPr>
    </w:p>
    <w:p w14:paraId="768DCBE5" w14:textId="77777777" w:rsidR="00F22533" w:rsidRPr="00D02135" w:rsidRDefault="00F22533" w:rsidP="00F22533">
      <w:pPr>
        <w:pStyle w:val="ListParagraph"/>
      </w:pPr>
      <w:r w:rsidRPr="00D02135">
        <w:t>Where multiple file attachments are to be uploaded you upload them in batches totalling less than 50MB at a time;</w:t>
      </w:r>
    </w:p>
    <w:p w14:paraId="38D41677" w14:textId="77777777" w:rsidR="00F22533" w:rsidRPr="00D02135" w:rsidRDefault="00F22533" w:rsidP="00F22533">
      <w:pPr>
        <w:tabs>
          <w:tab w:val="left" w:pos="851"/>
        </w:tabs>
      </w:pPr>
    </w:p>
    <w:p w14:paraId="3B6E99E3" w14:textId="77777777" w:rsidR="00F22533" w:rsidRPr="00D02135" w:rsidRDefault="00F22533" w:rsidP="00F22533">
      <w:pPr>
        <w:numPr>
          <w:ilvl w:val="0"/>
          <w:numId w:val="42"/>
        </w:numPr>
        <w:tabs>
          <w:tab w:val="left" w:pos="851"/>
        </w:tabs>
      </w:pPr>
      <w:r w:rsidRPr="00D02135">
        <w:t>The complete PQQP Submission with attachments does not exceed 100MB;</w:t>
      </w:r>
    </w:p>
    <w:p w14:paraId="1D127E52" w14:textId="77777777" w:rsidR="00F22533" w:rsidRPr="00D02135" w:rsidRDefault="00F22533" w:rsidP="00F22533">
      <w:pPr>
        <w:tabs>
          <w:tab w:val="left" w:pos="851"/>
        </w:tabs>
        <w:ind w:left="720"/>
      </w:pPr>
    </w:p>
    <w:p w14:paraId="6984D5FF" w14:textId="77777777" w:rsidR="00F22533" w:rsidRPr="00D02135" w:rsidRDefault="00F22533" w:rsidP="00F22533">
      <w:pPr>
        <w:numPr>
          <w:ilvl w:val="0"/>
          <w:numId w:val="42"/>
        </w:numPr>
        <w:tabs>
          <w:tab w:val="left" w:pos="851"/>
        </w:tabs>
      </w:pPr>
      <w:r w:rsidRPr="00D02135">
        <w:t>You have checked that your whole PQQP Submission has been uploaded correctly, including attachments; and</w:t>
      </w:r>
    </w:p>
    <w:p w14:paraId="2812790C" w14:textId="77777777" w:rsidR="00F22533" w:rsidRPr="00D02135" w:rsidRDefault="00F22533" w:rsidP="00F22533">
      <w:pPr>
        <w:tabs>
          <w:tab w:val="left" w:pos="851"/>
        </w:tabs>
        <w:ind w:left="720"/>
      </w:pPr>
    </w:p>
    <w:p w14:paraId="67BA79EE" w14:textId="77777777" w:rsidR="00F22533" w:rsidRPr="00D02135" w:rsidRDefault="00F22533" w:rsidP="00F22533">
      <w:pPr>
        <w:numPr>
          <w:ilvl w:val="0"/>
          <w:numId w:val="42"/>
        </w:numPr>
        <w:tabs>
          <w:tab w:val="left" w:pos="851"/>
        </w:tabs>
      </w:pPr>
      <w:r w:rsidRPr="00D02135">
        <w:t>Once uploaded and saved a final check of the PQQP Submission is carried out to ensure the documents uploaded contain ALL the answers and any appendices specifically requested. You are advised to save your PQQP Submission at regular intervals and verify that you have the correct version of JAVA installed.</w:t>
      </w:r>
    </w:p>
    <w:p w14:paraId="77E47E9E" w14:textId="77777777" w:rsidR="001C1512" w:rsidRPr="003B1228" w:rsidRDefault="001C1512" w:rsidP="00A73504">
      <w:pPr>
        <w:tabs>
          <w:tab w:val="left" w:pos="851"/>
        </w:tabs>
        <w:rPr>
          <w:color w:val="FF0000"/>
        </w:rPr>
      </w:pPr>
    </w:p>
    <w:p w14:paraId="13DA6777" w14:textId="23D21204" w:rsidR="004844C3" w:rsidRDefault="004844C3" w:rsidP="004844C3">
      <w:pPr>
        <w:autoSpaceDE w:val="0"/>
        <w:autoSpaceDN w:val="0"/>
        <w:adjustRightInd w:val="0"/>
        <w:rPr>
          <w:b/>
          <w:bCs/>
        </w:rPr>
      </w:pPr>
      <w:r>
        <w:rPr>
          <w:b/>
          <w:bCs/>
        </w:rPr>
        <w:t>Responses may be uploaded at any time before the PQQP Submission Deadline</w:t>
      </w:r>
      <w:r w:rsidR="00E5069D">
        <w:rPr>
          <w:b/>
          <w:bCs/>
        </w:rPr>
        <w:t>.</w:t>
      </w:r>
      <w:r>
        <w:rPr>
          <w:b/>
          <w:bCs/>
        </w:rPr>
        <w:t xml:space="preserve"> </w:t>
      </w:r>
    </w:p>
    <w:p w14:paraId="3CC001A5" w14:textId="77777777" w:rsidR="004844C3" w:rsidRDefault="004844C3" w:rsidP="004844C3">
      <w:pPr>
        <w:autoSpaceDE w:val="0"/>
        <w:autoSpaceDN w:val="0"/>
        <w:adjustRightInd w:val="0"/>
        <w:rPr>
          <w:b/>
          <w:bCs/>
        </w:rPr>
      </w:pPr>
    </w:p>
    <w:p w14:paraId="2D0BE05F" w14:textId="77777777" w:rsidR="004844C3" w:rsidRDefault="004844C3" w:rsidP="004844C3">
      <w:pPr>
        <w:autoSpaceDE w:val="0"/>
        <w:autoSpaceDN w:val="0"/>
        <w:adjustRightInd w:val="0"/>
        <w:rPr>
          <w:b/>
          <w:bCs/>
        </w:rPr>
      </w:pPr>
      <w:r>
        <w:rPr>
          <w:b/>
          <w:bCs/>
        </w:rPr>
        <w:t>Please do NOT wait until near the PQQP Submiss</w:t>
      </w:r>
      <w:r w:rsidR="007F6E3B">
        <w:rPr>
          <w:b/>
          <w:bCs/>
        </w:rPr>
        <w:t>ion Deadline to submit your PQQP</w:t>
      </w:r>
      <w:r>
        <w:rPr>
          <w:b/>
          <w:bCs/>
        </w:rPr>
        <w:t xml:space="preserve"> Submission. </w:t>
      </w:r>
    </w:p>
    <w:p w14:paraId="3BAB76A7" w14:textId="77777777" w:rsidR="00D80A81" w:rsidRDefault="00D80A81" w:rsidP="00D80A81">
      <w:pPr>
        <w:tabs>
          <w:tab w:val="left" w:pos="851"/>
        </w:tabs>
        <w:rPr>
          <w:b/>
          <w:bCs/>
        </w:rPr>
      </w:pPr>
    </w:p>
    <w:p w14:paraId="0E14931B" w14:textId="77777777" w:rsidR="0020150B" w:rsidRPr="003C1E1E" w:rsidRDefault="0020150B" w:rsidP="006A625C">
      <w:pPr>
        <w:tabs>
          <w:tab w:val="left" w:pos="142"/>
        </w:tabs>
      </w:pPr>
      <w:r w:rsidRPr="003C1E1E">
        <w:t>Please be advised</w:t>
      </w:r>
      <w:r w:rsidR="006A625C">
        <w:t xml:space="preserve"> that</w:t>
      </w:r>
      <w:r w:rsidRPr="003C1E1E">
        <w:t xml:space="preserve"> </w:t>
      </w:r>
      <w:r w:rsidRPr="006A625C">
        <w:rPr>
          <w:b/>
          <w:u w:val="single"/>
        </w:rPr>
        <w:t xml:space="preserve">INCOMPLETE </w:t>
      </w:r>
      <w:r w:rsidR="00353A94">
        <w:rPr>
          <w:b/>
          <w:u w:val="single"/>
        </w:rPr>
        <w:t xml:space="preserve">PQQP </w:t>
      </w:r>
      <w:r w:rsidRPr="006A625C">
        <w:rPr>
          <w:b/>
          <w:u w:val="single"/>
        </w:rPr>
        <w:t>SUBMISSIONS MAY BE REJECTED</w:t>
      </w:r>
      <w:r w:rsidRPr="003C1E1E">
        <w:t>.</w:t>
      </w:r>
    </w:p>
    <w:p w14:paraId="465C1C2B" w14:textId="77777777" w:rsidR="0020150B" w:rsidRPr="003C1E1E" w:rsidRDefault="0020150B" w:rsidP="0020150B">
      <w:pPr>
        <w:tabs>
          <w:tab w:val="left" w:pos="851"/>
        </w:tabs>
        <w:rPr>
          <w:color w:val="000000"/>
        </w:rPr>
      </w:pPr>
    </w:p>
    <w:p w14:paraId="56B181A6" w14:textId="77777777" w:rsidR="0020150B" w:rsidRPr="003C1E1E" w:rsidRDefault="0020150B" w:rsidP="0020150B">
      <w:pPr>
        <w:tabs>
          <w:tab w:val="left" w:pos="851"/>
        </w:tabs>
        <w:rPr>
          <w:color w:val="000000"/>
        </w:rPr>
      </w:pPr>
      <w:r w:rsidRPr="003C1E1E">
        <w:rPr>
          <w:color w:val="000000"/>
        </w:rPr>
        <w:t xml:space="preserve">The </w:t>
      </w:r>
      <w:r w:rsidR="00356745">
        <w:rPr>
          <w:color w:val="000000"/>
        </w:rPr>
        <w:t>Contracting Authority</w:t>
      </w:r>
      <w:r w:rsidRPr="003C1E1E">
        <w:rPr>
          <w:color w:val="000000"/>
        </w:rPr>
        <w:t xml:space="preserve"> cannot accept responsibility for transmission delays.  It is the responsibility of the Economic Operator to ensure that its PQQP </w:t>
      </w:r>
      <w:r w:rsidR="00353A94">
        <w:rPr>
          <w:color w:val="000000"/>
        </w:rPr>
        <w:t xml:space="preserve">Submission </w:t>
      </w:r>
      <w:r w:rsidRPr="003C1E1E">
        <w:rPr>
          <w:color w:val="000000"/>
        </w:rPr>
        <w:t xml:space="preserve">response has been submitted in the prescribed manner and in accordance </w:t>
      </w:r>
      <w:r w:rsidR="00353A94">
        <w:rPr>
          <w:color w:val="000000"/>
        </w:rPr>
        <w:t>with the PQQP Submission</w:t>
      </w:r>
      <w:r w:rsidRPr="003C1E1E">
        <w:rPr>
          <w:color w:val="000000"/>
        </w:rPr>
        <w:t xml:space="preserve"> deadline.</w:t>
      </w:r>
    </w:p>
    <w:p w14:paraId="72C7A9F3" w14:textId="77777777" w:rsidR="0020150B" w:rsidRPr="003C1E1E" w:rsidRDefault="0020150B" w:rsidP="0020150B">
      <w:pPr>
        <w:ind w:left="284"/>
      </w:pPr>
    </w:p>
    <w:p w14:paraId="70CFB7A6" w14:textId="77777777" w:rsidR="0020150B" w:rsidRPr="003C1E1E" w:rsidRDefault="0020150B" w:rsidP="0020150B">
      <w:pPr>
        <w:pStyle w:val="Heading22"/>
        <w:numPr>
          <w:ilvl w:val="1"/>
          <w:numId w:val="7"/>
        </w:numPr>
        <w:spacing w:before="0"/>
        <w:ind w:left="0"/>
        <w:outlineLvl w:val="1"/>
      </w:pPr>
      <w:bookmarkStart w:id="114" w:name="_Toc362440804"/>
      <w:bookmarkStart w:id="115" w:name="_Toc363223836"/>
      <w:bookmarkStart w:id="116" w:name="_Toc363472536"/>
      <w:bookmarkStart w:id="117" w:name="_Toc363552373"/>
      <w:bookmarkStart w:id="118" w:name="_Toc17987322"/>
      <w:r w:rsidRPr="003C1E1E">
        <w:t>amendments TO P</w:t>
      </w:r>
      <w:r w:rsidR="00353A94">
        <w:t>requal</w:t>
      </w:r>
      <w:r w:rsidR="00A878BD">
        <w:t>ification questionnaire documentation</w:t>
      </w:r>
      <w:bookmarkEnd w:id="114"/>
      <w:bookmarkEnd w:id="115"/>
      <w:bookmarkEnd w:id="116"/>
      <w:bookmarkEnd w:id="117"/>
      <w:bookmarkEnd w:id="118"/>
    </w:p>
    <w:p w14:paraId="6BC55C8E" w14:textId="4B856AA5" w:rsidR="0020150B" w:rsidRPr="003C1E1E" w:rsidRDefault="0020150B" w:rsidP="0020150B">
      <w:pPr>
        <w:tabs>
          <w:tab w:val="num" w:pos="851"/>
        </w:tabs>
      </w:pPr>
      <w:r w:rsidRPr="003C1E1E">
        <w:t xml:space="preserve">If it is necessary for the </w:t>
      </w:r>
      <w:r w:rsidR="00356745">
        <w:t>Contracting Authority</w:t>
      </w:r>
      <w:r w:rsidRPr="003C1E1E">
        <w:t xml:space="preserve"> to amend the PQQP</w:t>
      </w:r>
      <w:r w:rsidRPr="003C1E1E">
        <w:rPr>
          <w:color w:val="000000"/>
        </w:rPr>
        <w:t xml:space="preserve"> </w:t>
      </w:r>
      <w:r w:rsidRPr="003C1E1E">
        <w:t>documentation in any way, prior to receipt of PQQP</w:t>
      </w:r>
      <w:r w:rsidR="00A878BD">
        <w:t xml:space="preserve"> Submissions</w:t>
      </w:r>
      <w:r w:rsidRPr="003C1E1E">
        <w:t>, all Economic Operators will be notified via the</w:t>
      </w:r>
      <w:r w:rsidR="00B40046" w:rsidRPr="003C1E1E">
        <w:t xml:space="preserve"> </w:t>
      </w:r>
      <w:r w:rsidRPr="003C1E1E">
        <w:t xml:space="preserve">messaging system. If appropriate, the </w:t>
      </w:r>
      <w:r w:rsidR="00A878BD">
        <w:t>PQQP Submission D</w:t>
      </w:r>
      <w:r w:rsidRPr="003C1E1E">
        <w:t xml:space="preserve">eadline for receipt of </w:t>
      </w:r>
      <w:r w:rsidRPr="003C1E1E">
        <w:rPr>
          <w:color w:val="000000"/>
        </w:rPr>
        <w:t>PQQP</w:t>
      </w:r>
      <w:r w:rsidR="00A878BD">
        <w:rPr>
          <w:color w:val="000000"/>
        </w:rPr>
        <w:t xml:space="preserve"> Submission</w:t>
      </w:r>
      <w:r w:rsidRPr="003C1E1E">
        <w:rPr>
          <w:color w:val="000000"/>
        </w:rPr>
        <w:t xml:space="preserve"> </w:t>
      </w:r>
      <w:r w:rsidRPr="003C1E1E">
        <w:t xml:space="preserve">will be extended. No amendments to the documents shall be made by the Economic Operator. </w:t>
      </w:r>
    </w:p>
    <w:p w14:paraId="0D7C9A2B" w14:textId="77777777" w:rsidR="0020150B" w:rsidRPr="003C1E1E" w:rsidRDefault="0020150B" w:rsidP="0020150B"/>
    <w:p w14:paraId="00330A5D" w14:textId="77777777" w:rsidR="0020150B" w:rsidRPr="003C1E1E" w:rsidRDefault="0020150B" w:rsidP="0020150B">
      <w:pPr>
        <w:pStyle w:val="Heading22"/>
        <w:numPr>
          <w:ilvl w:val="1"/>
          <w:numId w:val="7"/>
        </w:numPr>
        <w:spacing w:before="0"/>
        <w:ind w:left="0"/>
        <w:outlineLvl w:val="1"/>
      </w:pPr>
      <w:bookmarkStart w:id="119" w:name="_Toc362440805"/>
      <w:bookmarkStart w:id="120" w:name="_Toc363223837"/>
      <w:bookmarkStart w:id="121" w:name="_Toc363472537"/>
      <w:bookmarkStart w:id="122" w:name="_Toc363552374"/>
      <w:bookmarkStart w:id="123" w:name="_Toc17987323"/>
      <w:r w:rsidRPr="003C1E1E">
        <w:t xml:space="preserve">Extension to </w:t>
      </w:r>
      <w:r w:rsidR="00A878BD">
        <w:t xml:space="preserve">PQQP </w:t>
      </w:r>
      <w:r w:rsidRPr="003C1E1E">
        <w:t>submission d</w:t>
      </w:r>
      <w:r w:rsidR="00A878BD">
        <w:t>eadline</w:t>
      </w:r>
      <w:bookmarkEnd w:id="119"/>
      <w:bookmarkEnd w:id="120"/>
      <w:bookmarkEnd w:id="121"/>
      <w:bookmarkEnd w:id="122"/>
      <w:bookmarkEnd w:id="123"/>
    </w:p>
    <w:p w14:paraId="412141BD" w14:textId="58591C99" w:rsidR="0020150B" w:rsidRPr="003C1E1E" w:rsidRDefault="0020150B" w:rsidP="0020150B">
      <w:r w:rsidRPr="003C1E1E">
        <w:t xml:space="preserve">Any decision to extend the </w:t>
      </w:r>
      <w:r w:rsidR="00A878BD">
        <w:t xml:space="preserve">PQQP </w:t>
      </w:r>
      <w:r w:rsidRPr="003C1E1E">
        <w:t>Submission D</w:t>
      </w:r>
      <w:r w:rsidR="00A878BD">
        <w:t>eadline</w:t>
      </w:r>
      <w:r w:rsidRPr="003C1E1E">
        <w:t xml:space="preserve"> is at the sole discretion of the </w:t>
      </w:r>
      <w:r w:rsidR="00356745">
        <w:t>Contracting Authority</w:t>
      </w:r>
      <w:r w:rsidRPr="003C1E1E">
        <w:t>.</w:t>
      </w:r>
    </w:p>
    <w:p w14:paraId="33E3D318" w14:textId="77777777" w:rsidR="0020150B" w:rsidRPr="003C1E1E" w:rsidRDefault="0020150B" w:rsidP="0020150B"/>
    <w:p w14:paraId="46260301" w14:textId="77777777" w:rsidR="0020150B" w:rsidRPr="003C1E1E" w:rsidRDefault="0020150B" w:rsidP="0020150B">
      <w:pPr>
        <w:pStyle w:val="DefaultText"/>
        <w:tabs>
          <w:tab w:val="left" w:pos="851"/>
        </w:tabs>
      </w:pPr>
      <w:r w:rsidRPr="003C1E1E">
        <w:t xml:space="preserve">Any request for an extension of the </w:t>
      </w:r>
      <w:r w:rsidR="00A878BD">
        <w:t>PQQP</w:t>
      </w:r>
      <w:r w:rsidRPr="003C1E1E">
        <w:t xml:space="preserve"> </w:t>
      </w:r>
      <w:r w:rsidR="00A878BD">
        <w:t>S</w:t>
      </w:r>
      <w:r w:rsidRPr="003C1E1E">
        <w:t xml:space="preserve">ubmission </w:t>
      </w:r>
      <w:r w:rsidR="00A878BD">
        <w:t>Deadline</w:t>
      </w:r>
      <w:r w:rsidRPr="003C1E1E">
        <w:t xml:space="preserve"> must be received at least </w:t>
      </w:r>
      <w:r w:rsidRPr="003C1E1E">
        <w:rPr>
          <w:rFonts w:cs="Arial"/>
          <w:color w:val="000000"/>
          <w:szCs w:val="24"/>
        </w:rPr>
        <w:t>6 calendar</w:t>
      </w:r>
      <w:r w:rsidRPr="003C1E1E">
        <w:t xml:space="preserve"> days before the</w:t>
      </w:r>
      <w:r w:rsidR="00A878BD">
        <w:t xml:space="preserve"> PQQP Submission Deadline</w:t>
      </w:r>
      <w:r w:rsidRPr="003C1E1E">
        <w:t xml:space="preserve">, but no undertaking can be given that an extension will be granted. </w:t>
      </w:r>
    </w:p>
    <w:p w14:paraId="3B4E1B8C" w14:textId="77777777" w:rsidR="0020150B" w:rsidRPr="003C1E1E" w:rsidRDefault="0020150B" w:rsidP="0020150B"/>
    <w:p w14:paraId="3E83B010" w14:textId="77777777" w:rsidR="0020150B" w:rsidRPr="003C1E1E" w:rsidRDefault="0020150B" w:rsidP="0020150B">
      <w:pPr>
        <w:pStyle w:val="Heading22"/>
        <w:numPr>
          <w:ilvl w:val="1"/>
          <w:numId w:val="7"/>
        </w:numPr>
        <w:spacing w:before="0"/>
        <w:ind w:left="0"/>
        <w:outlineLvl w:val="1"/>
      </w:pPr>
      <w:bookmarkStart w:id="124" w:name="_Toc362440806"/>
      <w:bookmarkStart w:id="125" w:name="_Toc363223838"/>
      <w:bookmarkStart w:id="126" w:name="_Toc363472538"/>
      <w:bookmarkStart w:id="127" w:name="_Toc363552375"/>
      <w:bookmarkStart w:id="128" w:name="_Toc17987324"/>
      <w:r w:rsidRPr="003C1E1E">
        <w:t>Expenses and losses</w:t>
      </w:r>
      <w:bookmarkEnd w:id="124"/>
      <w:bookmarkEnd w:id="125"/>
      <w:bookmarkEnd w:id="126"/>
      <w:bookmarkEnd w:id="127"/>
      <w:bookmarkEnd w:id="128"/>
    </w:p>
    <w:p w14:paraId="5D06265C" w14:textId="77777777" w:rsidR="0020150B" w:rsidRPr="003C1E1E" w:rsidRDefault="0020150B" w:rsidP="0020150B">
      <w:r w:rsidRPr="003C1E1E">
        <w:t xml:space="preserve">The </w:t>
      </w:r>
      <w:r w:rsidR="00356745">
        <w:t>Contracting Authority</w:t>
      </w:r>
      <w:r w:rsidRPr="003C1E1E" w:rsidDel="005B6BA6">
        <w:t xml:space="preserve"> </w:t>
      </w:r>
      <w:r w:rsidRPr="003C1E1E">
        <w:t>will not be liable for any bid costs, expenditure, work or effort incurred by Economic Operators in proceeding with or participating in th</w:t>
      </w:r>
      <w:r w:rsidR="00A626B6">
        <w:t>e</w:t>
      </w:r>
      <w:r w:rsidRPr="003C1E1E">
        <w:t xml:space="preserve"> </w:t>
      </w:r>
      <w:r w:rsidR="00A626B6">
        <w:t>P</w:t>
      </w:r>
      <w:r w:rsidRPr="003C1E1E">
        <w:t xml:space="preserve">rocurement, including if the </w:t>
      </w:r>
      <w:r w:rsidR="00A626B6">
        <w:t>P</w:t>
      </w:r>
      <w:r w:rsidRPr="003C1E1E">
        <w:t xml:space="preserve">rocurement process is terminated or amended by the </w:t>
      </w:r>
      <w:r w:rsidR="00356745">
        <w:t>Contracting Authority</w:t>
      </w:r>
      <w:r w:rsidRPr="003C1E1E">
        <w:t xml:space="preserve">. </w:t>
      </w:r>
    </w:p>
    <w:p w14:paraId="4FFA7B60" w14:textId="77777777" w:rsidR="0020150B" w:rsidRPr="003C1E1E" w:rsidRDefault="0020150B" w:rsidP="0020150B"/>
    <w:p w14:paraId="575BF78D" w14:textId="77777777" w:rsidR="0020150B" w:rsidRPr="003C1E1E" w:rsidRDefault="0020150B" w:rsidP="0020150B">
      <w:pPr>
        <w:pStyle w:val="Heading22"/>
        <w:numPr>
          <w:ilvl w:val="1"/>
          <w:numId w:val="7"/>
        </w:numPr>
        <w:spacing w:before="0"/>
        <w:ind w:left="0"/>
        <w:outlineLvl w:val="1"/>
      </w:pPr>
      <w:bookmarkStart w:id="129" w:name="_Toc362440807"/>
      <w:bookmarkStart w:id="130" w:name="_Toc363223839"/>
      <w:bookmarkStart w:id="131" w:name="_Toc363472539"/>
      <w:bookmarkStart w:id="132" w:name="_Toc363552376"/>
      <w:bookmarkStart w:id="133" w:name="_Toc17987325"/>
      <w:r w:rsidRPr="003C1E1E">
        <w:t>canvassing</w:t>
      </w:r>
      <w:bookmarkEnd w:id="129"/>
      <w:bookmarkEnd w:id="130"/>
      <w:bookmarkEnd w:id="131"/>
      <w:bookmarkEnd w:id="132"/>
      <w:bookmarkEnd w:id="133"/>
    </w:p>
    <w:p w14:paraId="7E34C8B7" w14:textId="77777777" w:rsidR="0020150B" w:rsidRPr="003C1E1E" w:rsidRDefault="0020150B" w:rsidP="0020150B">
      <w:r w:rsidRPr="003C1E1E">
        <w:t xml:space="preserve">Any Economic Operator who directly or indirectly canvasses any official or Minister within the </w:t>
      </w:r>
      <w:r w:rsidR="00356745">
        <w:t>Contracting Authority</w:t>
      </w:r>
      <w:r w:rsidRPr="003C1E1E">
        <w:t xml:space="preserve"> with regard to th</w:t>
      </w:r>
      <w:r w:rsidR="00A626B6">
        <w:t>e Procurement</w:t>
      </w:r>
      <w:r w:rsidRPr="003C1E1E">
        <w:t xml:space="preserve">, or who directly or indirectly obtains or attempts to obtain information from such officials concerning the proposed or any other </w:t>
      </w:r>
      <w:r w:rsidR="00A626B6">
        <w:t>Procurement</w:t>
      </w:r>
      <w:r w:rsidRPr="003C1E1E">
        <w:t xml:space="preserve"> will be disqualified.</w:t>
      </w:r>
    </w:p>
    <w:p w14:paraId="7C0F543E" w14:textId="77777777" w:rsidR="000E1AC5" w:rsidRPr="003C1E1E" w:rsidRDefault="000E1AC5" w:rsidP="0020150B"/>
    <w:p w14:paraId="400E4E49" w14:textId="77777777" w:rsidR="0020150B" w:rsidRPr="003C1E1E" w:rsidRDefault="0020150B" w:rsidP="0020150B">
      <w:pPr>
        <w:pStyle w:val="Heading22"/>
        <w:numPr>
          <w:ilvl w:val="1"/>
          <w:numId w:val="7"/>
        </w:numPr>
        <w:spacing w:before="0"/>
        <w:ind w:left="0"/>
        <w:outlineLvl w:val="1"/>
      </w:pPr>
      <w:bookmarkStart w:id="134" w:name="_Toc362440808"/>
      <w:bookmarkStart w:id="135" w:name="_Toc363223840"/>
      <w:bookmarkStart w:id="136" w:name="_Toc363472540"/>
      <w:bookmarkStart w:id="137" w:name="_Toc363552377"/>
      <w:bookmarkStart w:id="138" w:name="_Toc17987326"/>
      <w:r w:rsidRPr="003C1E1E">
        <w:t>compliance</w:t>
      </w:r>
      <w:bookmarkEnd w:id="134"/>
      <w:bookmarkEnd w:id="135"/>
      <w:bookmarkEnd w:id="136"/>
      <w:bookmarkEnd w:id="137"/>
      <w:bookmarkEnd w:id="138"/>
    </w:p>
    <w:p w14:paraId="7FDE2C45" w14:textId="77777777" w:rsidR="00D25E6F" w:rsidRPr="003C1E1E" w:rsidRDefault="00D25E6F" w:rsidP="00D25E6F">
      <w:r w:rsidRPr="003C1E1E">
        <w:rPr>
          <w:color w:val="000000"/>
        </w:rPr>
        <w:t>PQQP</w:t>
      </w:r>
      <w:r>
        <w:rPr>
          <w:color w:val="000000"/>
        </w:rPr>
        <w:t xml:space="preserve"> Submissions</w:t>
      </w:r>
      <w:r w:rsidRPr="003C1E1E">
        <w:rPr>
          <w:color w:val="000000"/>
        </w:rPr>
        <w:t xml:space="preserve"> </w:t>
      </w:r>
      <w:r w:rsidRPr="003C1E1E">
        <w:t xml:space="preserve">must be submitted in accordance with this </w:t>
      </w:r>
      <w:r>
        <w:t>Pre-qualification Questionnaire Documentation</w:t>
      </w:r>
      <w:r w:rsidRPr="003C1E1E">
        <w:t xml:space="preserve"> and any clarification notes as may be issued by the </w:t>
      </w:r>
      <w:r>
        <w:t>Contracting Authority</w:t>
      </w:r>
      <w:r w:rsidRPr="003C1E1E">
        <w:t xml:space="preserve"> before the </w:t>
      </w:r>
      <w:r>
        <w:t>PQQP Submission Deadline</w:t>
      </w:r>
      <w:r w:rsidRPr="003C1E1E">
        <w:t xml:space="preserve">. Failure to comply </w:t>
      </w:r>
      <w:r>
        <w:t>may</w:t>
      </w:r>
      <w:r w:rsidRPr="003C1E1E">
        <w:t xml:space="preserve"> result in a PQQP </w:t>
      </w:r>
      <w:r>
        <w:t xml:space="preserve">Submission </w:t>
      </w:r>
      <w:r w:rsidRPr="003C1E1E">
        <w:t xml:space="preserve">being rejected by the </w:t>
      </w:r>
      <w:r>
        <w:t>Contracting Authority</w:t>
      </w:r>
      <w:r w:rsidRPr="003C1E1E">
        <w:t>.</w:t>
      </w:r>
    </w:p>
    <w:p w14:paraId="277FA5CD" w14:textId="77777777" w:rsidR="0020150B" w:rsidRPr="003C1E1E" w:rsidRDefault="0020150B" w:rsidP="0020150B"/>
    <w:p w14:paraId="67086D81" w14:textId="77777777" w:rsidR="0020150B" w:rsidRPr="003C1E1E" w:rsidRDefault="0020150B" w:rsidP="0020150B">
      <w:pPr>
        <w:pStyle w:val="Heading22"/>
        <w:numPr>
          <w:ilvl w:val="1"/>
          <w:numId w:val="7"/>
        </w:numPr>
        <w:spacing w:before="0"/>
        <w:ind w:left="0"/>
        <w:outlineLvl w:val="1"/>
      </w:pPr>
      <w:bookmarkStart w:id="139" w:name="_Toc362440809"/>
      <w:bookmarkStart w:id="140" w:name="_Toc363223841"/>
      <w:bookmarkStart w:id="141" w:name="_Toc363472541"/>
      <w:bookmarkStart w:id="142" w:name="_Toc363552378"/>
      <w:bookmarkStart w:id="143" w:name="_Toc17987327"/>
      <w:r w:rsidRPr="003C1E1E">
        <w:t>REQUESTS</w:t>
      </w:r>
      <w:r w:rsidR="00BC77C9">
        <w:t xml:space="preserve"> FOR ADDITIONAL INFORMATION</w:t>
      </w:r>
      <w:r w:rsidRPr="003C1E1E">
        <w:t xml:space="preserve"> FROM ECONOMIC OPERATORS AND COMM</w:t>
      </w:r>
      <w:r w:rsidR="00905C7E">
        <w:t>UN</w:t>
      </w:r>
      <w:r w:rsidRPr="003C1E1E">
        <w:t xml:space="preserve">ICATIONS DURING THE </w:t>
      </w:r>
      <w:bookmarkEnd w:id="139"/>
      <w:bookmarkEnd w:id="140"/>
      <w:bookmarkEnd w:id="141"/>
      <w:bookmarkEnd w:id="142"/>
      <w:r w:rsidR="00106484">
        <w:t>Procurement Process</w:t>
      </w:r>
      <w:bookmarkEnd w:id="143"/>
    </w:p>
    <w:p w14:paraId="495DEB5E" w14:textId="77777777" w:rsidR="00AC4144" w:rsidRDefault="00AC4144" w:rsidP="00AC4144">
      <w:pPr>
        <w:autoSpaceDE w:val="0"/>
        <w:autoSpaceDN w:val="0"/>
        <w:adjustRightInd w:val="0"/>
      </w:pPr>
      <w:r w:rsidRPr="003C1E1E">
        <w:t>Economic Operators shall read all documentation associated with th</w:t>
      </w:r>
      <w:r>
        <w:t>e</w:t>
      </w:r>
      <w:r w:rsidRPr="003C1E1E">
        <w:t xml:space="preserve"> </w:t>
      </w:r>
      <w:r>
        <w:t>P</w:t>
      </w:r>
      <w:r w:rsidRPr="003C1E1E">
        <w:t>rocurement promptly on receipt.</w:t>
      </w:r>
    </w:p>
    <w:p w14:paraId="331B5881" w14:textId="77777777" w:rsidR="00AC4144" w:rsidRPr="003C1E1E" w:rsidRDefault="00AC4144" w:rsidP="00AC4144">
      <w:pPr>
        <w:autoSpaceDE w:val="0"/>
        <w:autoSpaceDN w:val="0"/>
        <w:adjustRightInd w:val="0"/>
      </w:pPr>
      <w:r w:rsidRPr="003C1E1E">
        <w:t xml:space="preserve"> </w:t>
      </w:r>
    </w:p>
    <w:p w14:paraId="3B1F2129" w14:textId="4A3B447D" w:rsidR="00AC4144" w:rsidRPr="00332DA6" w:rsidRDefault="00AC4144" w:rsidP="00AC4144">
      <w:pPr>
        <w:rPr>
          <w:rFonts w:cs="Arial"/>
          <w:iCs/>
          <w:szCs w:val="24"/>
        </w:rPr>
      </w:pPr>
      <w:r w:rsidRPr="00332DA6">
        <w:rPr>
          <w:rFonts w:cs="Arial"/>
          <w:iCs/>
          <w:szCs w:val="24"/>
        </w:rPr>
        <w:t xml:space="preserve">Through </w:t>
      </w:r>
      <w:r w:rsidRPr="0020473E">
        <w:rPr>
          <w:rFonts w:cs="Arial"/>
          <w:iCs/>
          <w:szCs w:val="24"/>
        </w:rPr>
        <w:t xml:space="preserve">the </w:t>
      </w:r>
      <w:r w:rsidR="00E5069D" w:rsidRPr="0020473E">
        <w:rPr>
          <w:rFonts w:cs="Arial"/>
          <w:iCs/>
          <w:szCs w:val="24"/>
        </w:rPr>
        <w:t xml:space="preserve">Catalyst </w:t>
      </w:r>
      <w:r w:rsidRPr="0020473E">
        <w:rPr>
          <w:rFonts w:cs="Arial"/>
          <w:iCs/>
          <w:szCs w:val="24"/>
        </w:rPr>
        <w:t>portal</w:t>
      </w:r>
      <w:r w:rsidRPr="00332DA6">
        <w:rPr>
          <w:rFonts w:cs="Arial"/>
          <w:iCs/>
          <w:szCs w:val="24"/>
        </w:rPr>
        <w:t xml:space="preserve">, Economic Operators may request reasonable additional information from the </w:t>
      </w:r>
      <w:r>
        <w:rPr>
          <w:rFonts w:cs="Arial"/>
          <w:iCs/>
          <w:szCs w:val="24"/>
        </w:rPr>
        <w:t>Contracting Authority</w:t>
      </w:r>
      <w:r w:rsidRPr="00332DA6">
        <w:rPr>
          <w:rFonts w:cs="Arial"/>
          <w:iCs/>
          <w:szCs w:val="24"/>
        </w:rPr>
        <w:t xml:space="preserve"> regarding any aspect of the </w:t>
      </w:r>
      <w:r>
        <w:rPr>
          <w:rFonts w:cs="Arial"/>
          <w:iCs/>
          <w:szCs w:val="24"/>
        </w:rPr>
        <w:t>Pre-qualification Questionnaire Documentation.</w:t>
      </w:r>
    </w:p>
    <w:p w14:paraId="3447E2A2" w14:textId="77777777" w:rsidR="00AC4144" w:rsidRDefault="00AC4144" w:rsidP="00AC4144">
      <w:pPr>
        <w:rPr>
          <w:rFonts w:cs="Arial"/>
          <w:iCs/>
          <w:szCs w:val="24"/>
        </w:rPr>
      </w:pPr>
    </w:p>
    <w:p w14:paraId="44CE384B" w14:textId="77777777" w:rsidR="00AC4144" w:rsidRDefault="00AC4144" w:rsidP="00AC4144">
      <w:pPr>
        <w:rPr>
          <w:rFonts w:cs="Arial"/>
          <w:iCs/>
          <w:szCs w:val="24"/>
        </w:rPr>
      </w:pPr>
      <w:r w:rsidRPr="00332DA6">
        <w:rPr>
          <w:rFonts w:cs="Arial"/>
          <w:iCs/>
          <w:szCs w:val="24"/>
        </w:rPr>
        <w:t xml:space="preserve">Further details on requests for information during the </w:t>
      </w:r>
      <w:r>
        <w:rPr>
          <w:rFonts w:cs="Arial"/>
          <w:iCs/>
          <w:szCs w:val="24"/>
        </w:rPr>
        <w:t>Tender Stage</w:t>
      </w:r>
      <w:r w:rsidRPr="00332DA6">
        <w:rPr>
          <w:rFonts w:cs="Arial"/>
          <w:iCs/>
          <w:szCs w:val="24"/>
        </w:rPr>
        <w:t xml:space="preserve"> </w:t>
      </w:r>
      <w:r>
        <w:rPr>
          <w:rFonts w:cs="Arial"/>
          <w:iCs/>
          <w:szCs w:val="24"/>
        </w:rPr>
        <w:t>will be</w:t>
      </w:r>
      <w:r w:rsidRPr="006D1B9A">
        <w:rPr>
          <w:rFonts w:cs="Arial"/>
          <w:iCs/>
          <w:szCs w:val="24"/>
        </w:rPr>
        <w:t xml:space="preserve"> included in the</w:t>
      </w:r>
      <w:r>
        <w:rPr>
          <w:rFonts w:cs="Arial"/>
          <w:iCs/>
          <w:szCs w:val="24"/>
        </w:rPr>
        <w:t xml:space="preserve"> </w:t>
      </w:r>
      <w:r w:rsidRPr="00332DA6">
        <w:rPr>
          <w:rFonts w:cs="Arial"/>
          <w:iCs/>
          <w:szCs w:val="24"/>
        </w:rPr>
        <w:t>ITT documentation.</w:t>
      </w:r>
    </w:p>
    <w:p w14:paraId="36526E1D" w14:textId="77777777" w:rsidR="00AC4144" w:rsidRDefault="00AC4144" w:rsidP="00AC4144">
      <w:pPr>
        <w:autoSpaceDE w:val="0"/>
        <w:autoSpaceDN w:val="0"/>
        <w:adjustRightInd w:val="0"/>
        <w:rPr>
          <w:rFonts w:cs="Arial"/>
        </w:rPr>
      </w:pPr>
    </w:p>
    <w:p w14:paraId="13571259" w14:textId="79AA3622" w:rsidR="00AC4144" w:rsidRPr="003C1E1E" w:rsidRDefault="00AC4144" w:rsidP="00AC4144">
      <w:pPr>
        <w:autoSpaceDE w:val="0"/>
        <w:autoSpaceDN w:val="0"/>
        <w:adjustRightInd w:val="0"/>
      </w:pPr>
      <w:r w:rsidRPr="003C1E1E">
        <w:t xml:space="preserve">The </w:t>
      </w:r>
      <w:r>
        <w:t>Contracting Authority</w:t>
      </w:r>
      <w:r w:rsidRPr="003C1E1E">
        <w:t xml:space="preserve"> will not enter into detailed discussions on the requirements of th</w:t>
      </w:r>
      <w:r>
        <w:t>e</w:t>
      </w:r>
      <w:r w:rsidRPr="003C1E1E">
        <w:t xml:space="preserve"> </w:t>
      </w:r>
      <w:r>
        <w:t>P</w:t>
      </w:r>
      <w:r w:rsidRPr="003C1E1E">
        <w:t>rocurement with individual respondents.</w:t>
      </w:r>
    </w:p>
    <w:p w14:paraId="0E67A292" w14:textId="77777777" w:rsidR="00AC4144" w:rsidRPr="003C1E1E" w:rsidRDefault="00AC4144" w:rsidP="00AC4144">
      <w:pPr>
        <w:autoSpaceDE w:val="0"/>
        <w:autoSpaceDN w:val="0"/>
        <w:adjustRightInd w:val="0"/>
      </w:pPr>
    </w:p>
    <w:p w14:paraId="38D48465" w14:textId="3C485012" w:rsidR="00AC4144" w:rsidRPr="00C954BD" w:rsidRDefault="00AC4144" w:rsidP="00AC4144">
      <w:pPr>
        <w:autoSpaceDE w:val="0"/>
        <w:autoSpaceDN w:val="0"/>
        <w:adjustRightInd w:val="0"/>
      </w:pPr>
      <w:r w:rsidRPr="003C1E1E">
        <w:t xml:space="preserve">In the event that an Economic Operator considers that any part of the </w:t>
      </w:r>
      <w:r>
        <w:t>Pre-qualification Questionnaire D</w:t>
      </w:r>
      <w:r w:rsidRPr="003C1E1E">
        <w:t>ocumentation or any other aspect of th</w:t>
      </w:r>
      <w:r>
        <w:t xml:space="preserve">e Procurement </w:t>
      </w:r>
      <w:r w:rsidRPr="003C1E1E">
        <w:t xml:space="preserve">is unclear, or is not compliant with relevant legislation, </w:t>
      </w:r>
      <w:r>
        <w:t xml:space="preserve">it </w:t>
      </w:r>
      <w:r w:rsidRPr="003C1E1E">
        <w:t xml:space="preserve">shall seek </w:t>
      </w:r>
      <w:r>
        <w:t xml:space="preserve">additional information </w:t>
      </w:r>
      <w:r w:rsidRPr="003C1E1E">
        <w:t xml:space="preserve">from the </w:t>
      </w:r>
      <w:r>
        <w:t>Contracting Authority</w:t>
      </w:r>
      <w:r w:rsidRPr="003C1E1E">
        <w:t xml:space="preserve">. </w:t>
      </w:r>
      <w:r w:rsidRPr="00C954BD">
        <w:t>Whilst the CfT shows the end of clarification period the same date as the time limit for receipt of tenders or request to participate the Contracting Authority shall supply such further</w:t>
      </w:r>
      <w:r>
        <w:t xml:space="preserve"> information relating to the Pre-qualification Questionnaire Documentation</w:t>
      </w:r>
      <w:r w:rsidRPr="00C954BD">
        <w:t xml:space="preserve"> as may be reasonably requested, provided the request is received in sufficient time to enable the Contracting Authority to supply the information not later than 6 </w:t>
      </w:r>
      <w:r w:rsidR="00E8464B">
        <w:t xml:space="preserve">calendar </w:t>
      </w:r>
      <w:r w:rsidRPr="00C954BD">
        <w:t>days befor</w:t>
      </w:r>
      <w:r>
        <w:t>e the PQQP Submission D</w:t>
      </w:r>
      <w:r w:rsidRPr="00C954BD">
        <w:t xml:space="preserve">eadline specified in </w:t>
      </w:r>
      <w:r>
        <w:rPr>
          <w:rFonts w:cs="Arial"/>
        </w:rPr>
        <w:t>MoI-Part B Section 7.8</w:t>
      </w:r>
      <w:r w:rsidRPr="00C954BD">
        <w:rPr>
          <w:rFonts w:cs="Arial"/>
        </w:rPr>
        <w:t>.</w:t>
      </w:r>
    </w:p>
    <w:p w14:paraId="4BE7E9DD" w14:textId="77777777" w:rsidR="00AC4144" w:rsidRDefault="00AC4144" w:rsidP="00AC4144">
      <w:pPr>
        <w:autoSpaceDE w:val="0"/>
        <w:autoSpaceDN w:val="0"/>
        <w:adjustRightInd w:val="0"/>
      </w:pPr>
    </w:p>
    <w:p w14:paraId="1B038E97" w14:textId="77777777" w:rsidR="00AC4144" w:rsidRPr="003C1E1E" w:rsidRDefault="00AC4144" w:rsidP="00AC4144">
      <w:pPr>
        <w:autoSpaceDE w:val="0"/>
        <w:autoSpaceDN w:val="0"/>
        <w:adjustRightInd w:val="0"/>
      </w:pPr>
      <w:r>
        <w:t>The Contracting Authority may, at its sole discretion take account of the number of Economic Operators that raise a similar request, or issue of concern, when deciding how that request, or issue of concern shall be addressed.</w:t>
      </w:r>
    </w:p>
    <w:p w14:paraId="002F4C37" w14:textId="77777777" w:rsidR="00AC4144" w:rsidRPr="003C1E1E" w:rsidRDefault="00AC4144" w:rsidP="00AC4144">
      <w:pPr>
        <w:tabs>
          <w:tab w:val="num" w:pos="0"/>
          <w:tab w:val="num" w:pos="900"/>
          <w:tab w:val="left" w:pos="1985"/>
          <w:tab w:val="left" w:pos="2835"/>
        </w:tabs>
      </w:pPr>
    </w:p>
    <w:p w14:paraId="318B85F7" w14:textId="77777777" w:rsidR="00AC4144" w:rsidRPr="003C1E1E" w:rsidRDefault="00AC4144" w:rsidP="00AC4144">
      <w:pPr>
        <w:autoSpaceDE w:val="0"/>
        <w:autoSpaceDN w:val="0"/>
        <w:adjustRightInd w:val="0"/>
      </w:pPr>
      <w:r>
        <w:t>R</w:t>
      </w:r>
      <w:r w:rsidRPr="003C1E1E">
        <w:t xml:space="preserve">equests </w:t>
      </w:r>
      <w:r>
        <w:t xml:space="preserve">for additional information </w:t>
      </w:r>
      <w:r w:rsidRPr="003C1E1E">
        <w:t>may be answered in batches rather than one at a time, with updates appearing at 2 to 3 working day intervals.</w:t>
      </w:r>
    </w:p>
    <w:p w14:paraId="509F201C" w14:textId="77777777" w:rsidR="00AC4144" w:rsidRPr="0020473E" w:rsidRDefault="00AC4144" w:rsidP="00AC4144">
      <w:pPr>
        <w:tabs>
          <w:tab w:val="num" w:pos="0"/>
          <w:tab w:val="num" w:pos="900"/>
          <w:tab w:val="left" w:pos="1985"/>
          <w:tab w:val="left" w:pos="2835"/>
        </w:tabs>
        <w:rPr>
          <w:color w:val="000000"/>
          <w:szCs w:val="24"/>
        </w:rPr>
      </w:pPr>
    </w:p>
    <w:p w14:paraId="039FB010" w14:textId="5AD181D2" w:rsidR="00AC4144" w:rsidRPr="003C1E1E" w:rsidRDefault="00AC4144" w:rsidP="00AC4144">
      <w:pPr>
        <w:tabs>
          <w:tab w:val="num" w:pos="0"/>
          <w:tab w:val="num" w:pos="900"/>
          <w:tab w:val="left" w:pos="1985"/>
          <w:tab w:val="left" w:pos="2835"/>
        </w:tabs>
        <w:rPr>
          <w:color w:val="000000"/>
        </w:rPr>
      </w:pPr>
      <w:r w:rsidRPr="003C1E1E">
        <w:rPr>
          <w:color w:val="000000"/>
        </w:rPr>
        <w:t xml:space="preserve">Responses to </w:t>
      </w:r>
      <w:r>
        <w:rPr>
          <w:color w:val="000000"/>
        </w:rPr>
        <w:t xml:space="preserve">additional information </w:t>
      </w:r>
      <w:r w:rsidRPr="003C1E1E">
        <w:rPr>
          <w:color w:val="000000"/>
        </w:rPr>
        <w:t>requests raised will be published on the</w:t>
      </w:r>
      <w:r w:rsidR="0020473E">
        <w:rPr>
          <w:color w:val="000000"/>
        </w:rPr>
        <w:t xml:space="preserve"> </w:t>
      </w:r>
      <w:r w:rsidRPr="003C1E1E">
        <w:rPr>
          <w:color w:val="000000"/>
        </w:rPr>
        <w:t>portal. Responses will be via a notification email sent to the registere</w:t>
      </w:r>
      <w:r w:rsidR="0020473E">
        <w:rPr>
          <w:color w:val="000000"/>
        </w:rPr>
        <w:t xml:space="preserve">d </w:t>
      </w:r>
      <w:r w:rsidRPr="003C1E1E">
        <w:rPr>
          <w:color w:val="000000"/>
        </w:rPr>
        <w:t>user for th</w:t>
      </w:r>
      <w:r>
        <w:rPr>
          <w:color w:val="000000"/>
        </w:rPr>
        <w:t>e</w:t>
      </w:r>
      <w:r w:rsidRPr="003C1E1E">
        <w:rPr>
          <w:color w:val="000000"/>
        </w:rPr>
        <w:t xml:space="preserve"> </w:t>
      </w:r>
      <w:r>
        <w:rPr>
          <w:color w:val="000000"/>
        </w:rPr>
        <w:t>Procurement</w:t>
      </w:r>
      <w:r w:rsidRPr="003C1E1E">
        <w:rPr>
          <w:color w:val="000000"/>
        </w:rPr>
        <w:t>. It is the Economic Operator’s responsibility to monitor such email traffic.</w:t>
      </w:r>
    </w:p>
    <w:p w14:paraId="38482853" w14:textId="77777777" w:rsidR="00AC4144" w:rsidRPr="0020473E" w:rsidRDefault="00AC4144" w:rsidP="00AC4144">
      <w:pPr>
        <w:tabs>
          <w:tab w:val="num" w:pos="0"/>
          <w:tab w:val="num" w:pos="900"/>
          <w:tab w:val="left" w:pos="1985"/>
          <w:tab w:val="left" w:pos="2835"/>
        </w:tabs>
        <w:rPr>
          <w:color w:val="000000"/>
          <w:szCs w:val="24"/>
        </w:rPr>
      </w:pPr>
    </w:p>
    <w:p w14:paraId="433FDA9C" w14:textId="77777777" w:rsidR="00AC4144" w:rsidRPr="003C1E1E" w:rsidRDefault="00AC4144" w:rsidP="00AC4144">
      <w:r w:rsidRPr="003C1E1E">
        <w:t>Responses to</w:t>
      </w:r>
      <w:r>
        <w:t xml:space="preserve"> additional information</w:t>
      </w:r>
      <w:r w:rsidRPr="003C1E1E">
        <w:t xml:space="preserve"> requests will be circulated by the </w:t>
      </w:r>
      <w:r>
        <w:t>Contracting Authority</w:t>
      </w:r>
      <w:r w:rsidRPr="003C1E1E">
        <w:t xml:space="preserve"> to all Economic Operators, without identifying the source of any requests. </w:t>
      </w:r>
    </w:p>
    <w:p w14:paraId="03B26014" w14:textId="77777777" w:rsidR="00AC4144" w:rsidRPr="0020473E" w:rsidRDefault="00AC4144" w:rsidP="00AC4144">
      <w:pPr>
        <w:ind w:left="567"/>
        <w:rPr>
          <w:szCs w:val="24"/>
        </w:rPr>
      </w:pPr>
    </w:p>
    <w:p w14:paraId="6D1C84BA" w14:textId="77777777" w:rsidR="00AC4144" w:rsidRPr="003C1E1E" w:rsidRDefault="00AC4144" w:rsidP="00AC4144">
      <w:r w:rsidRPr="003C1E1E">
        <w:t xml:space="preserve">Where an Economic Operator believes that a </w:t>
      </w:r>
      <w:r>
        <w:t xml:space="preserve">request for additional information </w:t>
      </w:r>
      <w:r w:rsidRPr="003C1E1E">
        <w:t>is confidential in nature, the request should clearly identify that the Economic Operator wishes the response to be kept confidential and not circulated to all Economic Operators.</w:t>
      </w:r>
    </w:p>
    <w:p w14:paraId="7A1CCCE0" w14:textId="77777777" w:rsidR="00AC4144" w:rsidRPr="003C1E1E" w:rsidRDefault="00AC4144" w:rsidP="00AC4144">
      <w:pPr>
        <w:rPr>
          <w:sz w:val="16"/>
          <w:szCs w:val="16"/>
        </w:rPr>
      </w:pPr>
    </w:p>
    <w:p w14:paraId="3DECB093" w14:textId="77777777" w:rsidR="00AC4144" w:rsidRDefault="00AC4144" w:rsidP="00AC4144">
      <w:r w:rsidRPr="003C1E1E">
        <w:t xml:space="preserve">In all circumstances, the </w:t>
      </w:r>
      <w:r>
        <w:t>Contracting Authority</w:t>
      </w:r>
      <w:r w:rsidRPr="003C1E1E">
        <w:t xml:space="preserve"> reserves the right to issue </w:t>
      </w:r>
      <w:r>
        <w:t xml:space="preserve">additional information </w:t>
      </w:r>
      <w:r w:rsidRPr="003C1E1E">
        <w:t xml:space="preserve">responses to all Economic Operators at any stage when it believes, at its sole discretion, the </w:t>
      </w:r>
      <w:r>
        <w:t xml:space="preserve">response </w:t>
      </w:r>
      <w:r w:rsidRPr="003C1E1E">
        <w:t xml:space="preserve">should be issued to all Economic Operators. </w:t>
      </w:r>
    </w:p>
    <w:p w14:paraId="3C3ED357" w14:textId="77777777" w:rsidR="00AC4144" w:rsidRPr="003C1E1E" w:rsidRDefault="00AC4144" w:rsidP="00AC4144">
      <w:pPr>
        <w:rPr>
          <w:sz w:val="16"/>
          <w:szCs w:val="16"/>
        </w:rPr>
      </w:pPr>
    </w:p>
    <w:p w14:paraId="513E8593" w14:textId="77777777" w:rsidR="00AC4144" w:rsidRPr="003C1E1E" w:rsidRDefault="00AC4144" w:rsidP="00AC4144">
      <w:pPr>
        <w:autoSpaceDE w:val="0"/>
        <w:autoSpaceDN w:val="0"/>
        <w:adjustRightInd w:val="0"/>
      </w:pPr>
      <w:r w:rsidRPr="003C1E1E">
        <w:t>Each request for</w:t>
      </w:r>
      <w:r>
        <w:t xml:space="preserve"> additional information</w:t>
      </w:r>
      <w:r w:rsidRPr="003C1E1E">
        <w:t xml:space="preserve"> and the </w:t>
      </w:r>
      <w:r>
        <w:t>Contracting Authority</w:t>
      </w:r>
      <w:r w:rsidRPr="003C1E1E">
        <w:t xml:space="preserve">’s response shall form part of the </w:t>
      </w:r>
      <w:r>
        <w:t>Pre-qualification Questionnaire Documentation</w:t>
      </w:r>
      <w:r w:rsidRPr="003C1E1E">
        <w:t xml:space="preserve"> and must be treated as such by the Economic Operator.</w:t>
      </w:r>
    </w:p>
    <w:p w14:paraId="6697317D" w14:textId="77777777" w:rsidR="00AC4144" w:rsidRPr="003C1E1E" w:rsidRDefault="00AC4144" w:rsidP="00AC4144">
      <w:pPr>
        <w:autoSpaceDE w:val="0"/>
        <w:autoSpaceDN w:val="0"/>
        <w:adjustRightInd w:val="0"/>
      </w:pPr>
    </w:p>
    <w:p w14:paraId="5152877D" w14:textId="77777777" w:rsidR="00AC4144" w:rsidRPr="003C1E1E" w:rsidRDefault="00AC4144" w:rsidP="00AC4144">
      <w:pPr>
        <w:autoSpaceDE w:val="0"/>
        <w:autoSpaceDN w:val="0"/>
        <w:adjustRightInd w:val="0"/>
      </w:pPr>
      <w:r w:rsidRPr="003C1E1E">
        <w:t xml:space="preserve">Fax, telephone or oral enquiries will </w:t>
      </w:r>
      <w:r w:rsidRPr="003C1E1E">
        <w:rPr>
          <w:b/>
          <w:bCs/>
        </w:rPr>
        <w:t xml:space="preserve">NOT </w:t>
      </w:r>
      <w:r w:rsidRPr="003C1E1E">
        <w:t>be accepted.</w:t>
      </w:r>
    </w:p>
    <w:p w14:paraId="6624A2A5" w14:textId="77777777" w:rsidR="0020150B" w:rsidRPr="003C1E1E" w:rsidRDefault="0020150B" w:rsidP="0020150B"/>
    <w:p w14:paraId="268084C9" w14:textId="77777777" w:rsidR="0020150B" w:rsidRPr="003C1E1E" w:rsidRDefault="0020150B" w:rsidP="0020150B">
      <w:pPr>
        <w:pStyle w:val="Heading22"/>
        <w:numPr>
          <w:ilvl w:val="1"/>
          <w:numId w:val="7"/>
        </w:numPr>
        <w:spacing w:before="0"/>
        <w:ind w:left="0"/>
        <w:outlineLvl w:val="1"/>
      </w:pPr>
      <w:bookmarkStart w:id="144" w:name="_Toc362440810"/>
      <w:bookmarkStart w:id="145" w:name="_Toc363223842"/>
      <w:bookmarkStart w:id="146" w:name="_Toc363472542"/>
      <w:bookmarkStart w:id="147" w:name="_Toc363552379"/>
      <w:bookmarkStart w:id="148" w:name="_Toc17987328"/>
      <w:r w:rsidRPr="003C1E1E">
        <w:t>Oral Communication</w:t>
      </w:r>
      <w:bookmarkEnd w:id="144"/>
      <w:bookmarkEnd w:id="145"/>
      <w:bookmarkEnd w:id="146"/>
      <w:bookmarkEnd w:id="147"/>
      <w:bookmarkEnd w:id="148"/>
    </w:p>
    <w:p w14:paraId="2B72DBA0" w14:textId="77777777" w:rsidR="0020150B" w:rsidRPr="003C1E1E" w:rsidRDefault="0020150B" w:rsidP="0020150B">
      <w:pPr>
        <w:rPr>
          <w:color w:val="000000"/>
        </w:rPr>
      </w:pPr>
      <w:r w:rsidRPr="003C1E1E">
        <w:t xml:space="preserve">Oral discussions will not be considered binding. An Economic Operator shall not rely on any statements or representations made to it during any site visit or at any other time by persons acting on behalf of the </w:t>
      </w:r>
      <w:r w:rsidR="00356745">
        <w:t>Contracting Authority</w:t>
      </w:r>
      <w:r w:rsidRPr="003C1E1E">
        <w:t xml:space="preserve"> unless they are confirmed in writing as an amendment to the </w:t>
      </w:r>
      <w:r w:rsidR="00DD7669">
        <w:rPr>
          <w:color w:val="000000"/>
        </w:rPr>
        <w:t>Pre-qualification Questionnaire Documentation</w:t>
      </w:r>
      <w:r w:rsidRPr="003C1E1E">
        <w:rPr>
          <w:color w:val="000000"/>
        </w:rPr>
        <w:t>.</w:t>
      </w:r>
    </w:p>
    <w:p w14:paraId="70606356" w14:textId="77777777" w:rsidR="0020150B" w:rsidRPr="003C1E1E" w:rsidRDefault="0020150B" w:rsidP="0020150B"/>
    <w:p w14:paraId="3CCFCEC2" w14:textId="77777777" w:rsidR="0020150B" w:rsidRPr="003C1E1E" w:rsidRDefault="0020150B" w:rsidP="0020150B">
      <w:pPr>
        <w:pStyle w:val="Heading22"/>
        <w:numPr>
          <w:ilvl w:val="1"/>
          <w:numId w:val="7"/>
        </w:numPr>
        <w:spacing w:before="0"/>
        <w:ind w:left="0"/>
        <w:outlineLvl w:val="1"/>
      </w:pPr>
      <w:bookmarkStart w:id="149" w:name="_Toc362440811"/>
      <w:bookmarkStart w:id="150" w:name="_Toc363223843"/>
      <w:bookmarkStart w:id="151" w:name="_Toc363472543"/>
      <w:bookmarkStart w:id="152" w:name="_Toc363552380"/>
      <w:bookmarkStart w:id="153" w:name="_Toc17987329"/>
      <w:r w:rsidRPr="003C1E1E">
        <w:t>False Information</w:t>
      </w:r>
      <w:bookmarkEnd w:id="149"/>
      <w:bookmarkEnd w:id="150"/>
      <w:bookmarkEnd w:id="151"/>
      <w:bookmarkEnd w:id="152"/>
      <w:bookmarkEnd w:id="153"/>
    </w:p>
    <w:p w14:paraId="0B3BAD57" w14:textId="55BE7B73" w:rsidR="0020150B" w:rsidRPr="003C1E1E" w:rsidRDefault="0020150B" w:rsidP="0020150B">
      <w:pPr>
        <w:autoSpaceDE w:val="0"/>
        <w:autoSpaceDN w:val="0"/>
        <w:adjustRightInd w:val="0"/>
      </w:pPr>
      <w:r w:rsidRPr="003C1E1E">
        <w:t xml:space="preserve">Economic Operators must ensure that all information included within their </w:t>
      </w:r>
      <w:r w:rsidR="00DD7669">
        <w:t>Submission</w:t>
      </w:r>
      <w:r w:rsidRPr="003C1E1E">
        <w:t xml:space="preserve"> is accurate. The inclusion of information that is found to be false or misleading will result in the Economic Operator’s exclusion from th</w:t>
      </w:r>
      <w:r w:rsidR="00DD7669">
        <w:t>e P</w:t>
      </w:r>
      <w:r w:rsidRPr="003C1E1E">
        <w:t>rocurement</w:t>
      </w:r>
      <w:r w:rsidR="0020473E">
        <w:t>.</w:t>
      </w:r>
    </w:p>
    <w:p w14:paraId="0B759350" w14:textId="77777777" w:rsidR="0020150B" w:rsidRPr="003C1E1E" w:rsidRDefault="0020150B" w:rsidP="0020150B">
      <w:pPr>
        <w:autoSpaceDE w:val="0"/>
        <w:autoSpaceDN w:val="0"/>
        <w:adjustRightInd w:val="0"/>
      </w:pPr>
    </w:p>
    <w:p w14:paraId="38A11A16" w14:textId="77777777" w:rsidR="0020150B" w:rsidRPr="003C1E1E" w:rsidRDefault="0020150B" w:rsidP="0020150B">
      <w:pPr>
        <w:autoSpaceDE w:val="0"/>
        <w:autoSpaceDN w:val="0"/>
        <w:adjustRightInd w:val="0"/>
      </w:pPr>
      <w:r w:rsidRPr="003C1E1E">
        <w:t xml:space="preserve">Furthermore, in the event that false or misleading information comes to light after an Economic Operator has been awarded </w:t>
      </w:r>
      <w:r w:rsidR="00DD7669">
        <w:t>the</w:t>
      </w:r>
      <w:r w:rsidRPr="003C1E1E">
        <w:t xml:space="preserve"> </w:t>
      </w:r>
      <w:r w:rsidR="00DD7669">
        <w:t>C</w:t>
      </w:r>
      <w:r w:rsidRPr="003C1E1E">
        <w:t xml:space="preserve">ontract, this may result in termination of the contract.   </w:t>
      </w:r>
    </w:p>
    <w:p w14:paraId="17729669" w14:textId="77777777" w:rsidR="0020150B" w:rsidRDefault="0020150B" w:rsidP="00332DA6">
      <w:pPr>
        <w:pStyle w:val="Heading22"/>
        <w:tabs>
          <w:tab w:val="clear" w:pos="284"/>
        </w:tabs>
        <w:spacing w:before="0"/>
        <w:ind w:left="0" w:firstLine="0"/>
        <w:jc w:val="left"/>
        <w:outlineLvl w:val="1"/>
      </w:pPr>
    </w:p>
    <w:p w14:paraId="2200FA83" w14:textId="77777777" w:rsidR="00BC4BFA" w:rsidRPr="002C2DE5" w:rsidRDefault="00BC4BFA" w:rsidP="00BC4BFA">
      <w:pPr>
        <w:pStyle w:val="Heading22"/>
        <w:numPr>
          <w:ilvl w:val="1"/>
          <w:numId w:val="7"/>
        </w:numPr>
        <w:spacing w:before="0"/>
        <w:ind w:left="0"/>
        <w:jc w:val="left"/>
        <w:outlineLvl w:val="1"/>
      </w:pPr>
      <w:bookmarkStart w:id="154" w:name="_Toc17987330"/>
      <w:r w:rsidRPr="002C2DE5">
        <w:t xml:space="preserve">VERIFICATION OF EXPERIENCE PROVIDED BY </w:t>
      </w:r>
      <w:r w:rsidR="00DD7669">
        <w:t>ECONOMIC OPERATORS</w:t>
      </w:r>
      <w:r w:rsidRPr="002C2DE5">
        <w:t xml:space="preserve"> DURING THE PROCUREMENT</w:t>
      </w:r>
      <w:bookmarkEnd w:id="154"/>
      <w:r w:rsidRPr="002C2DE5">
        <w:t xml:space="preserve"> </w:t>
      </w:r>
    </w:p>
    <w:p w14:paraId="1A972831" w14:textId="77777777" w:rsidR="00BC4BFA" w:rsidRPr="00F723D2" w:rsidRDefault="00BC4BFA" w:rsidP="00FE2792">
      <w:pPr>
        <w:pStyle w:val="ListParagraph"/>
        <w:ind w:left="0"/>
        <w:rPr>
          <w:rFonts w:cs="Arial"/>
          <w:szCs w:val="24"/>
        </w:rPr>
      </w:pPr>
      <w:r w:rsidRPr="00F723D2">
        <w:rPr>
          <w:rFonts w:cs="Arial"/>
          <w:szCs w:val="24"/>
        </w:rPr>
        <w:t xml:space="preserve">At any time prior to award of </w:t>
      </w:r>
      <w:r w:rsidR="00BD779F">
        <w:rPr>
          <w:rFonts w:cs="Arial"/>
          <w:szCs w:val="24"/>
        </w:rPr>
        <w:t xml:space="preserve">the </w:t>
      </w:r>
      <w:r w:rsidRPr="00F723D2">
        <w:rPr>
          <w:rFonts w:cs="Arial"/>
          <w:szCs w:val="24"/>
        </w:rPr>
        <w:t xml:space="preserve">contract, the </w:t>
      </w:r>
      <w:r w:rsidR="00356745">
        <w:rPr>
          <w:rFonts w:cs="Arial"/>
          <w:szCs w:val="24"/>
        </w:rPr>
        <w:t>Contracting Authority</w:t>
      </w:r>
      <w:r w:rsidRPr="00F723D2">
        <w:rPr>
          <w:rFonts w:cs="Arial"/>
          <w:szCs w:val="24"/>
        </w:rPr>
        <w:t xml:space="preserve"> reserves the right to validate the information (or some of the information) provided within the PQQ</w:t>
      </w:r>
      <w:r w:rsidR="00DD7669">
        <w:rPr>
          <w:rFonts w:cs="Arial"/>
          <w:szCs w:val="24"/>
        </w:rPr>
        <w:t>P</w:t>
      </w:r>
      <w:r w:rsidRPr="00F723D2">
        <w:rPr>
          <w:rFonts w:cs="Arial"/>
          <w:szCs w:val="24"/>
        </w:rPr>
        <w:t xml:space="preserve"> </w:t>
      </w:r>
      <w:r w:rsidR="00DD7669">
        <w:rPr>
          <w:rFonts w:cs="Arial"/>
          <w:szCs w:val="24"/>
        </w:rPr>
        <w:t>S</w:t>
      </w:r>
      <w:r w:rsidRPr="00F723D2">
        <w:rPr>
          <w:rFonts w:cs="Arial"/>
          <w:szCs w:val="24"/>
        </w:rPr>
        <w:t xml:space="preserve">ubmission belonging to the Economic Operator to which it is intended to award the </w:t>
      </w:r>
      <w:r w:rsidR="00DD7669">
        <w:rPr>
          <w:rFonts w:cs="Arial"/>
          <w:szCs w:val="24"/>
        </w:rPr>
        <w:t>C</w:t>
      </w:r>
      <w:r w:rsidRPr="00F723D2">
        <w:rPr>
          <w:rFonts w:cs="Arial"/>
          <w:szCs w:val="24"/>
        </w:rPr>
        <w:t xml:space="preserve">ontract. </w:t>
      </w:r>
    </w:p>
    <w:p w14:paraId="33EDA6E9" w14:textId="77777777" w:rsidR="00BC4BFA" w:rsidRPr="00F723D2" w:rsidRDefault="00BC4BFA" w:rsidP="00BC4BFA">
      <w:pPr>
        <w:pStyle w:val="ListParagraph"/>
        <w:spacing w:line="276" w:lineRule="auto"/>
        <w:ind w:left="0"/>
        <w:rPr>
          <w:rFonts w:cs="Arial"/>
          <w:szCs w:val="24"/>
        </w:rPr>
      </w:pPr>
    </w:p>
    <w:p w14:paraId="3F28FA95" w14:textId="09937AA3" w:rsidR="00BC4BFA" w:rsidRPr="00F723D2" w:rsidRDefault="00BC4BFA" w:rsidP="00FE2792">
      <w:pPr>
        <w:pStyle w:val="ListParagraph"/>
        <w:ind w:left="0"/>
        <w:rPr>
          <w:rFonts w:cs="Arial"/>
          <w:szCs w:val="24"/>
        </w:rPr>
      </w:pPr>
      <w:r w:rsidRPr="00F723D2">
        <w:rPr>
          <w:rFonts w:cs="Arial"/>
          <w:szCs w:val="24"/>
        </w:rPr>
        <w:t>In particular, prior to award of th</w:t>
      </w:r>
      <w:r w:rsidR="00F65172">
        <w:rPr>
          <w:rFonts w:cs="Arial"/>
          <w:szCs w:val="24"/>
        </w:rPr>
        <w:t>e</w:t>
      </w:r>
      <w:r w:rsidRPr="00F723D2">
        <w:rPr>
          <w:rFonts w:cs="Arial"/>
          <w:szCs w:val="24"/>
        </w:rPr>
        <w:t xml:space="preserve"> </w:t>
      </w:r>
      <w:r w:rsidR="00DD7669">
        <w:rPr>
          <w:rFonts w:cs="Arial"/>
          <w:szCs w:val="24"/>
        </w:rPr>
        <w:t>C</w:t>
      </w:r>
      <w:r w:rsidRPr="00F723D2">
        <w:rPr>
          <w:rFonts w:cs="Arial"/>
          <w:szCs w:val="24"/>
        </w:rPr>
        <w:t xml:space="preserve">ontract, the </w:t>
      </w:r>
      <w:r w:rsidR="00356745">
        <w:rPr>
          <w:rFonts w:cs="Arial"/>
          <w:szCs w:val="24"/>
        </w:rPr>
        <w:t>Contracting Authority</w:t>
      </w:r>
      <w:r w:rsidRPr="00F723D2">
        <w:rPr>
          <w:rFonts w:cs="Arial"/>
          <w:szCs w:val="24"/>
        </w:rPr>
        <w:t xml:space="preserve"> may check with the relevant client bodies referred to in the PQQ</w:t>
      </w:r>
      <w:r w:rsidR="00DD7669">
        <w:rPr>
          <w:rFonts w:cs="Arial"/>
          <w:szCs w:val="24"/>
        </w:rPr>
        <w:t>P</w:t>
      </w:r>
      <w:r w:rsidRPr="00F723D2">
        <w:rPr>
          <w:rFonts w:cs="Arial"/>
          <w:szCs w:val="24"/>
        </w:rPr>
        <w:t xml:space="preserve"> </w:t>
      </w:r>
      <w:r w:rsidR="00DD7669">
        <w:rPr>
          <w:rFonts w:cs="Arial"/>
          <w:szCs w:val="24"/>
        </w:rPr>
        <w:t>S</w:t>
      </w:r>
      <w:r w:rsidRPr="00F723D2">
        <w:rPr>
          <w:rFonts w:cs="Arial"/>
          <w:szCs w:val="24"/>
        </w:rPr>
        <w:t>ubmission that the</w:t>
      </w:r>
      <w:r w:rsidR="00DD7669">
        <w:rPr>
          <w:rFonts w:cs="Arial"/>
          <w:szCs w:val="24"/>
        </w:rPr>
        <w:t xml:space="preserve"> information provided by the</w:t>
      </w:r>
      <w:r w:rsidRPr="00F723D2">
        <w:rPr>
          <w:rFonts w:cs="Arial"/>
          <w:szCs w:val="24"/>
        </w:rPr>
        <w:t xml:space="preserve"> Economic Operator at the </w:t>
      </w:r>
      <w:r w:rsidR="00BF4F2B">
        <w:rPr>
          <w:rFonts w:cs="Arial"/>
          <w:szCs w:val="24"/>
        </w:rPr>
        <w:t>PQQP</w:t>
      </w:r>
      <w:r w:rsidR="00DD7669">
        <w:rPr>
          <w:rFonts w:cs="Arial"/>
          <w:szCs w:val="24"/>
        </w:rPr>
        <w:t xml:space="preserve"> Submission</w:t>
      </w:r>
      <w:r w:rsidRPr="00F723D2">
        <w:rPr>
          <w:rFonts w:cs="Arial"/>
          <w:szCs w:val="24"/>
        </w:rPr>
        <w:t xml:space="preserve"> stage </w:t>
      </w:r>
      <w:r w:rsidR="00DD7669">
        <w:rPr>
          <w:rFonts w:cs="Arial"/>
          <w:szCs w:val="24"/>
        </w:rPr>
        <w:t>is</w:t>
      </w:r>
      <w:r w:rsidRPr="00F723D2">
        <w:rPr>
          <w:rFonts w:cs="Arial"/>
          <w:szCs w:val="24"/>
        </w:rPr>
        <w:t xml:space="preserve"> accurate.  If as part of this validation process, an</w:t>
      </w:r>
      <w:r w:rsidR="00DD7669">
        <w:rPr>
          <w:rFonts w:cs="Arial"/>
          <w:szCs w:val="24"/>
        </w:rPr>
        <w:t>y member of the</w:t>
      </w:r>
      <w:r w:rsidRPr="00F723D2">
        <w:rPr>
          <w:rFonts w:cs="Arial"/>
          <w:szCs w:val="24"/>
        </w:rPr>
        <w:t xml:space="preserve"> Economic Operator</w:t>
      </w:r>
      <w:r w:rsidR="00DD7669">
        <w:rPr>
          <w:rFonts w:cs="Arial"/>
          <w:szCs w:val="24"/>
        </w:rPr>
        <w:t xml:space="preserve"> team</w:t>
      </w:r>
      <w:r w:rsidRPr="00F723D2">
        <w:rPr>
          <w:rFonts w:cs="Arial"/>
          <w:szCs w:val="24"/>
        </w:rPr>
        <w:t>, is found to have provided false information or to have embellished the experience which they relied upon within their PQQ</w:t>
      </w:r>
      <w:r w:rsidR="00DD7669">
        <w:rPr>
          <w:rFonts w:cs="Arial"/>
          <w:szCs w:val="24"/>
        </w:rPr>
        <w:t>S S</w:t>
      </w:r>
      <w:r w:rsidRPr="00F723D2">
        <w:rPr>
          <w:rFonts w:cs="Arial"/>
          <w:szCs w:val="24"/>
        </w:rPr>
        <w:t xml:space="preserve">ubmission, then this may result in the Economic Operator being excluded from further participation in the </w:t>
      </w:r>
      <w:r w:rsidR="00DD7669">
        <w:rPr>
          <w:rFonts w:cs="Arial"/>
          <w:szCs w:val="24"/>
        </w:rPr>
        <w:t>Procurement</w:t>
      </w:r>
      <w:r w:rsidRPr="00F723D2">
        <w:rPr>
          <w:rFonts w:cs="Arial"/>
          <w:szCs w:val="24"/>
        </w:rPr>
        <w:t xml:space="preserve">. </w:t>
      </w:r>
    </w:p>
    <w:p w14:paraId="2221F9FA" w14:textId="77777777" w:rsidR="00BC4BFA" w:rsidRPr="00F723D2" w:rsidRDefault="00BC4BFA" w:rsidP="00BC4BFA">
      <w:pPr>
        <w:pStyle w:val="ListParagraph"/>
        <w:spacing w:line="276" w:lineRule="auto"/>
        <w:ind w:left="0"/>
        <w:jc w:val="left"/>
        <w:rPr>
          <w:rFonts w:cs="Arial"/>
          <w:szCs w:val="24"/>
        </w:rPr>
      </w:pPr>
    </w:p>
    <w:p w14:paraId="0C7FA91D" w14:textId="77777777" w:rsidR="00BC4BFA" w:rsidRPr="00F723D2" w:rsidRDefault="00BC4BFA" w:rsidP="00FE2792">
      <w:pPr>
        <w:pStyle w:val="ListParagraph"/>
        <w:ind w:left="0"/>
        <w:rPr>
          <w:rFonts w:cs="Arial"/>
          <w:szCs w:val="24"/>
        </w:rPr>
      </w:pPr>
      <w:r w:rsidRPr="00F723D2">
        <w:rPr>
          <w:rFonts w:cs="Arial"/>
          <w:szCs w:val="24"/>
        </w:rPr>
        <w:t xml:space="preserve">In addition, the </w:t>
      </w:r>
      <w:r w:rsidR="00356745">
        <w:rPr>
          <w:rFonts w:cs="Arial"/>
          <w:szCs w:val="24"/>
        </w:rPr>
        <w:t>Contracting Authority</w:t>
      </w:r>
      <w:r w:rsidRPr="00F723D2">
        <w:rPr>
          <w:rFonts w:cs="Arial"/>
          <w:szCs w:val="24"/>
        </w:rPr>
        <w:t xml:space="preserve"> may also regard the provision of false or inaccurate information as an act of grave professional misconduct and the Economic Operator may be excluded from other Government procurement competitions.</w:t>
      </w:r>
    </w:p>
    <w:p w14:paraId="18878758" w14:textId="77777777" w:rsidR="003D59A3" w:rsidRPr="003D59A3" w:rsidRDefault="003D59A3" w:rsidP="003D59A3"/>
    <w:p w14:paraId="225FEB3A" w14:textId="77777777" w:rsidR="0020150B" w:rsidRPr="003C1E1E" w:rsidRDefault="0020150B" w:rsidP="0020150B">
      <w:pPr>
        <w:pStyle w:val="Heading22"/>
        <w:numPr>
          <w:ilvl w:val="1"/>
          <w:numId w:val="7"/>
        </w:numPr>
        <w:spacing w:before="0"/>
        <w:ind w:left="0"/>
        <w:outlineLvl w:val="1"/>
      </w:pPr>
      <w:bookmarkStart w:id="155" w:name="_Toc362440812"/>
      <w:bookmarkStart w:id="156" w:name="_Toc363223844"/>
      <w:bookmarkStart w:id="157" w:name="_Toc363472544"/>
      <w:bookmarkStart w:id="158" w:name="_Toc363552381"/>
      <w:bookmarkStart w:id="159" w:name="_Toc17987331"/>
      <w:r w:rsidRPr="003C1E1E">
        <w:t>Supplier Contact point</w:t>
      </w:r>
      <w:bookmarkEnd w:id="155"/>
      <w:bookmarkEnd w:id="156"/>
      <w:bookmarkEnd w:id="157"/>
      <w:bookmarkEnd w:id="158"/>
      <w:bookmarkEnd w:id="159"/>
    </w:p>
    <w:p w14:paraId="63D1AAE6" w14:textId="6AD37CF7" w:rsidR="0020150B" w:rsidRDefault="0020150B" w:rsidP="0020150B">
      <w:r w:rsidRPr="003C1E1E">
        <w:rPr>
          <w:color w:val="000000"/>
        </w:rPr>
        <w:t xml:space="preserve">As an Economic Operator and as part of your registration </w:t>
      </w:r>
      <w:r w:rsidRPr="00BB15F0">
        <w:t xml:space="preserve">on </w:t>
      </w:r>
      <w:r w:rsidR="00BB15F0" w:rsidRPr="00BB15F0">
        <w:t>mytenders.org</w:t>
      </w:r>
      <w:r w:rsidRPr="00BB15F0">
        <w:rPr>
          <w:color w:val="000000"/>
        </w:rPr>
        <w:t xml:space="preserve"> </w:t>
      </w:r>
      <w:r w:rsidRPr="003C1E1E">
        <w:rPr>
          <w:color w:val="000000"/>
        </w:rPr>
        <w:t xml:space="preserve">you will have provided a point of contact for your organisation. </w:t>
      </w:r>
      <w:r w:rsidRPr="003C1E1E">
        <w:t xml:space="preserve">The </w:t>
      </w:r>
      <w:r w:rsidR="00356745">
        <w:t>Contracting Authority</w:t>
      </w:r>
      <w:r w:rsidRPr="003C1E1E">
        <w:rPr>
          <w:color w:val="000000"/>
        </w:rPr>
        <w:t xml:space="preserve"> shall not be responsible for contacting your organisation through any route, other than the nominated contact in relation to th</w:t>
      </w:r>
      <w:r w:rsidR="00264FCD">
        <w:rPr>
          <w:color w:val="000000"/>
        </w:rPr>
        <w:t>e</w:t>
      </w:r>
      <w:r w:rsidRPr="003C1E1E">
        <w:rPr>
          <w:color w:val="000000"/>
        </w:rPr>
        <w:t xml:space="preserve"> </w:t>
      </w:r>
      <w:r w:rsidR="00264FCD">
        <w:rPr>
          <w:color w:val="000000"/>
        </w:rPr>
        <w:t>P</w:t>
      </w:r>
      <w:r w:rsidRPr="003C1E1E">
        <w:rPr>
          <w:color w:val="000000"/>
        </w:rPr>
        <w:t>rocurement.  You must</w:t>
      </w:r>
      <w:r w:rsidR="00F65172">
        <w:rPr>
          <w:color w:val="000000"/>
        </w:rPr>
        <w:t>,</w:t>
      </w:r>
      <w:r w:rsidRPr="003C1E1E">
        <w:rPr>
          <w:color w:val="000000"/>
        </w:rPr>
        <w:t xml:space="preserve"> therefore</w:t>
      </w:r>
      <w:r w:rsidR="00F65172">
        <w:rPr>
          <w:color w:val="000000"/>
        </w:rPr>
        <w:t>,</w:t>
      </w:r>
      <w:r w:rsidRPr="003C1E1E">
        <w:rPr>
          <w:color w:val="000000"/>
        </w:rPr>
        <w:t xml:space="preserve"> ensure that any changes relating to </w:t>
      </w:r>
      <w:r w:rsidR="00264FCD">
        <w:rPr>
          <w:color w:val="000000"/>
        </w:rPr>
        <w:t>your point of</w:t>
      </w:r>
      <w:r w:rsidRPr="003C1E1E">
        <w:rPr>
          <w:color w:val="000000"/>
        </w:rPr>
        <w:t xml:space="preserve"> contact are made promptly through the</w:t>
      </w:r>
      <w:r w:rsidR="00BB15F0">
        <w:rPr>
          <w:color w:val="000000"/>
        </w:rPr>
        <w:t xml:space="preserve"> mytenders.org</w:t>
      </w:r>
      <w:r w:rsidRPr="0015696B">
        <w:rPr>
          <w:color w:val="FF0000"/>
        </w:rPr>
        <w:t xml:space="preserve"> </w:t>
      </w:r>
      <w:r w:rsidRPr="003C1E1E">
        <w:t>messaging system</w:t>
      </w:r>
      <w:r w:rsidRPr="003C1E1E">
        <w:rPr>
          <w:color w:val="000000"/>
        </w:rPr>
        <w:t>.</w:t>
      </w:r>
    </w:p>
    <w:p w14:paraId="7D962F90" w14:textId="77777777" w:rsidR="0020150B" w:rsidRPr="003C1E1E" w:rsidRDefault="0020150B" w:rsidP="00A63573">
      <w:pPr>
        <w:pStyle w:val="Heading1"/>
      </w:pPr>
      <w:r>
        <w:br w:type="page"/>
      </w:r>
      <w:bookmarkStart w:id="160" w:name="_Toc363553249"/>
      <w:bookmarkStart w:id="161" w:name="_Toc17987332"/>
      <w:r>
        <w:t>disclaimers</w:t>
      </w:r>
      <w:bookmarkEnd w:id="160"/>
      <w:bookmarkEnd w:id="161"/>
    </w:p>
    <w:p w14:paraId="05ABAABE" w14:textId="77777777" w:rsidR="0020150B" w:rsidRPr="003C1E1E" w:rsidRDefault="0020150B" w:rsidP="0020150B"/>
    <w:p w14:paraId="25C1DF37" w14:textId="77777777" w:rsidR="0020150B" w:rsidRPr="003C1E1E" w:rsidRDefault="0020150B" w:rsidP="0020150B">
      <w:pPr>
        <w:rPr>
          <w:b/>
          <w:i/>
        </w:rPr>
      </w:pPr>
      <w:r w:rsidRPr="003C1E1E">
        <w:t>Only the express terms of any written contract relating to the subject matter of the MoI, as and when it is executed, shall have any contractual effect in connection with the matters to which it relates.</w:t>
      </w:r>
    </w:p>
    <w:p w14:paraId="199D108F" w14:textId="77777777" w:rsidR="0020150B" w:rsidRPr="003C1E1E" w:rsidRDefault="0020150B" w:rsidP="0020150B"/>
    <w:p w14:paraId="3990EDAE" w14:textId="77777777" w:rsidR="0020150B" w:rsidRPr="003C1E1E" w:rsidRDefault="0020150B" w:rsidP="0020150B">
      <w:r w:rsidRPr="003C1E1E">
        <w:t xml:space="preserve">These provisions extend to liability in relation to any statement, opinion or conclusion contained in, or any omission from, this document (including its appendices) and in respect of any other written or oral communication transmitted or otherwise made available to any person, and no representations or warranties are made in relation to such opinions, statements or conclusions. This exclusion does not extend to any fraudulent misrepresentation made by or on behalf of the </w:t>
      </w:r>
      <w:r w:rsidR="00356745">
        <w:t>Contracting Authority</w:t>
      </w:r>
      <w:r w:rsidRPr="003C1E1E" w:rsidDel="005B6BA6">
        <w:t xml:space="preserve">. </w:t>
      </w:r>
    </w:p>
    <w:p w14:paraId="07FAFABD" w14:textId="77777777" w:rsidR="0020150B" w:rsidRPr="003C1E1E" w:rsidRDefault="0020150B" w:rsidP="0020150B">
      <w:pPr>
        <w:ind w:left="567"/>
      </w:pPr>
    </w:p>
    <w:p w14:paraId="4271E5EC" w14:textId="6AFBCC59" w:rsidR="0020150B" w:rsidRPr="003C1E1E" w:rsidRDefault="0020150B" w:rsidP="0020150B">
      <w:r w:rsidRPr="003C1E1E">
        <w:t xml:space="preserve">Any persons considering making a decision to enter into contractual relationships with the </w:t>
      </w:r>
      <w:r w:rsidR="00356745">
        <w:t>Contracting Authority</w:t>
      </w:r>
      <w:r w:rsidRPr="003C1E1E">
        <w:t xml:space="preserve"> as a result of th</w:t>
      </w:r>
      <w:r w:rsidR="00BA19C0">
        <w:t>e P</w:t>
      </w:r>
      <w:r w:rsidRPr="003C1E1E">
        <w:t xml:space="preserve">rocurement should make their own investigations and their own independent assessment of the Economic Operator’s role and should seek their own professional financial, legal and other advice. This </w:t>
      </w:r>
      <w:r w:rsidR="00BA19C0">
        <w:t>Pre-qualification Questionnaire Document</w:t>
      </w:r>
      <w:r w:rsidR="00EB7197">
        <w:t>at</w:t>
      </w:r>
      <w:r w:rsidR="00BA19C0">
        <w:t xml:space="preserve">ion </w:t>
      </w:r>
      <w:r w:rsidRPr="003C1E1E">
        <w:t xml:space="preserve">should not be regarded as an investment recommendation made by the </w:t>
      </w:r>
      <w:r w:rsidR="00356745">
        <w:t>Contracting Authority</w:t>
      </w:r>
      <w:r w:rsidRPr="003C1E1E">
        <w:t>.</w:t>
      </w:r>
      <w:r>
        <w:t xml:space="preserve"> </w:t>
      </w:r>
      <w:r w:rsidRPr="003C1E1E">
        <w:t xml:space="preserve">Each person considering making a decision to enter into contractual relationships with the </w:t>
      </w:r>
      <w:r w:rsidR="00356745">
        <w:t>Contracting Authority</w:t>
      </w:r>
      <w:r w:rsidRPr="003C1E1E">
        <w:t xml:space="preserve"> must rely on its own enquiries and on the terms and conditions set out in those contract(s) as and when finally executed, subject to such limitations and restrictions as may be specified in such contract(s). Neither the issue of this MoI nor any of the information presented in it should be regarded as a commitment or representation on the part of the </w:t>
      </w:r>
      <w:r w:rsidR="00356745">
        <w:t>Contracting Authority</w:t>
      </w:r>
      <w:r w:rsidRPr="003C1E1E">
        <w:t xml:space="preserve"> to enter into a contractual arrangement. </w:t>
      </w:r>
    </w:p>
    <w:p w14:paraId="268E7098" w14:textId="77777777" w:rsidR="0020150B" w:rsidRPr="003C1E1E" w:rsidRDefault="0020150B" w:rsidP="0020150B">
      <w:pPr>
        <w:pStyle w:val="Default"/>
      </w:pPr>
    </w:p>
    <w:p w14:paraId="4182333D" w14:textId="77777777" w:rsidR="0020150B" w:rsidRPr="003C1E1E" w:rsidRDefault="0020150B" w:rsidP="0020150B">
      <w:r w:rsidRPr="003C1E1E">
        <w:t xml:space="preserve">None of the information contained in this MoI, or any part of the </w:t>
      </w:r>
      <w:r w:rsidR="00BA19C0">
        <w:t>P</w:t>
      </w:r>
      <w:r w:rsidRPr="003C1E1E">
        <w:t>re-</w:t>
      </w:r>
      <w:r w:rsidR="00BD779F">
        <w:t>q</w:t>
      </w:r>
      <w:r w:rsidRPr="003C1E1E">
        <w:t xml:space="preserve">ualification </w:t>
      </w:r>
      <w:r w:rsidR="00BA19C0">
        <w:t>Questionnaire D</w:t>
      </w:r>
      <w:r w:rsidRPr="003C1E1E">
        <w:t xml:space="preserve">ocumentation shall constitute a contract or part of a contract in any way, and none of the information is or should be relied on as a promise or representation as to the </w:t>
      </w:r>
      <w:r w:rsidR="00356745">
        <w:t>Contracting Authority</w:t>
      </w:r>
      <w:r w:rsidRPr="003C1E1E">
        <w:t>’s ultimate decisions in relation to th</w:t>
      </w:r>
      <w:r w:rsidR="00BA19C0">
        <w:t>e P</w:t>
      </w:r>
      <w:r w:rsidRPr="003C1E1E">
        <w:t xml:space="preserve">roject. </w:t>
      </w:r>
    </w:p>
    <w:p w14:paraId="3AF47198" w14:textId="77777777" w:rsidR="0020150B" w:rsidRPr="003C1E1E" w:rsidRDefault="0020150B" w:rsidP="0020150B">
      <w:pPr>
        <w:ind w:left="567"/>
      </w:pPr>
    </w:p>
    <w:p w14:paraId="4EB6A42B" w14:textId="77777777" w:rsidR="0020150B" w:rsidRPr="003C1E1E" w:rsidRDefault="0020150B" w:rsidP="0020150B">
      <w:r w:rsidRPr="003C1E1E">
        <w:t xml:space="preserve">No contractual rights, express or implied, arise out of the procedures set out in this MoI. </w:t>
      </w:r>
    </w:p>
    <w:p w14:paraId="4FC4D831" w14:textId="77777777" w:rsidR="0020150B" w:rsidRPr="003C1E1E" w:rsidRDefault="0020150B" w:rsidP="0020150B">
      <w:pPr>
        <w:ind w:left="567"/>
      </w:pPr>
    </w:p>
    <w:p w14:paraId="4DA6B015" w14:textId="10B71F40" w:rsidR="0020150B" w:rsidRPr="003C1E1E" w:rsidRDefault="0020150B" w:rsidP="0020150B">
      <w:r w:rsidRPr="003C1E1E">
        <w:t xml:space="preserve">Submitting a completed PQQP </w:t>
      </w:r>
      <w:r w:rsidR="00BA19C0">
        <w:t xml:space="preserve">Submission </w:t>
      </w:r>
      <w:r w:rsidRPr="003C1E1E">
        <w:t xml:space="preserve">does not guarantee that the Economic Operator will be invited to tender or participate in the later stage(s) of the </w:t>
      </w:r>
      <w:r w:rsidR="00BA19C0">
        <w:t>P</w:t>
      </w:r>
      <w:r w:rsidRPr="003C1E1E">
        <w:t xml:space="preserve">rocurement. </w:t>
      </w:r>
    </w:p>
    <w:p w14:paraId="0EBDFF22" w14:textId="77777777" w:rsidR="0020150B" w:rsidRPr="003C1E1E" w:rsidRDefault="0020150B" w:rsidP="0020150B">
      <w:pPr>
        <w:ind w:left="567"/>
      </w:pPr>
    </w:p>
    <w:p w14:paraId="29F1653D" w14:textId="77777777" w:rsidR="0020150B" w:rsidRPr="003C1E1E" w:rsidRDefault="0020150B" w:rsidP="0020150B">
      <w:r w:rsidRPr="003C1E1E">
        <w:t>Th</w:t>
      </w:r>
      <w:r w:rsidR="00BA19C0">
        <w:t>e Procurement</w:t>
      </w:r>
      <w:r w:rsidRPr="003C1E1E">
        <w:t xml:space="preserve"> may be terminated or suspended at any time without cost or liability to the </w:t>
      </w:r>
      <w:r w:rsidR="00356745">
        <w:t>Contracting Authority</w:t>
      </w:r>
      <w:r w:rsidRPr="003C1E1E">
        <w:t xml:space="preserve">. </w:t>
      </w:r>
    </w:p>
    <w:p w14:paraId="2CC59D3E" w14:textId="77777777" w:rsidR="0020150B" w:rsidRPr="003C1E1E" w:rsidRDefault="0020150B" w:rsidP="0020150B">
      <w:pPr>
        <w:ind w:left="567"/>
      </w:pPr>
    </w:p>
    <w:p w14:paraId="342E2353" w14:textId="77777777" w:rsidR="0020150B" w:rsidRPr="003C1E1E" w:rsidRDefault="0020150B" w:rsidP="0020150B">
      <w:r w:rsidRPr="003C1E1E">
        <w:t>In this document, words such as "anticipate", "expects", "projects", "intends", "plans", "believes", “envisages”, "will", and words and terms of similar substance, indicate the present expectation of future events, which are subject to a number of factors and uncertainties that could cause actual requirements to differ materially from those described.</w:t>
      </w:r>
    </w:p>
    <w:p w14:paraId="690DEBC9" w14:textId="77777777" w:rsidR="0020150B" w:rsidRPr="003C1E1E" w:rsidRDefault="0020150B" w:rsidP="0020150B">
      <w:pPr>
        <w:pStyle w:val="Default"/>
      </w:pPr>
    </w:p>
    <w:p w14:paraId="470BD581" w14:textId="77777777" w:rsidR="00C8314F" w:rsidRPr="003C1E1E" w:rsidRDefault="00C8314F" w:rsidP="00C8314F">
      <w:r w:rsidRPr="003C1E1E">
        <w:t xml:space="preserve">The </w:t>
      </w:r>
      <w:r>
        <w:t>Contracting Authority</w:t>
      </w:r>
      <w:r w:rsidRPr="003C1E1E" w:rsidDel="005B6BA6">
        <w:t xml:space="preserve"> </w:t>
      </w:r>
      <w:r w:rsidRPr="003C1E1E">
        <w:t xml:space="preserve">reserves the right to disqualify any Economic Operator who: </w:t>
      </w:r>
    </w:p>
    <w:p w14:paraId="2C0A848A" w14:textId="29377CEE" w:rsidR="00C8314F" w:rsidRPr="003C1E1E" w:rsidRDefault="00C8314F" w:rsidP="00C8314F">
      <w:pPr>
        <w:numPr>
          <w:ilvl w:val="0"/>
          <w:numId w:val="10"/>
        </w:numPr>
        <w:tabs>
          <w:tab w:val="clear" w:pos="360"/>
          <w:tab w:val="num" w:pos="567"/>
        </w:tabs>
        <w:spacing w:before="120"/>
        <w:ind w:left="567" w:hanging="357"/>
      </w:pPr>
      <w:r w:rsidRPr="003C1E1E">
        <w:t>Provides information or confirmations which later prove to be untrue or incorrect</w:t>
      </w:r>
      <w:r w:rsidR="00D040FC">
        <w:t xml:space="preserve"> or misleading</w:t>
      </w:r>
      <w:r w:rsidRPr="003C1E1E">
        <w:t xml:space="preserve">; </w:t>
      </w:r>
    </w:p>
    <w:p w14:paraId="2A8B7155" w14:textId="26A73AE3" w:rsidR="00C8314F" w:rsidRPr="003C1E1E" w:rsidRDefault="00C8314F" w:rsidP="00C8314F">
      <w:pPr>
        <w:numPr>
          <w:ilvl w:val="0"/>
          <w:numId w:val="10"/>
        </w:numPr>
        <w:tabs>
          <w:tab w:val="clear" w:pos="360"/>
          <w:tab w:val="num" w:pos="567"/>
        </w:tabs>
        <w:spacing w:before="120"/>
        <w:ind w:left="567" w:hanging="357"/>
      </w:pPr>
      <w:r w:rsidRPr="003C1E1E">
        <w:t xml:space="preserve">Does not supply the information required by this MoI or the PQQP or as directed otherwise by the </w:t>
      </w:r>
      <w:r>
        <w:t>Contracting Authority</w:t>
      </w:r>
      <w:r w:rsidRPr="003C1E1E" w:rsidDel="005B6BA6">
        <w:t xml:space="preserve"> </w:t>
      </w:r>
      <w:r w:rsidRPr="003C1E1E">
        <w:t xml:space="preserve">during the </w:t>
      </w:r>
      <w:r>
        <w:t>P</w:t>
      </w:r>
      <w:r w:rsidRPr="003C1E1E">
        <w:t xml:space="preserve">rocurement; </w:t>
      </w:r>
    </w:p>
    <w:p w14:paraId="4287A37E" w14:textId="77777777" w:rsidR="00C8314F" w:rsidRDefault="00C8314F" w:rsidP="00C8314F">
      <w:pPr>
        <w:numPr>
          <w:ilvl w:val="0"/>
          <w:numId w:val="10"/>
        </w:numPr>
        <w:tabs>
          <w:tab w:val="clear" w:pos="360"/>
          <w:tab w:val="num" w:pos="567"/>
        </w:tabs>
        <w:spacing w:before="120"/>
        <w:ind w:left="567" w:hanging="357"/>
      </w:pPr>
      <w:r w:rsidRPr="003C1E1E">
        <w:t xml:space="preserve">Fulfils any one or more of the criteria detailed in Regulation </w:t>
      </w:r>
      <w:r>
        <w:t>57</w:t>
      </w:r>
      <w:r w:rsidRPr="003C1E1E">
        <w:t xml:space="preserve"> of t</w:t>
      </w:r>
      <w:r>
        <w:t xml:space="preserve">he Public Contracts Regulations 2015, including: </w:t>
      </w:r>
    </w:p>
    <w:p w14:paraId="519F52CC" w14:textId="77777777" w:rsidR="009345DE" w:rsidRDefault="009345DE" w:rsidP="009345DE">
      <w:pPr>
        <w:numPr>
          <w:ilvl w:val="0"/>
          <w:numId w:val="99"/>
        </w:numPr>
        <w:ind w:left="1134"/>
      </w:pPr>
      <w:r>
        <w:t>It is in receipt of more than one current Notice of Written Warning.</w:t>
      </w:r>
    </w:p>
    <w:p w14:paraId="68384A67" w14:textId="77777777" w:rsidR="009345DE" w:rsidRDefault="009345DE" w:rsidP="009345DE">
      <w:pPr>
        <w:numPr>
          <w:ilvl w:val="0"/>
          <w:numId w:val="99"/>
        </w:numPr>
        <w:ind w:left="1134"/>
      </w:pPr>
      <w:r>
        <w:t>It is in receipt of a Notice of Unsatisfactory Performance within the last three years or</w:t>
      </w:r>
    </w:p>
    <w:p w14:paraId="528B39A4" w14:textId="77777777" w:rsidR="009345DE" w:rsidRDefault="009345DE" w:rsidP="009345DE">
      <w:pPr>
        <w:numPr>
          <w:ilvl w:val="0"/>
          <w:numId w:val="99"/>
        </w:numPr>
        <w:ind w:left="1134"/>
      </w:pPr>
      <w:r>
        <w:t>It has had a prior public contract terminated or other comparable sanctions imposed on it within the last three years.</w:t>
      </w:r>
    </w:p>
    <w:p w14:paraId="3706DDA1" w14:textId="422F3BD1" w:rsidR="00C8314F" w:rsidRDefault="009345DE" w:rsidP="009345DE">
      <w:pPr>
        <w:spacing w:before="120"/>
      </w:pPr>
      <w:r>
        <w:t xml:space="preserve"> </w:t>
      </w:r>
      <w:r w:rsidR="00C8314F">
        <w:t>(see section 9.2.2 for further information)</w:t>
      </w:r>
    </w:p>
    <w:p w14:paraId="0C7436D0" w14:textId="77777777" w:rsidR="0020150B" w:rsidRPr="003C1E1E" w:rsidRDefault="0020150B" w:rsidP="004613E4">
      <w:pPr>
        <w:spacing w:before="120"/>
      </w:pPr>
    </w:p>
    <w:p w14:paraId="61676E5A" w14:textId="77777777" w:rsidR="0020150B" w:rsidRPr="003C1E1E" w:rsidRDefault="0020150B" w:rsidP="0020150B">
      <w:r w:rsidRPr="003C1E1E">
        <w:t xml:space="preserve">The </w:t>
      </w:r>
      <w:r w:rsidR="00356745">
        <w:t>Contracting Authority</w:t>
      </w:r>
      <w:r w:rsidRPr="003C1E1E" w:rsidDel="005B6BA6">
        <w:t xml:space="preserve"> </w:t>
      </w:r>
      <w:r w:rsidRPr="003C1E1E">
        <w:t xml:space="preserve">reserves the right to require the submission of any additional, supplementary or clarification information as it may, at its absolute discretion, consider appropriate. </w:t>
      </w:r>
    </w:p>
    <w:p w14:paraId="580153A7" w14:textId="77777777" w:rsidR="0020150B" w:rsidRPr="003C1E1E" w:rsidRDefault="0020150B" w:rsidP="0020150B">
      <w:pPr>
        <w:ind w:left="567"/>
      </w:pPr>
    </w:p>
    <w:p w14:paraId="45F30928" w14:textId="77777777" w:rsidR="0020150B" w:rsidRPr="003C1E1E" w:rsidRDefault="0020150B" w:rsidP="0020150B">
      <w:r w:rsidRPr="003C1E1E">
        <w:t xml:space="preserve">The </w:t>
      </w:r>
      <w:r w:rsidR="00356745">
        <w:t>Contracting Authority</w:t>
      </w:r>
      <w:r w:rsidRPr="003C1E1E" w:rsidDel="005B6BA6">
        <w:t xml:space="preserve"> </w:t>
      </w:r>
      <w:r w:rsidRPr="003C1E1E">
        <w:t xml:space="preserve">reserves the right: </w:t>
      </w:r>
    </w:p>
    <w:p w14:paraId="17B3150E" w14:textId="788AEC7B" w:rsidR="0020150B" w:rsidRPr="003C1E1E" w:rsidRDefault="0020150B" w:rsidP="0020150B">
      <w:pPr>
        <w:numPr>
          <w:ilvl w:val="0"/>
          <w:numId w:val="10"/>
        </w:numPr>
        <w:tabs>
          <w:tab w:val="clear" w:pos="360"/>
          <w:tab w:val="num" w:pos="567"/>
        </w:tabs>
        <w:spacing w:before="120"/>
        <w:ind w:left="567" w:hanging="357"/>
      </w:pPr>
      <w:r w:rsidRPr="003C1E1E">
        <w:t>To waive any requirements of th</w:t>
      </w:r>
      <w:r w:rsidR="00BA19C0">
        <w:t>e P</w:t>
      </w:r>
      <w:r w:rsidRPr="003C1E1E">
        <w:t xml:space="preserve">rocurement (to the extent permitted by law); </w:t>
      </w:r>
    </w:p>
    <w:p w14:paraId="4C3B858A" w14:textId="049F189B" w:rsidR="0020150B" w:rsidRPr="003C1E1E" w:rsidRDefault="0020150B" w:rsidP="0020150B">
      <w:pPr>
        <w:numPr>
          <w:ilvl w:val="0"/>
          <w:numId w:val="10"/>
        </w:numPr>
        <w:tabs>
          <w:tab w:val="clear" w:pos="360"/>
          <w:tab w:val="num" w:pos="567"/>
        </w:tabs>
        <w:spacing w:before="120"/>
        <w:ind w:left="567" w:hanging="357"/>
      </w:pPr>
      <w:r w:rsidRPr="003C1E1E">
        <w:t xml:space="preserve">To disqualify any Economic Operator who does not submit a compliant response in accordance with the instructions in this MoI or PQQP; </w:t>
      </w:r>
    </w:p>
    <w:p w14:paraId="227ED59A" w14:textId="77777777" w:rsidR="0020150B" w:rsidRPr="003C1E1E" w:rsidRDefault="0020150B" w:rsidP="0020150B">
      <w:pPr>
        <w:numPr>
          <w:ilvl w:val="0"/>
          <w:numId w:val="10"/>
        </w:numPr>
        <w:tabs>
          <w:tab w:val="clear" w:pos="360"/>
          <w:tab w:val="num" w:pos="567"/>
        </w:tabs>
        <w:spacing w:before="120"/>
        <w:ind w:left="567" w:hanging="357"/>
      </w:pPr>
      <w:r w:rsidRPr="003C1E1E">
        <w:t xml:space="preserve">To withdraw this document or </w:t>
      </w:r>
      <w:r w:rsidR="00BA19C0">
        <w:t>P</w:t>
      </w:r>
      <w:r w:rsidRPr="003C1E1E">
        <w:t>rocuremen</w:t>
      </w:r>
      <w:r w:rsidR="00BA19C0">
        <w:t>t</w:t>
      </w:r>
      <w:r w:rsidRPr="003C1E1E">
        <w:t xml:space="preserve"> at any time or to re-invite responses on the same or any alternative basis; </w:t>
      </w:r>
    </w:p>
    <w:p w14:paraId="76D53FF2" w14:textId="667FB7C4" w:rsidR="0020150B" w:rsidRPr="003C1E1E" w:rsidRDefault="0020150B" w:rsidP="0020150B">
      <w:pPr>
        <w:numPr>
          <w:ilvl w:val="0"/>
          <w:numId w:val="10"/>
        </w:numPr>
        <w:tabs>
          <w:tab w:val="clear" w:pos="360"/>
          <w:tab w:val="num" w:pos="567"/>
        </w:tabs>
        <w:spacing w:before="120"/>
        <w:ind w:left="567" w:hanging="357"/>
      </w:pPr>
      <w:r w:rsidRPr="003C1E1E">
        <w:t xml:space="preserve">Not to award any contract as a result of the current </w:t>
      </w:r>
      <w:r w:rsidR="00BA19C0">
        <w:t>P</w:t>
      </w:r>
      <w:r w:rsidRPr="003C1E1E">
        <w:t xml:space="preserve">rocurement; and </w:t>
      </w:r>
    </w:p>
    <w:p w14:paraId="6E03204C" w14:textId="58DB7023" w:rsidR="0020150B" w:rsidRPr="003C1E1E" w:rsidRDefault="0020150B" w:rsidP="0020150B">
      <w:pPr>
        <w:numPr>
          <w:ilvl w:val="0"/>
          <w:numId w:val="10"/>
        </w:numPr>
        <w:tabs>
          <w:tab w:val="clear" w:pos="360"/>
          <w:tab w:val="num" w:pos="567"/>
        </w:tabs>
        <w:spacing w:before="120"/>
        <w:ind w:left="567" w:hanging="357"/>
      </w:pPr>
      <w:r w:rsidRPr="003C1E1E">
        <w:t xml:space="preserve">To make whatever changes it sees fit to the timetable, structure or content of the </w:t>
      </w:r>
      <w:r w:rsidR="00BA19C0">
        <w:t>P</w:t>
      </w:r>
      <w:r w:rsidRPr="003C1E1E">
        <w:t xml:space="preserve">rocurement, dependent on the </w:t>
      </w:r>
      <w:r w:rsidR="00356745">
        <w:t>Contracting Authority</w:t>
      </w:r>
      <w:r w:rsidRPr="003C1E1E" w:rsidDel="005B6BA6">
        <w:t xml:space="preserve"> </w:t>
      </w:r>
      <w:r w:rsidRPr="003C1E1E">
        <w:t xml:space="preserve">approvals processes or for any other reason. </w:t>
      </w:r>
    </w:p>
    <w:p w14:paraId="08FAE758" w14:textId="77777777" w:rsidR="0020150B" w:rsidRPr="003C1E1E" w:rsidRDefault="0020150B" w:rsidP="0020150B">
      <w:pPr>
        <w:ind w:left="567"/>
      </w:pPr>
    </w:p>
    <w:p w14:paraId="1C89C575" w14:textId="77777777" w:rsidR="0020150B" w:rsidRPr="003C1E1E" w:rsidRDefault="0020150B" w:rsidP="0020150B">
      <w:r w:rsidRPr="003C1E1E">
        <w:t>The submission of a completed PQQP</w:t>
      </w:r>
      <w:r w:rsidR="00BA19C0">
        <w:t xml:space="preserve"> Submission</w:t>
      </w:r>
      <w:r w:rsidRPr="003C1E1E">
        <w:t xml:space="preserve"> will be deemed to imply the Economic Operator’s acceptance of the foregoing provisions without qualification.</w:t>
      </w:r>
    </w:p>
    <w:p w14:paraId="6C68CC9A" w14:textId="77777777" w:rsidR="0020150B" w:rsidRPr="000D6A9B" w:rsidRDefault="0020150B" w:rsidP="0020150B"/>
    <w:p w14:paraId="0B7E2B81" w14:textId="77777777" w:rsidR="0020150B" w:rsidRPr="003C1E1E" w:rsidRDefault="0020150B" w:rsidP="00A63573">
      <w:pPr>
        <w:pStyle w:val="Heading1"/>
      </w:pPr>
      <w:r>
        <w:br w:type="page"/>
      </w:r>
      <w:bookmarkStart w:id="162" w:name="_Toc363560118"/>
      <w:bookmarkStart w:id="163" w:name="_Toc17987333"/>
      <w:r w:rsidR="004256FB">
        <w:t>PROCUREMENT</w:t>
      </w:r>
      <w:r>
        <w:t xml:space="preserve"> details</w:t>
      </w:r>
      <w:bookmarkEnd w:id="162"/>
      <w:bookmarkEnd w:id="163"/>
    </w:p>
    <w:p w14:paraId="0257BB93" w14:textId="77777777" w:rsidR="0020150B" w:rsidRPr="003C1E1E" w:rsidRDefault="0020150B" w:rsidP="0020150B"/>
    <w:p w14:paraId="7AC3A35B" w14:textId="77777777" w:rsidR="0020150B" w:rsidRDefault="0020150B" w:rsidP="0020150B">
      <w:pPr>
        <w:rPr>
          <w:rFonts w:cs="Arial"/>
          <w:szCs w:val="24"/>
        </w:rPr>
      </w:pPr>
      <w:r>
        <w:t xml:space="preserve">The </w:t>
      </w:r>
      <w:r w:rsidR="00D315A2">
        <w:t>p</w:t>
      </w:r>
      <w:r w:rsidR="00A71E72">
        <w:t>articular</w:t>
      </w:r>
      <w:r>
        <w:t xml:space="preserve"> details of th</w:t>
      </w:r>
      <w:r w:rsidR="004256FB">
        <w:t>e Procurement</w:t>
      </w:r>
      <w:r>
        <w:t xml:space="preserve"> are set out in the separate document entitled Memorandum of Information, MoI-Part B: </w:t>
      </w:r>
      <w:r>
        <w:rPr>
          <w:rFonts w:cs="Arial"/>
          <w:szCs w:val="24"/>
        </w:rPr>
        <w:t>Schedule of Contract Specific Information.</w:t>
      </w:r>
    </w:p>
    <w:p w14:paraId="3E5ED9AA" w14:textId="77777777" w:rsidR="0020150B" w:rsidRDefault="0020150B" w:rsidP="0020150B">
      <w:pPr>
        <w:rPr>
          <w:rFonts w:cs="Arial"/>
          <w:szCs w:val="24"/>
        </w:rPr>
      </w:pPr>
    </w:p>
    <w:p w14:paraId="57D1260C" w14:textId="77777777" w:rsidR="0020150B" w:rsidRPr="000D6A9B" w:rsidRDefault="0020150B" w:rsidP="0020150B">
      <w:r>
        <w:rPr>
          <w:rFonts w:cs="Arial"/>
          <w:szCs w:val="24"/>
        </w:rPr>
        <w:t xml:space="preserve">Before completing its PQQP </w:t>
      </w:r>
      <w:r w:rsidR="004256FB">
        <w:rPr>
          <w:rFonts w:cs="Arial"/>
          <w:szCs w:val="24"/>
        </w:rPr>
        <w:t>S</w:t>
      </w:r>
      <w:r>
        <w:rPr>
          <w:rFonts w:cs="Arial"/>
          <w:szCs w:val="24"/>
        </w:rPr>
        <w:t>ubmission</w:t>
      </w:r>
      <w:r w:rsidR="004256FB">
        <w:rPr>
          <w:rFonts w:cs="Arial"/>
          <w:szCs w:val="24"/>
        </w:rPr>
        <w:t>,</w:t>
      </w:r>
      <w:r>
        <w:rPr>
          <w:rFonts w:cs="Arial"/>
          <w:szCs w:val="24"/>
        </w:rPr>
        <w:t xml:space="preserve"> the </w:t>
      </w:r>
      <w:r w:rsidR="003A2803">
        <w:rPr>
          <w:rFonts w:cs="Arial"/>
          <w:szCs w:val="24"/>
        </w:rPr>
        <w:t>Economic Operator</w:t>
      </w:r>
      <w:r>
        <w:rPr>
          <w:rFonts w:cs="Arial"/>
          <w:szCs w:val="24"/>
        </w:rPr>
        <w:t xml:space="preserve"> must read MoI-Part B in detail.</w:t>
      </w:r>
    </w:p>
    <w:p w14:paraId="0DAD8BA8" w14:textId="77777777" w:rsidR="0020150B" w:rsidRDefault="0020150B" w:rsidP="0020150B"/>
    <w:p w14:paraId="55D351B8" w14:textId="77777777" w:rsidR="0020150B" w:rsidRPr="003C1E1E" w:rsidRDefault="0020150B" w:rsidP="00A63573">
      <w:pPr>
        <w:pStyle w:val="Heading1"/>
      </w:pPr>
      <w:r>
        <w:br w:type="page"/>
      </w:r>
      <w:bookmarkStart w:id="164" w:name="_Toc363561086"/>
      <w:bookmarkStart w:id="165" w:name="_Toc17987334"/>
      <w:r>
        <w:t>general guidance on the completion of the PQQP</w:t>
      </w:r>
      <w:bookmarkEnd w:id="164"/>
      <w:bookmarkEnd w:id="165"/>
    </w:p>
    <w:p w14:paraId="26F2E7B2" w14:textId="77777777" w:rsidR="0020150B" w:rsidRPr="003C1E1E" w:rsidRDefault="0020150B" w:rsidP="0020150B"/>
    <w:p w14:paraId="4FAF6810" w14:textId="77777777" w:rsidR="0020150B" w:rsidRPr="003C1E1E" w:rsidRDefault="0020150B" w:rsidP="0020473E">
      <w:pPr>
        <w:pStyle w:val="List"/>
        <w:numPr>
          <w:ilvl w:val="0"/>
          <w:numId w:val="55"/>
        </w:numPr>
        <w:jc w:val="both"/>
        <w:rPr>
          <w:rFonts w:ascii="Arial" w:hAnsi="Arial" w:cs="Arial"/>
          <w:snapToGrid w:val="0"/>
          <w:szCs w:val="24"/>
          <w:lang w:eastAsia="en-US"/>
        </w:rPr>
      </w:pPr>
      <w:r w:rsidRPr="003C1E1E">
        <w:rPr>
          <w:rFonts w:ascii="Arial" w:hAnsi="Arial" w:cs="Arial"/>
          <w:snapToGrid w:val="0"/>
          <w:szCs w:val="24"/>
          <w:lang w:eastAsia="en-US"/>
        </w:rPr>
        <w:t xml:space="preserve">This </w:t>
      </w:r>
      <w:r w:rsidR="00907FC1">
        <w:rPr>
          <w:rFonts w:ascii="Arial" w:hAnsi="Arial" w:cs="Arial"/>
          <w:snapToGrid w:val="0"/>
          <w:szCs w:val="24"/>
          <w:lang w:eastAsia="en-US"/>
        </w:rPr>
        <w:t>PQQP</w:t>
      </w:r>
      <w:r w:rsidRPr="003C1E1E">
        <w:rPr>
          <w:rFonts w:ascii="Arial" w:hAnsi="Arial" w:cs="Arial"/>
          <w:snapToGrid w:val="0"/>
          <w:szCs w:val="24"/>
          <w:lang w:eastAsia="en-US"/>
        </w:rPr>
        <w:t xml:space="preserve"> should be read in conjunction with the </w:t>
      </w:r>
      <w:r>
        <w:rPr>
          <w:rFonts w:ascii="Arial" w:hAnsi="Arial" w:cs="Arial"/>
          <w:snapToGrid w:val="0"/>
          <w:szCs w:val="24"/>
          <w:lang w:eastAsia="en-US"/>
        </w:rPr>
        <w:t>MoI-Part A and MoI-Part B</w:t>
      </w:r>
      <w:r w:rsidRPr="003C1E1E">
        <w:rPr>
          <w:rFonts w:ascii="Arial" w:hAnsi="Arial" w:cs="Arial"/>
          <w:snapToGrid w:val="0"/>
          <w:szCs w:val="24"/>
          <w:lang w:eastAsia="en-US"/>
        </w:rPr>
        <w:t>. All defined terms within th</w:t>
      </w:r>
      <w:r w:rsidR="00907FC1">
        <w:rPr>
          <w:rFonts w:ascii="Arial" w:hAnsi="Arial" w:cs="Arial"/>
          <w:snapToGrid w:val="0"/>
          <w:szCs w:val="24"/>
          <w:lang w:eastAsia="en-US"/>
        </w:rPr>
        <w:t>e PQQP</w:t>
      </w:r>
      <w:r w:rsidRPr="003C1E1E">
        <w:rPr>
          <w:rFonts w:ascii="Arial" w:hAnsi="Arial" w:cs="Arial"/>
          <w:snapToGrid w:val="0"/>
          <w:szCs w:val="24"/>
          <w:lang w:eastAsia="en-US"/>
        </w:rPr>
        <w:t xml:space="preserve"> are explained within the glossary </w:t>
      </w:r>
      <w:r>
        <w:rPr>
          <w:rFonts w:ascii="Arial" w:hAnsi="Arial" w:cs="Arial"/>
          <w:snapToGrid w:val="0"/>
          <w:szCs w:val="24"/>
          <w:lang w:eastAsia="en-US"/>
        </w:rPr>
        <w:t>in MoI-Part A.</w:t>
      </w:r>
      <w:r w:rsidRPr="003C1E1E">
        <w:rPr>
          <w:rFonts w:ascii="Arial" w:hAnsi="Arial" w:cs="Arial"/>
          <w:snapToGrid w:val="0"/>
          <w:szCs w:val="24"/>
          <w:lang w:eastAsia="en-US"/>
        </w:rPr>
        <w:br/>
      </w:r>
    </w:p>
    <w:p w14:paraId="173803D5" w14:textId="3EB684B5" w:rsidR="0020150B" w:rsidRPr="003C1E1E" w:rsidRDefault="0020150B" w:rsidP="0020473E">
      <w:pPr>
        <w:pStyle w:val="List"/>
        <w:numPr>
          <w:ilvl w:val="0"/>
          <w:numId w:val="0"/>
        </w:numPr>
        <w:ind w:left="502"/>
        <w:jc w:val="both"/>
        <w:rPr>
          <w:rFonts w:ascii="Arial" w:hAnsi="Arial" w:cs="Arial"/>
          <w:snapToGrid w:val="0"/>
          <w:szCs w:val="24"/>
          <w:lang w:eastAsia="en-US"/>
        </w:rPr>
      </w:pPr>
    </w:p>
    <w:p w14:paraId="5AF7C9EF" w14:textId="77777777" w:rsidR="0020150B" w:rsidRPr="003C1E1E" w:rsidRDefault="0020150B" w:rsidP="0020473E">
      <w:pPr>
        <w:pStyle w:val="List"/>
        <w:numPr>
          <w:ilvl w:val="0"/>
          <w:numId w:val="97"/>
        </w:numPr>
        <w:jc w:val="both"/>
        <w:rPr>
          <w:rFonts w:ascii="Arial" w:hAnsi="Arial" w:cs="Arial"/>
          <w:b/>
          <w:szCs w:val="24"/>
        </w:rPr>
      </w:pPr>
      <w:r w:rsidRPr="003C1E1E">
        <w:rPr>
          <w:rFonts w:ascii="Arial" w:hAnsi="Arial" w:cs="Arial"/>
          <w:b/>
          <w:szCs w:val="24"/>
        </w:rPr>
        <w:t xml:space="preserve">Failure by an Economic Operator to complete all questions fully and in accordance with all requirements therein and to return the PQQP </w:t>
      </w:r>
      <w:r w:rsidR="005612B8">
        <w:rPr>
          <w:rFonts w:ascii="Arial" w:hAnsi="Arial" w:cs="Arial"/>
          <w:b/>
          <w:szCs w:val="24"/>
        </w:rPr>
        <w:t xml:space="preserve">Submission </w:t>
      </w:r>
      <w:r w:rsidRPr="003C1E1E">
        <w:rPr>
          <w:rFonts w:ascii="Arial" w:hAnsi="Arial" w:cs="Arial"/>
          <w:b/>
          <w:szCs w:val="24"/>
        </w:rPr>
        <w:t xml:space="preserve">and all supporting information required by the </w:t>
      </w:r>
      <w:r w:rsidR="005612B8">
        <w:rPr>
          <w:rFonts w:ascii="Arial" w:hAnsi="Arial" w:cs="Arial"/>
          <w:b/>
          <w:szCs w:val="24"/>
        </w:rPr>
        <w:t>PQQP S</w:t>
      </w:r>
      <w:r w:rsidRPr="003C1E1E">
        <w:rPr>
          <w:rFonts w:ascii="Arial" w:hAnsi="Arial" w:cs="Arial"/>
          <w:b/>
          <w:szCs w:val="24"/>
        </w:rPr>
        <w:t xml:space="preserve">ubmission </w:t>
      </w:r>
      <w:r w:rsidR="005612B8">
        <w:rPr>
          <w:rFonts w:ascii="Arial" w:hAnsi="Arial" w:cs="Arial"/>
          <w:b/>
          <w:szCs w:val="24"/>
        </w:rPr>
        <w:t>Deadline</w:t>
      </w:r>
      <w:r w:rsidRPr="003C1E1E">
        <w:rPr>
          <w:rFonts w:ascii="Arial" w:hAnsi="Arial" w:cs="Arial"/>
          <w:b/>
          <w:szCs w:val="24"/>
        </w:rPr>
        <w:t xml:space="preserve"> may result in the Economic Operator’s </w:t>
      </w:r>
      <w:r w:rsidR="005612B8">
        <w:rPr>
          <w:rFonts w:ascii="Arial" w:hAnsi="Arial" w:cs="Arial"/>
          <w:b/>
          <w:szCs w:val="24"/>
        </w:rPr>
        <w:t>PQQP S</w:t>
      </w:r>
      <w:r w:rsidRPr="003C1E1E">
        <w:rPr>
          <w:rFonts w:ascii="Arial" w:hAnsi="Arial" w:cs="Arial"/>
          <w:b/>
          <w:szCs w:val="24"/>
        </w:rPr>
        <w:t xml:space="preserve">ubmission being rejected as set out in Section </w:t>
      </w:r>
      <w:r>
        <w:rPr>
          <w:rFonts w:ascii="Arial" w:hAnsi="Arial" w:cs="Arial"/>
          <w:b/>
          <w:szCs w:val="24"/>
        </w:rPr>
        <w:t>10</w:t>
      </w:r>
      <w:r w:rsidRPr="003C1E1E">
        <w:rPr>
          <w:rFonts w:ascii="Arial" w:hAnsi="Arial" w:cs="Arial"/>
          <w:b/>
          <w:szCs w:val="24"/>
        </w:rPr>
        <w:t xml:space="preserve"> of </w:t>
      </w:r>
      <w:r>
        <w:rPr>
          <w:rFonts w:ascii="Arial" w:hAnsi="Arial" w:cs="Arial"/>
          <w:b/>
          <w:szCs w:val="24"/>
        </w:rPr>
        <w:t>this document</w:t>
      </w:r>
      <w:r w:rsidRPr="003C1E1E">
        <w:rPr>
          <w:rFonts w:ascii="Arial" w:hAnsi="Arial" w:cs="Arial"/>
          <w:b/>
          <w:szCs w:val="24"/>
        </w:rPr>
        <w:t>.</w:t>
      </w:r>
    </w:p>
    <w:p w14:paraId="6F0AC192" w14:textId="77777777" w:rsidR="0020150B" w:rsidRPr="003C1E1E" w:rsidRDefault="0020150B" w:rsidP="0020473E">
      <w:pPr>
        <w:pStyle w:val="List"/>
        <w:numPr>
          <w:ilvl w:val="0"/>
          <w:numId w:val="0"/>
        </w:numPr>
        <w:ind w:left="142"/>
        <w:jc w:val="both"/>
        <w:rPr>
          <w:rFonts w:ascii="Arial" w:hAnsi="Arial" w:cs="Arial"/>
          <w:b/>
          <w:szCs w:val="24"/>
        </w:rPr>
      </w:pPr>
    </w:p>
    <w:p w14:paraId="0AB0DF86" w14:textId="77777777" w:rsidR="0020150B" w:rsidRPr="003C1E1E" w:rsidRDefault="0020150B" w:rsidP="0020473E">
      <w:pPr>
        <w:numPr>
          <w:ilvl w:val="0"/>
          <w:numId w:val="97"/>
        </w:numPr>
        <w:ind w:left="567" w:hanging="425"/>
      </w:pPr>
      <w:r w:rsidRPr="003C1E1E">
        <w:t>All questions must be answered in clear English. Abbreviations will only be accepted where the abbreviation is commonly used in English and/or within the construction industry. Abbreviations must in the first instance be fully spelt out followed, in brackets, with the standard abbreviation [e.g. Integrated Supply Team (IST)]. Words must be clearly separated by a space and have a font size no smaller than equivalent to 12 p</w:t>
      </w:r>
      <w:r w:rsidR="00D315A2">
        <w:t>oin</w:t>
      </w:r>
      <w:r w:rsidRPr="003C1E1E">
        <w:t xml:space="preserve">t Arial. Answers failing to meet this standard may result in the </w:t>
      </w:r>
      <w:r w:rsidR="005612B8">
        <w:t>PQQP S</w:t>
      </w:r>
      <w:r w:rsidRPr="003C1E1E">
        <w:t xml:space="preserve">ubmission being rejected as set out in Section </w:t>
      </w:r>
      <w:r>
        <w:t>10</w:t>
      </w:r>
      <w:r w:rsidRPr="003C1E1E">
        <w:t xml:space="preserve"> of </w:t>
      </w:r>
      <w:r>
        <w:t>this document</w:t>
      </w:r>
      <w:r w:rsidRPr="003C1E1E">
        <w:t>.</w:t>
      </w:r>
    </w:p>
    <w:p w14:paraId="3E7BD74B" w14:textId="77777777" w:rsidR="0020150B" w:rsidRPr="003C1E1E" w:rsidRDefault="0020150B" w:rsidP="0020473E"/>
    <w:p w14:paraId="2FFF3A41" w14:textId="77777777" w:rsidR="0020150B" w:rsidRPr="003C1E1E" w:rsidRDefault="0020150B" w:rsidP="0020473E">
      <w:pPr>
        <w:pStyle w:val="List"/>
        <w:numPr>
          <w:ilvl w:val="0"/>
          <w:numId w:val="97"/>
        </w:numPr>
        <w:jc w:val="both"/>
        <w:rPr>
          <w:rFonts w:ascii="Arial" w:hAnsi="Arial" w:cs="Arial"/>
          <w:b/>
          <w:szCs w:val="24"/>
        </w:rPr>
      </w:pPr>
      <w:r w:rsidRPr="003C1E1E">
        <w:rPr>
          <w:rFonts w:ascii="Arial" w:hAnsi="Arial" w:cs="Arial"/>
          <w:szCs w:val="24"/>
        </w:rPr>
        <w:t xml:space="preserve">Where a YES or NO response is requested, please clearly indicate the intended response within the drop down list provided - See </w:t>
      </w:r>
      <w:r w:rsidRPr="008E439C">
        <w:rPr>
          <w:rFonts w:ascii="Arial" w:hAnsi="Arial" w:cs="Arial"/>
          <w:b/>
          <w:szCs w:val="24"/>
          <w:highlight w:val="yellow"/>
        </w:rPr>
        <w:t>[---]</w:t>
      </w:r>
      <w:r w:rsidRPr="003C1E1E">
        <w:rPr>
          <w:rFonts w:ascii="Arial" w:hAnsi="Arial" w:cs="Arial"/>
          <w:b/>
          <w:szCs w:val="24"/>
        </w:rPr>
        <w:t xml:space="preserve"> </w:t>
      </w:r>
      <w:r w:rsidRPr="003C1E1E">
        <w:rPr>
          <w:rFonts w:ascii="Arial" w:hAnsi="Arial" w:cs="Arial"/>
          <w:szCs w:val="24"/>
        </w:rPr>
        <w:t>within document.</w:t>
      </w:r>
    </w:p>
    <w:p w14:paraId="6D6A9991" w14:textId="77777777" w:rsidR="0020150B" w:rsidRPr="003C1E1E" w:rsidRDefault="0020150B" w:rsidP="0020473E">
      <w:pPr>
        <w:pStyle w:val="List"/>
        <w:numPr>
          <w:ilvl w:val="0"/>
          <w:numId w:val="0"/>
        </w:numPr>
        <w:jc w:val="both"/>
        <w:rPr>
          <w:rFonts w:ascii="Arial" w:hAnsi="Arial" w:cs="Arial"/>
          <w:b/>
          <w:szCs w:val="24"/>
        </w:rPr>
      </w:pPr>
    </w:p>
    <w:p w14:paraId="2D92343B" w14:textId="77777777" w:rsidR="0020150B" w:rsidRPr="003C1E1E" w:rsidRDefault="0020150B" w:rsidP="0020473E">
      <w:pPr>
        <w:pStyle w:val="List"/>
        <w:numPr>
          <w:ilvl w:val="0"/>
          <w:numId w:val="97"/>
        </w:numPr>
        <w:jc w:val="both"/>
        <w:rPr>
          <w:rFonts w:ascii="Arial" w:hAnsi="Arial" w:cs="Arial"/>
          <w:b/>
          <w:szCs w:val="24"/>
        </w:rPr>
      </w:pPr>
      <w:r w:rsidRPr="003C1E1E">
        <w:rPr>
          <w:rFonts w:ascii="Arial" w:hAnsi="Arial" w:cs="Arial"/>
          <w:szCs w:val="24"/>
        </w:rPr>
        <w:t>A non-UK based Economic Operator is requested to answer any of the questions in th</w:t>
      </w:r>
      <w:r w:rsidR="005612B8">
        <w:rPr>
          <w:rFonts w:ascii="Arial" w:hAnsi="Arial" w:cs="Arial"/>
          <w:szCs w:val="24"/>
        </w:rPr>
        <w:t>e PQQP</w:t>
      </w:r>
      <w:r w:rsidRPr="003C1E1E">
        <w:rPr>
          <w:rFonts w:ascii="Arial" w:hAnsi="Arial" w:cs="Arial"/>
          <w:szCs w:val="24"/>
        </w:rPr>
        <w:t xml:space="preserve"> that specifically refer to UK legislation by substituting, where relevant, the appropriate legislation or code of practice which is equivalent and applicable in its domestic jurisdiction.  </w:t>
      </w:r>
    </w:p>
    <w:p w14:paraId="5CEA8C48" w14:textId="77777777" w:rsidR="0020150B" w:rsidRPr="003C1E1E" w:rsidRDefault="0020150B" w:rsidP="0020150B">
      <w:pPr>
        <w:pStyle w:val="List"/>
        <w:numPr>
          <w:ilvl w:val="0"/>
          <w:numId w:val="0"/>
        </w:numPr>
        <w:rPr>
          <w:rFonts w:ascii="Arial" w:hAnsi="Arial" w:cs="Arial"/>
          <w:b/>
          <w:szCs w:val="24"/>
        </w:rPr>
      </w:pPr>
    </w:p>
    <w:p w14:paraId="2D147F9F" w14:textId="77777777" w:rsidR="0020150B" w:rsidRPr="007E6C1E" w:rsidRDefault="0020150B" w:rsidP="0020473E">
      <w:pPr>
        <w:pStyle w:val="List"/>
        <w:numPr>
          <w:ilvl w:val="0"/>
          <w:numId w:val="97"/>
        </w:numPr>
        <w:jc w:val="both"/>
        <w:rPr>
          <w:rFonts w:ascii="Arial" w:hAnsi="Arial" w:cs="Arial"/>
          <w:b/>
          <w:szCs w:val="24"/>
        </w:rPr>
      </w:pPr>
      <w:r w:rsidRPr="003C1E1E">
        <w:rPr>
          <w:rFonts w:ascii="Arial" w:hAnsi="Arial" w:cs="Arial"/>
          <w:szCs w:val="24"/>
        </w:rPr>
        <w:t xml:space="preserve">The </w:t>
      </w:r>
      <w:r w:rsidR="00356745">
        <w:rPr>
          <w:rFonts w:ascii="Arial" w:hAnsi="Arial" w:cs="Arial"/>
          <w:szCs w:val="24"/>
        </w:rPr>
        <w:t>Contracting Authority</w:t>
      </w:r>
      <w:r w:rsidRPr="003C1E1E">
        <w:rPr>
          <w:rFonts w:ascii="Arial" w:hAnsi="Arial" w:cs="Arial"/>
          <w:szCs w:val="24"/>
        </w:rPr>
        <w:t xml:space="preserve"> reserves the right to require evidence or additional evidence in relation to any answer given to questions in this questionnaire.</w:t>
      </w:r>
    </w:p>
    <w:p w14:paraId="0670CBF6" w14:textId="77777777" w:rsidR="0020150B" w:rsidRPr="003C1E1E" w:rsidRDefault="0020150B" w:rsidP="0020473E">
      <w:pPr>
        <w:pStyle w:val="List"/>
        <w:numPr>
          <w:ilvl w:val="0"/>
          <w:numId w:val="0"/>
        </w:numPr>
        <w:jc w:val="both"/>
        <w:rPr>
          <w:rFonts w:ascii="Arial" w:hAnsi="Arial" w:cs="Arial"/>
          <w:b/>
          <w:szCs w:val="24"/>
        </w:rPr>
      </w:pPr>
    </w:p>
    <w:p w14:paraId="304D3DA3" w14:textId="77777777" w:rsidR="0020150B" w:rsidRPr="003C1E1E" w:rsidRDefault="0020150B" w:rsidP="0020473E">
      <w:pPr>
        <w:pStyle w:val="List"/>
        <w:numPr>
          <w:ilvl w:val="0"/>
          <w:numId w:val="97"/>
        </w:numPr>
        <w:jc w:val="both"/>
        <w:rPr>
          <w:rFonts w:ascii="Arial" w:hAnsi="Arial" w:cs="Arial"/>
          <w:b/>
          <w:szCs w:val="24"/>
        </w:rPr>
      </w:pPr>
      <w:r w:rsidRPr="003C1E1E">
        <w:rPr>
          <w:rFonts w:ascii="Arial" w:hAnsi="Arial" w:cs="Arial"/>
          <w:szCs w:val="24"/>
        </w:rPr>
        <w:t xml:space="preserve">The Economic Operator must, without undue delay, inform the </w:t>
      </w:r>
      <w:r w:rsidR="00356745">
        <w:rPr>
          <w:rFonts w:ascii="Arial" w:hAnsi="Arial" w:cs="Arial"/>
          <w:szCs w:val="24"/>
        </w:rPr>
        <w:t>Contracting Authority</w:t>
      </w:r>
      <w:r w:rsidRPr="003C1E1E">
        <w:rPr>
          <w:rFonts w:ascii="Arial" w:hAnsi="Arial" w:cs="Arial"/>
          <w:szCs w:val="24"/>
        </w:rPr>
        <w:t xml:space="preserve"> of any changes to the information provided in response to any questions in t</w:t>
      </w:r>
      <w:r w:rsidR="005612B8">
        <w:rPr>
          <w:rFonts w:ascii="Arial" w:hAnsi="Arial" w:cs="Arial"/>
          <w:szCs w:val="24"/>
        </w:rPr>
        <w:t>he PQQP</w:t>
      </w:r>
      <w:r w:rsidRPr="003C1E1E">
        <w:rPr>
          <w:rFonts w:ascii="Arial" w:hAnsi="Arial" w:cs="Arial"/>
          <w:szCs w:val="24"/>
        </w:rPr>
        <w:t xml:space="preserve"> that may arise at any time during the Economic Operator’s participation in th</w:t>
      </w:r>
      <w:r w:rsidR="005612B8">
        <w:rPr>
          <w:rFonts w:ascii="Arial" w:hAnsi="Arial" w:cs="Arial"/>
          <w:szCs w:val="24"/>
        </w:rPr>
        <w:t>e P</w:t>
      </w:r>
      <w:r w:rsidRPr="003C1E1E">
        <w:rPr>
          <w:rFonts w:ascii="Arial" w:hAnsi="Arial" w:cs="Arial"/>
          <w:szCs w:val="24"/>
        </w:rPr>
        <w:t>rocurement .</w:t>
      </w:r>
    </w:p>
    <w:p w14:paraId="1E426292" w14:textId="77777777" w:rsidR="0020150B" w:rsidRPr="003C1E1E" w:rsidRDefault="0020150B" w:rsidP="0020473E">
      <w:pPr>
        <w:pStyle w:val="List"/>
        <w:numPr>
          <w:ilvl w:val="0"/>
          <w:numId w:val="0"/>
        </w:numPr>
        <w:jc w:val="both"/>
        <w:rPr>
          <w:rFonts w:ascii="Arial" w:hAnsi="Arial" w:cs="Arial"/>
          <w:b/>
          <w:szCs w:val="24"/>
        </w:rPr>
      </w:pPr>
    </w:p>
    <w:p w14:paraId="73CC3209" w14:textId="77777777" w:rsidR="0020150B" w:rsidRPr="003C1E1E" w:rsidRDefault="0020150B" w:rsidP="0020473E">
      <w:pPr>
        <w:pStyle w:val="List"/>
        <w:numPr>
          <w:ilvl w:val="0"/>
          <w:numId w:val="97"/>
        </w:numPr>
        <w:jc w:val="both"/>
        <w:rPr>
          <w:rFonts w:ascii="Arial" w:hAnsi="Arial" w:cs="Arial"/>
          <w:b/>
          <w:szCs w:val="24"/>
        </w:rPr>
      </w:pPr>
      <w:r w:rsidRPr="003C1E1E">
        <w:rPr>
          <w:rFonts w:ascii="Arial" w:hAnsi="Arial" w:cs="Arial"/>
          <w:szCs w:val="24"/>
        </w:rPr>
        <w:t>Th</w:t>
      </w:r>
      <w:r>
        <w:rPr>
          <w:rFonts w:ascii="Arial" w:hAnsi="Arial" w:cs="Arial"/>
          <w:szCs w:val="24"/>
        </w:rPr>
        <w:t xml:space="preserve">e PQQP </w:t>
      </w:r>
      <w:r w:rsidRPr="003C1E1E">
        <w:rPr>
          <w:rFonts w:ascii="Arial" w:hAnsi="Arial" w:cs="Arial"/>
          <w:szCs w:val="24"/>
        </w:rPr>
        <w:t xml:space="preserve">has been electronically locked in order to maintain formatting and limitations to the size of responses to specific questions.  An Economic Operator must enter its response within the text boxes provided </w:t>
      </w:r>
      <w:r w:rsidRPr="003C1E1E">
        <w:rPr>
          <w:rFonts w:ascii="Arial" w:hAnsi="Arial" w:cs="Arial"/>
          <w:b/>
          <w:szCs w:val="24"/>
        </w:rPr>
        <w:t xml:space="preserve">in </w:t>
      </w:r>
      <w:r>
        <w:rPr>
          <w:rFonts w:ascii="Arial" w:hAnsi="Arial" w:cs="Arial"/>
          <w:b/>
          <w:szCs w:val="24"/>
        </w:rPr>
        <w:t>the PQQP</w:t>
      </w:r>
      <w:r w:rsidRPr="003C1E1E">
        <w:rPr>
          <w:rFonts w:ascii="Arial" w:hAnsi="Arial" w:cs="Arial"/>
          <w:b/>
          <w:szCs w:val="24"/>
        </w:rPr>
        <w:t xml:space="preserve"> and adhere to the limit set on the number of characters. Answers submitted in any other replica documents created by the Economic Operator will be rejected</w:t>
      </w:r>
      <w:r w:rsidRPr="003C1E1E">
        <w:rPr>
          <w:rFonts w:ascii="Arial" w:hAnsi="Arial" w:cs="Arial"/>
          <w:szCs w:val="24"/>
        </w:rPr>
        <w:t xml:space="preserve"> in the interest of maintaining equality in the size and format of Economic Operators’</w:t>
      </w:r>
      <w:r w:rsidR="005612B8">
        <w:rPr>
          <w:rFonts w:ascii="Arial" w:hAnsi="Arial" w:cs="Arial"/>
          <w:szCs w:val="24"/>
        </w:rPr>
        <w:t xml:space="preserve"> PQQP</w:t>
      </w:r>
      <w:r w:rsidRPr="003C1E1E">
        <w:rPr>
          <w:rFonts w:ascii="Arial" w:hAnsi="Arial" w:cs="Arial"/>
          <w:szCs w:val="24"/>
        </w:rPr>
        <w:t xml:space="preserve"> </w:t>
      </w:r>
      <w:r w:rsidR="005612B8">
        <w:rPr>
          <w:rFonts w:ascii="Arial" w:hAnsi="Arial" w:cs="Arial"/>
          <w:szCs w:val="24"/>
        </w:rPr>
        <w:t>S</w:t>
      </w:r>
      <w:r w:rsidRPr="003C1E1E">
        <w:rPr>
          <w:rFonts w:ascii="Arial" w:hAnsi="Arial" w:cs="Arial"/>
          <w:szCs w:val="24"/>
        </w:rPr>
        <w:t>ubmissions.</w:t>
      </w:r>
    </w:p>
    <w:p w14:paraId="7BA8698B" w14:textId="77777777" w:rsidR="0020150B" w:rsidRPr="003C1E1E" w:rsidRDefault="0020150B" w:rsidP="0020473E">
      <w:pPr>
        <w:pStyle w:val="List"/>
        <w:numPr>
          <w:ilvl w:val="0"/>
          <w:numId w:val="0"/>
        </w:numPr>
        <w:jc w:val="both"/>
        <w:rPr>
          <w:rFonts w:ascii="Arial" w:hAnsi="Arial" w:cs="Arial"/>
          <w:b/>
          <w:szCs w:val="24"/>
        </w:rPr>
      </w:pPr>
    </w:p>
    <w:p w14:paraId="06E5F774" w14:textId="77777777" w:rsidR="0020150B" w:rsidRPr="003C1E1E" w:rsidRDefault="0020150B" w:rsidP="0020473E">
      <w:pPr>
        <w:pStyle w:val="List"/>
        <w:numPr>
          <w:ilvl w:val="0"/>
          <w:numId w:val="97"/>
        </w:numPr>
        <w:jc w:val="both"/>
        <w:rPr>
          <w:rFonts w:ascii="Arial" w:hAnsi="Arial" w:cs="Arial"/>
          <w:b/>
          <w:szCs w:val="24"/>
        </w:rPr>
      </w:pPr>
      <w:r w:rsidRPr="003C1E1E">
        <w:rPr>
          <w:rFonts w:ascii="Arial" w:hAnsi="Arial" w:cs="Arial"/>
          <w:szCs w:val="24"/>
        </w:rPr>
        <w:t>Economic Operators shall note that the number of characters includes spaces and paragraphs and is as calculated by the word processor and may vary slightly from the nominally declared value. For editing and spell checking purposes an Economic Operator may wish to prepare its response elsewhere and paste it into th</w:t>
      </w:r>
      <w:r w:rsidR="007267AD">
        <w:rPr>
          <w:rFonts w:ascii="Arial" w:hAnsi="Arial" w:cs="Arial"/>
          <w:szCs w:val="24"/>
        </w:rPr>
        <w:t>e PQQP Submission</w:t>
      </w:r>
      <w:r w:rsidRPr="003C1E1E">
        <w:rPr>
          <w:rFonts w:ascii="Arial" w:hAnsi="Arial" w:cs="Arial"/>
          <w:szCs w:val="24"/>
        </w:rPr>
        <w:t>.</w:t>
      </w:r>
    </w:p>
    <w:p w14:paraId="3F52DDA7" w14:textId="77777777" w:rsidR="0020150B" w:rsidRPr="003C1E1E" w:rsidRDefault="0020150B" w:rsidP="0020150B">
      <w:pPr>
        <w:pStyle w:val="List"/>
        <w:numPr>
          <w:ilvl w:val="0"/>
          <w:numId w:val="0"/>
        </w:numPr>
        <w:rPr>
          <w:rFonts w:ascii="Arial" w:hAnsi="Arial" w:cs="Arial"/>
          <w:b/>
          <w:szCs w:val="24"/>
        </w:rPr>
      </w:pPr>
    </w:p>
    <w:p w14:paraId="690E3891" w14:textId="77777777" w:rsidR="0020150B" w:rsidRPr="003C1E1E" w:rsidRDefault="0020150B" w:rsidP="0020473E">
      <w:pPr>
        <w:pStyle w:val="List"/>
        <w:numPr>
          <w:ilvl w:val="0"/>
          <w:numId w:val="97"/>
        </w:numPr>
        <w:jc w:val="both"/>
        <w:rPr>
          <w:rFonts w:ascii="Arial" w:hAnsi="Arial" w:cs="Arial"/>
          <w:b/>
          <w:szCs w:val="24"/>
        </w:rPr>
      </w:pPr>
      <w:r w:rsidRPr="003C1E1E">
        <w:rPr>
          <w:rFonts w:ascii="Arial" w:hAnsi="Arial" w:cs="Arial"/>
          <w:szCs w:val="24"/>
        </w:rPr>
        <w:t xml:space="preserve">Unless specifically requested in the questionnaire, additional supporting information beyond that typed into the text boxes, will not be assessed. No general marketing or promotional material from </w:t>
      </w:r>
      <w:r w:rsidR="007267AD">
        <w:rPr>
          <w:rFonts w:ascii="Arial" w:hAnsi="Arial" w:cs="Arial"/>
          <w:szCs w:val="24"/>
        </w:rPr>
        <w:t xml:space="preserve">any member of </w:t>
      </w:r>
      <w:r w:rsidRPr="003C1E1E">
        <w:rPr>
          <w:rFonts w:ascii="Arial" w:hAnsi="Arial" w:cs="Arial"/>
          <w:szCs w:val="24"/>
        </w:rPr>
        <w:t xml:space="preserve">the Economic Operator </w:t>
      </w:r>
      <w:r w:rsidR="007267AD">
        <w:rPr>
          <w:rFonts w:ascii="Arial" w:hAnsi="Arial" w:cs="Arial"/>
          <w:szCs w:val="24"/>
        </w:rPr>
        <w:t>Team</w:t>
      </w:r>
      <w:r w:rsidR="00530932">
        <w:rPr>
          <w:rFonts w:ascii="Arial" w:hAnsi="Arial" w:cs="Arial"/>
          <w:szCs w:val="24"/>
        </w:rPr>
        <w:t xml:space="preserve"> </w:t>
      </w:r>
      <w:r w:rsidR="00530932">
        <w:rPr>
          <w:rFonts w:cs="Arial"/>
          <w:szCs w:val="24"/>
        </w:rPr>
        <w:t xml:space="preserve">or </w:t>
      </w:r>
      <w:r w:rsidR="0081460B" w:rsidRPr="0081460B">
        <w:rPr>
          <w:rFonts w:ascii="Arial" w:hAnsi="Arial" w:cs="Arial"/>
          <w:szCs w:val="24"/>
        </w:rPr>
        <w:t>Other Entities</w:t>
      </w:r>
      <w:r w:rsidR="007267AD">
        <w:rPr>
          <w:rFonts w:ascii="Arial" w:hAnsi="Arial" w:cs="Arial"/>
          <w:szCs w:val="24"/>
        </w:rPr>
        <w:t xml:space="preserve"> </w:t>
      </w:r>
      <w:r w:rsidRPr="003C1E1E">
        <w:rPr>
          <w:rFonts w:ascii="Arial" w:hAnsi="Arial" w:cs="Arial"/>
          <w:szCs w:val="24"/>
        </w:rPr>
        <w:t xml:space="preserve"> either in answer to any of the questions or for any other reason, should be included.</w:t>
      </w:r>
    </w:p>
    <w:p w14:paraId="619CF7E7" w14:textId="77777777" w:rsidR="0020150B" w:rsidRPr="003C1E1E" w:rsidRDefault="0020150B" w:rsidP="0020473E">
      <w:pPr>
        <w:pStyle w:val="List"/>
        <w:numPr>
          <w:ilvl w:val="0"/>
          <w:numId w:val="0"/>
        </w:numPr>
        <w:jc w:val="both"/>
        <w:rPr>
          <w:rFonts w:ascii="Arial" w:hAnsi="Arial" w:cs="Arial"/>
          <w:b/>
          <w:szCs w:val="24"/>
        </w:rPr>
      </w:pPr>
    </w:p>
    <w:p w14:paraId="5DDF41F7" w14:textId="77777777" w:rsidR="0020150B" w:rsidRPr="003C1E1E" w:rsidRDefault="0020150B" w:rsidP="0020473E">
      <w:pPr>
        <w:pStyle w:val="List"/>
        <w:numPr>
          <w:ilvl w:val="0"/>
          <w:numId w:val="97"/>
        </w:numPr>
        <w:jc w:val="both"/>
        <w:rPr>
          <w:rFonts w:ascii="Arial" w:hAnsi="Arial" w:cs="Arial"/>
          <w:b/>
          <w:szCs w:val="24"/>
        </w:rPr>
      </w:pPr>
      <w:r w:rsidRPr="003C1E1E">
        <w:rPr>
          <w:rFonts w:ascii="Arial" w:hAnsi="Arial" w:cs="Arial"/>
          <w:szCs w:val="24"/>
        </w:rPr>
        <w:t>Where supporting information is specifically requested it should be clearly marked with the number of the question in the PQQP to which it relates. This additional information must be in a font size no smaller than equivalent to 12</w:t>
      </w:r>
      <w:r w:rsidR="00D315A2">
        <w:rPr>
          <w:rFonts w:ascii="Arial" w:hAnsi="Arial" w:cs="Arial"/>
          <w:szCs w:val="24"/>
        </w:rPr>
        <w:t xml:space="preserve"> </w:t>
      </w:r>
      <w:r w:rsidRPr="003C1E1E">
        <w:rPr>
          <w:rFonts w:ascii="Arial" w:hAnsi="Arial" w:cs="Arial"/>
          <w:szCs w:val="24"/>
        </w:rPr>
        <w:t>p</w:t>
      </w:r>
      <w:r w:rsidR="00D315A2">
        <w:rPr>
          <w:rFonts w:ascii="Arial" w:hAnsi="Arial" w:cs="Arial"/>
          <w:szCs w:val="24"/>
        </w:rPr>
        <w:t>oin</w:t>
      </w:r>
      <w:r w:rsidRPr="003C1E1E">
        <w:rPr>
          <w:rFonts w:ascii="Arial" w:hAnsi="Arial" w:cs="Arial"/>
          <w:szCs w:val="24"/>
        </w:rPr>
        <w:t xml:space="preserve">t Arial and be submitted </w:t>
      </w:r>
      <w:r w:rsidRPr="007E6C1E">
        <w:rPr>
          <w:rFonts w:ascii="Arial" w:hAnsi="Arial" w:cs="Arial"/>
          <w:szCs w:val="24"/>
        </w:rPr>
        <w:t xml:space="preserve">in </w:t>
      </w:r>
      <w:r w:rsidRPr="00D72BF8">
        <w:rPr>
          <w:rFonts w:ascii="Arial" w:hAnsi="Arial" w:cs="Arial"/>
          <w:szCs w:val="24"/>
        </w:rPr>
        <w:t xml:space="preserve">Microsoft Word 2003 </w:t>
      </w:r>
      <w:r w:rsidRPr="003C1E1E">
        <w:rPr>
          <w:rFonts w:ascii="Arial" w:hAnsi="Arial" w:cs="Arial"/>
          <w:szCs w:val="24"/>
        </w:rPr>
        <w:t>format. If there is a need to compress files please use WinZip using file extension “.zip”.</w:t>
      </w:r>
    </w:p>
    <w:p w14:paraId="58F293E5" w14:textId="77777777" w:rsidR="0020150B" w:rsidRPr="003C1E1E" w:rsidRDefault="0020150B" w:rsidP="0020473E">
      <w:pPr>
        <w:pStyle w:val="List"/>
        <w:numPr>
          <w:ilvl w:val="0"/>
          <w:numId w:val="0"/>
        </w:numPr>
        <w:jc w:val="both"/>
        <w:rPr>
          <w:rFonts w:ascii="Arial" w:hAnsi="Arial" w:cs="Arial"/>
          <w:b/>
          <w:szCs w:val="24"/>
        </w:rPr>
      </w:pPr>
    </w:p>
    <w:p w14:paraId="6D2098FF" w14:textId="77777777" w:rsidR="0020150B" w:rsidRPr="003C1E1E" w:rsidRDefault="0020150B" w:rsidP="0020473E">
      <w:pPr>
        <w:pStyle w:val="List"/>
        <w:numPr>
          <w:ilvl w:val="0"/>
          <w:numId w:val="97"/>
        </w:numPr>
        <w:jc w:val="both"/>
        <w:rPr>
          <w:rFonts w:ascii="Arial" w:hAnsi="Arial" w:cs="Arial"/>
          <w:b/>
          <w:szCs w:val="24"/>
        </w:rPr>
      </w:pPr>
      <w:r w:rsidRPr="003C1E1E">
        <w:rPr>
          <w:rFonts w:ascii="Arial" w:hAnsi="Arial" w:cs="Arial"/>
          <w:szCs w:val="24"/>
        </w:rPr>
        <w:t xml:space="preserve">An Economic Operator must ensure that its response to each question is relevant and focused on addressing the question asked. Each question will be evaluated only on the information provided in the response text box(es) provided for that particular question and any specifically requested and referenced appendices. </w:t>
      </w:r>
      <w:r w:rsidRPr="003C1E1E">
        <w:rPr>
          <w:rFonts w:ascii="Arial" w:hAnsi="Arial" w:cs="Arial"/>
          <w:b/>
          <w:szCs w:val="24"/>
        </w:rPr>
        <w:t>No recognition will be given in a particular question for information stated in response to any other question or elsewhere in the PQQP</w:t>
      </w:r>
      <w:r w:rsidR="007267AD">
        <w:rPr>
          <w:rFonts w:ascii="Arial" w:hAnsi="Arial" w:cs="Arial"/>
          <w:b/>
          <w:szCs w:val="24"/>
        </w:rPr>
        <w:t xml:space="preserve"> Submission</w:t>
      </w:r>
      <w:r w:rsidRPr="003C1E1E">
        <w:rPr>
          <w:rFonts w:ascii="Arial" w:hAnsi="Arial" w:cs="Arial"/>
          <w:b/>
          <w:szCs w:val="24"/>
        </w:rPr>
        <w:t>.</w:t>
      </w:r>
      <w:r w:rsidRPr="003C1E1E">
        <w:rPr>
          <w:rFonts w:ascii="Arial" w:hAnsi="Arial" w:cs="Arial"/>
          <w:b/>
          <w:szCs w:val="24"/>
        </w:rPr>
        <w:br/>
      </w:r>
    </w:p>
    <w:p w14:paraId="169A628E" w14:textId="77777777" w:rsidR="0020150B" w:rsidRPr="003C1E1E" w:rsidRDefault="0020150B" w:rsidP="0020473E">
      <w:pPr>
        <w:pStyle w:val="List"/>
        <w:numPr>
          <w:ilvl w:val="0"/>
          <w:numId w:val="97"/>
        </w:numPr>
        <w:jc w:val="both"/>
        <w:rPr>
          <w:rFonts w:ascii="Arial" w:hAnsi="Arial" w:cs="Arial"/>
          <w:caps/>
          <w:color w:val="FF0000"/>
          <w:szCs w:val="24"/>
        </w:rPr>
      </w:pPr>
      <w:r w:rsidRPr="003C1E1E">
        <w:rPr>
          <w:rFonts w:ascii="Arial" w:hAnsi="Arial" w:cs="Arial"/>
          <w:szCs w:val="24"/>
        </w:rPr>
        <w:t xml:space="preserve">Once completed the PQQP </w:t>
      </w:r>
      <w:r w:rsidR="007267AD">
        <w:rPr>
          <w:rFonts w:ascii="Arial" w:hAnsi="Arial" w:cs="Arial"/>
          <w:szCs w:val="24"/>
        </w:rPr>
        <w:t xml:space="preserve">Submission </w:t>
      </w:r>
      <w:r w:rsidRPr="003C1E1E">
        <w:rPr>
          <w:rFonts w:ascii="Arial" w:hAnsi="Arial" w:cs="Arial"/>
          <w:szCs w:val="24"/>
        </w:rPr>
        <w:t xml:space="preserve">should be submitted in accordance </w:t>
      </w:r>
      <w:r w:rsidR="00407B07">
        <w:rPr>
          <w:rFonts w:ascii="Arial" w:hAnsi="Arial" w:cs="Arial"/>
          <w:szCs w:val="24"/>
        </w:rPr>
        <w:t xml:space="preserve">with the </w:t>
      </w:r>
      <w:r w:rsidRPr="003C1E1E">
        <w:rPr>
          <w:rFonts w:ascii="Arial" w:hAnsi="Arial" w:cs="Arial"/>
          <w:szCs w:val="24"/>
        </w:rPr>
        <w:t>requirements as set out in the MoI</w:t>
      </w:r>
      <w:r>
        <w:rPr>
          <w:rFonts w:ascii="Arial" w:hAnsi="Arial" w:cs="Arial"/>
          <w:szCs w:val="24"/>
        </w:rPr>
        <w:t>-Part A,</w:t>
      </w:r>
      <w:r w:rsidRPr="003C1E1E">
        <w:rPr>
          <w:rFonts w:ascii="Arial" w:hAnsi="Arial" w:cs="Arial"/>
          <w:szCs w:val="24"/>
        </w:rPr>
        <w:t xml:space="preserve"> Section </w:t>
      </w:r>
      <w:r>
        <w:rPr>
          <w:rFonts w:ascii="Arial" w:hAnsi="Arial" w:cs="Arial"/>
          <w:szCs w:val="24"/>
        </w:rPr>
        <w:t>5</w:t>
      </w:r>
      <w:r w:rsidRPr="003C1E1E">
        <w:rPr>
          <w:rFonts w:ascii="Arial" w:hAnsi="Arial" w:cs="Arial"/>
          <w:szCs w:val="24"/>
        </w:rPr>
        <w:t xml:space="preserve"> - PQQ Submission. </w:t>
      </w:r>
    </w:p>
    <w:p w14:paraId="3BC39510" w14:textId="77777777" w:rsidR="0020150B" w:rsidRPr="00117B68" w:rsidRDefault="0020150B" w:rsidP="0020473E">
      <w:pPr>
        <w:pStyle w:val="List"/>
        <w:numPr>
          <w:ilvl w:val="0"/>
          <w:numId w:val="0"/>
        </w:numPr>
        <w:ind w:left="142"/>
        <w:jc w:val="both"/>
        <w:rPr>
          <w:rFonts w:ascii="Arial" w:hAnsi="Arial" w:cs="Arial"/>
          <w:b/>
          <w:szCs w:val="24"/>
        </w:rPr>
      </w:pPr>
    </w:p>
    <w:p w14:paraId="0D6D6274" w14:textId="77777777" w:rsidR="0020473E" w:rsidRPr="0020473E" w:rsidRDefault="0020150B" w:rsidP="0020473E">
      <w:pPr>
        <w:pStyle w:val="List"/>
        <w:numPr>
          <w:ilvl w:val="0"/>
          <w:numId w:val="97"/>
        </w:numPr>
        <w:jc w:val="both"/>
        <w:rPr>
          <w:rFonts w:ascii="Arial" w:hAnsi="Arial" w:cs="Arial"/>
          <w:szCs w:val="24"/>
        </w:rPr>
      </w:pPr>
      <w:r w:rsidRPr="00117B68">
        <w:rPr>
          <w:rFonts w:ascii="Arial" w:hAnsi="Arial" w:cs="Arial"/>
          <w:szCs w:val="24"/>
        </w:rPr>
        <w:t xml:space="preserve">Where an Economic Operator is to be fulfilled by a </w:t>
      </w:r>
      <w:r w:rsidR="00C34A47">
        <w:rPr>
          <w:rFonts w:ascii="Arial" w:hAnsi="Arial" w:cs="Arial"/>
          <w:szCs w:val="24"/>
        </w:rPr>
        <w:t>Group of Economic Operators</w:t>
      </w:r>
      <w:r w:rsidRPr="00117B68">
        <w:rPr>
          <w:rFonts w:ascii="Arial" w:hAnsi="Arial" w:cs="Arial"/>
          <w:szCs w:val="24"/>
        </w:rPr>
        <w:t xml:space="preserve">, they shall designate a “Lead Enterprise” who will complete </w:t>
      </w:r>
      <w:r w:rsidRPr="00117B68">
        <w:rPr>
          <w:rFonts w:ascii="Arial" w:hAnsi="Arial" w:cs="Arial"/>
          <w:b/>
          <w:szCs w:val="24"/>
        </w:rPr>
        <w:t>PQQ1</w:t>
      </w:r>
      <w:r w:rsidRPr="00117B68">
        <w:rPr>
          <w:rFonts w:ascii="Arial" w:hAnsi="Arial" w:cs="Arial"/>
          <w:szCs w:val="24"/>
        </w:rPr>
        <w:t xml:space="preserve"> document</w:t>
      </w:r>
      <w:r w:rsidRPr="00117B68">
        <w:rPr>
          <w:rFonts w:ascii="Arial" w:hAnsi="Arial" w:cs="Arial"/>
          <w:szCs w:val="24"/>
          <w:lang w:val="en-US"/>
        </w:rPr>
        <w:t xml:space="preserve"> together with all required addend</w:t>
      </w:r>
      <w:r w:rsidR="007267AD">
        <w:rPr>
          <w:rFonts w:ascii="Arial" w:hAnsi="Arial" w:cs="Arial"/>
          <w:szCs w:val="24"/>
          <w:lang w:val="en-US"/>
        </w:rPr>
        <w:t>a</w:t>
      </w:r>
      <w:r w:rsidRPr="00117B68">
        <w:rPr>
          <w:rFonts w:ascii="Arial" w:hAnsi="Arial" w:cs="Arial"/>
          <w:szCs w:val="24"/>
          <w:lang w:val="en-US"/>
        </w:rPr>
        <w:t xml:space="preserve"> and supporting documentation</w:t>
      </w:r>
      <w:r w:rsidRPr="00117B68">
        <w:rPr>
          <w:rFonts w:ascii="Arial" w:hAnsi="Arial" w:cs="Arial"/>
          <w:szCs w:val="24"/>
        </w:rPr>
        <w:t xml:space="preserve">. </w:t>
      </w:r>
      <w:r w:rsidRPr="00117B68">
        <w:rPr>
          <w:rFonts w:ascii="Arial" w:hAnsi="Arial" w:cs="Arial"/>
          <w:szCs w:val="24"/>
          <w:lang w:val="en-US"/>
        </w:rPr>
        <w:t xml:space="preserve">All other members of the </w:t>
      </w:r>
      <w:r w:rsidR="00C34A47">
        <w:rPr>
          <w:rFonts w:ascii="Arial" w:hAnsi="Arial" w:cs="Arial"/>
          <w:szCs w:val="24"/>
          <w:lang w:val="en-US"/>
        </w:rPr>
        <w:t>Group of Economic Operators</w:t>
      </w:r>
      <w:r w:rsidRPr="00117B68">
        <w:rPr>
          <w:rFonts w:ascii="Arial" w:hAnsi="Arial" w:cs="Arial"/>
          <w:szCs w:val="24"/>
          <w:lang w:val="en-US"/>
        </w:rPr>
        <w:t xml:space="preserve"> shall submit</w:t>
      </w:r>
      <w:r w:rsidR="00FB0DD7">
        <w:rPr>
          <w:rFonts w:ascii="Arial" w:hAnsi="Arial" w:cs="Arial"/>
          <w:szCs w:val="24"/>
          <w:lang w:val="en-US"/>
        </w:rPr>
        <w:t>,</w:t>
      </w:r>
      <w:r w:rsidRPr="00117B68">
        <w:rPr>
          <w:rFonts w:ascii="Arial" w:hAnsi="Arial" w:cs="Arial"/>
          <w:szCs w:val="24"/>
          <w:lang w:val="en-US"/>
        </w:rPr>
        <w:t xml:space="preserve"> as part of the PQQP </w:t>
      </w:r>
      <w:r w:rsidR="007267AD">
        <w:rPr>
          <w:rFonts w:ascii="Arial" w:hAnsi="Arial" w:cs="Arial"/>
          <w:szCs w:val="24"/>
          <w:lang w:val="en-US"/>
        </w:rPr>
        <w:t>S</w:t>
      </w:r>
      <w:r w:rsidRPr="00117B68">
        <w:rPr>
          <w:rFonts w:ascii="Arial" w:hAnsi="Arial" w:cs="Arial"/>
          <w:szCs w:val="24"/>
          <w:lang w:val="en-US"/>
        </w:rPr>
        <w:t>ubmission</w:t>
      </w:r>
      <w:r w:rsidR="00FB0DD7">
        <w:rPr>
          <w:rFonts w:ascii="Arial" w:hAnsi="Arial" w:cs="Arial"/>
          <w:szCs w:val="24"/>
          <w:lang w:val="en-US"/>
        </w:rPr>
        <w:t>,</w:t>
      </w:r>
      <w:r w:rsidRPr="00117B68">
        <w:rPr>
          <w:rFonts w:ascii="Arial" w:hAnsi="Arial" w:cs="Arial"/>
          <w:szCs w:val="24"/>
          <w:lang w:val="en-US"/>
        </w:rPr>
        <w:t xml:space="preserve"> a completed </w:t>
      </w:r>
      <w:r w:rsidR="00C34A47">
        <w:rPr>
          <w:rFonts w:ascii="Arial" w:hAnsi="Arial" w:cs="Arial"/>
          <w:szCs w:val="24"/>
          <w:lang w:val="en-US"/>
        </w:rPr>
        <w:t>Group of Economic Operators</w:t>
      </w:r>
      <w:r w:rsidR="00FA5148">
        <w:rPr>
          <w:rFonts w:ascii="Arial" w:hAnsi="Arial" w:cs="Arial"/>
          <w:szCs w:val="24"/>
          <w:lang w:val="en-US"/>
        </w:rPr>
        <w:t xml:space="preserve"> -</w:t>
      </w:r>
      <w:r w:rsidRPr="00117B68">
        <w:rPr>
          <w:rFonts w:ascii="Arial" w:hAnsi="Arial" w:cs="Arial"/>
          <w:szCs w:val="24"/>
          <w:lang w:val="en-US"/>
        </w:rPr>
        <w:t xml:space="preserve"> Member Addendum (</w:t>
      </w:r>
      <w:r w:rsidRPr="00117B68">
        <w:rPr>
          <w:rFonts w:ascii="Arial" w:hAnsi="Arial" w:cs="Arial"/>
          <w:b/>
          <w:szCs w:val="24"/>
          <w:lang w:val="en-US"/>
        </w:rPr>
        <w:t>PQQ1C</w:t>
      </w:r>
      <w:r w:rsidRPr="00117B68">
        <w:rPr>
          <w:rFonts w:ascii="Arial" w:hAnsi="Arial" w:cs="Arial"/>
          <w:szCs w:val="24"/>
          <w:lang w:val="en-US"/>
        </w:rPr>
        <w:t>) document together with all required addend</w:t>
      </w:r>
      <w:r w:rsidR="007267AD">
        <w:rPr>
          <w:rFonts w:ascii="Arial" w:hAnsi="Arial" w:cs="Arial"/>
          <w:szCs w:val="24"/>
          <w:lang w:val="en-US"/>
        </w:rPr>
        <w:t>a</w:t>
      </w:r>
      <w:r w:rsidRPr="00117B68">
        <w:rPr>
          <w:rFonts w:ascii="Arial" w:hAnsi="Arial" w:cs="Arial"/>
          <w:szCs w:val="24"/>
          <w:lang w:val="en-US"/>
        </w:rPr>
        <w:t xml:space="preserve"> and supporting documentation.</w:t>
      </w:r>
    </w:p>
    <w:p w14:paraId="3866B131" w14:textId="77777777" w:rsidR="0020473E" w:rsidRDefault="0020473E" w:rsidP="0020473E">
      <w:pPr>
        <w:pStyle w:val="ListParagraph"/>
        <w:rPr>
          <w:rFonts w:cs="Arial"/>
          <w:szCs w:val="24"/>
          <w:lang w:val="en-US"/>
        </w:rPr>
      </w:pPr>
    </w:p>
    <w:p w14:paraId="2E616670" w14:textId="5C36A75A" w:rsidR="0020150B" w:rsidRPr="00117B68" w:rsidRDefault="00981FAC" w:rsidP="0020473E">
      <w:pPr>
        <w:pStyle w:val="List"/>
        <w:numPr>
          <w:ilvl w:val="0"/>
          <w:numId w:val="97"/>
        </w:numPr>
        <w:jc w:val="both"/>
        <w:rPr>
          <w:rFonts w:ascii="Arial" w:hAnsi="Arial" w:cs="Arial"/>
          <w:b/>
          <w:szCs w:val="24"/>
        </w:rPr>
      </w:pPr>
      <w:r>
        <w:rPr>
          <w:rFonts w:ascii="Arial" w:hAnsi="Arial" w:cs="Arial"/>
          <w:b/>
          <w:szCs w:val="24"/>
          <w:lang w:val="en-US"/>
        </w:rPr>
        <w:t>Section</w:t>
      </w:r>
      <w:r w:rsidRPr="00117B68">
        <w:rPr>
          <w:rFonts w:ascii="Arial" w:hAnsi="Arial" w:cs="Arial"/>
          <w:b/>
          <w:szCs w:val="24"/>
          <w:lang w:val="en-US"/>
        </w:rPr>
        <w:t xml:space="preserve"> </w:t>
      </w:r>
      <w:r w:rsidR="0020150B" w:rsidRPr="00117B68">
        <w:rPr>
          <w:rFonts w:ascii="Arial" w:hAnsi="Arial" w:cs="Arial"/>
          <w:b/>
          <w:szCs w:val="24"/>
          <w:lang w:val="en-US"/>
        </w:rPr>
        <w:t xml:space="preserve">D </w:t>
      </w:r>
      <w:r w:rsidR="0020150B" w:rsidRPr="00117B68">
        <w:rPr>
          <w:rFonts w:ascii="Arial" w:hAnsi="Arial" w:cs="Arial"/>
          <w:szCs w:val="24"/>
          <w:lang w:val="en-US"/>
        </w:rPr>
        <w:t xml:space="preserve">is scored and if the </w:t>
      </w:r>
      <w:bookmarkStart w:id="166" w:name="OLE_LINK37"/>
      <w:r w:rsidR="0020150B" w:rsidRPr="00117B68">
        <w:rPr>
          <w:rFonts w:ascii="Arial" w:hAnsi="Arial" w:cs="Arial"/>
          <w:szCs w:val="24"/>
          <w:lang w:val="en-US"/>
        </w:rPr>
        <w:t xml:space="preserve">Economic Operator </w:t>
      </w:r>
      <w:bookmarkEnd w:id="166"/>
      <w:r w:rsidR="0020150B" w:rsidRPr="00117B68">
        <w:rPr>
          <w:rFonts w:ascii="Arial" w:hAnsi="Arial" w:cs="Arial"/>
          <w:szCs w:val="24"/>
          <w:lang w:val="en-US"/>
        </w:rPr>
        <w:t xml:space="preserve">meets the minimum standard for </w:t>
      </w:r>
      <w:r w:rsidR="0020150B" w:rsidRPr="00117B68">
        <w:rPr>
          <w:rFonts w:ascii="Arial" w:hAnsi="Arial" w:cs="Arial"/>
          <w:szCs w:val="24"/>
        </w:rPr>
        <w:t xml:space="preserve">Technical and/or Professional ability their overall score is used in ranking the </w:t>
      </w:r>
      <w:r w:rsidR="0020150B" w:rsidRPr="00117B68">
        <w:rPr>
          <w:rFonts w:ascii="Arial" w:hAnsi="Arial" w:cs="Arial"/>
          <w:szCs w:val="24"/>
          <w:lang w:val="en-US"/>
        </w:rPr>
        <w:t>Economic Operators.</w:t>
      </w:r>
      <w:r w:rsidR="0020150B" w:rsidRPr="00117B68">
        <w:rPr>
          <w:rFonts w:ascii="Arial" w:hAnsi="Arial" w:cs="Arial"/>
          <w:szCs w:val="24"/>
        </w:rPr>
        <w:t xml:space="preserve">  In the case of a </w:t>
      </w:r>
      <w:r w:rsidR="00C34A47">
        <w:rPr>
          <w:rFonts w:ascii="Arial" w:hAnsi="Arial" w:cs="Arial"/>
          <w:szCs w:val="24"/>
        </w:rPr>
        <w:t>Group of Economic Operators</w:t>
      </w:r>
      <w:r w:rsidR="0020150B" w:rsidRPr="00117B68">
        <w:rPr>
          <w:rFonts w:ascii="Arial" w:hAnsi="Arial" w:cs="Arial"/>
          <w:szCs w:val="24"/>
        </w:rPr>
        <w:t xml:space="preserve"> the Lead Enterprise shall complete </w:t>
      </w:r>
      <w:r>
        <w:rPr>
          <w:rFonts w:ascii="Arial" w:hAnsi="Arial" w:cs="Arial"/>
          <w:b/>
          <w:szCs w:val="24"/>
        </w:rPr>
        <w:t>Section</w:t>
      </w:r>
      <w:r w:rsidRPr="00117B68">
        <w:rPr>
          <w:rFonts w:ascii="Arial" w:hAnsi="Arial" w:cs="Arial"/>
          <w:b/>
          <w:szCs w:val="24"/>
        </w:rPr>
        <w:t xml:space="preserve"> </w:t>
      </w:r>
      <w:r w:rsidR="0020150B" w:rsidRPr="00117B68">
        <w:rPr>
          <w:rFonts w:ascii="Arial" w:hAnsi="Arial" w:cs="Arial"/>
          <w:b/>
          <w:szCs w:val="24"/>
        </w:rPr>
        <w:t>D</w:t>
      </w:r>
      <w:r w:rsidR="0020150B" w:rsidRPr="00117B68">
        <w:rPr>
          <w:rFonts w:ascii="Arial" w:hAnsi="Arial" w:cs="Arial"/>
          <w:szCs w:val="24"/>
        </w:rPr>
        <w:t xml:space="preserve"> on behalf of the whole </w:t>
      </w:r>
      <w:r w:rsidR="00C34A47">
        <w:rPr>
          <w:rFonts w:ascii="Arial" w:hAnsi="Arial" w:cs="Arial"/>
          <w:szCs w:val="24"/>
        </w:rPr>
        <w:t>Group of Economic Operators</w:t>
      </w:r>
      <w:r w:rsidR="0020150B" w:rsidRPr="00117B68">
        <w:rPr>
          <w:rFonts w:ascii="Arial" w:hAnsi="Arial" w:cs="Arial"/>
          <w:szCs w:val="24"/>
        </w:rPr>
        <w:t>.</w:t>
      </w:r>
      <w:r w:rsidR="0020150B" w:rsidRPr="00117B68">
        <w:rPr>
          <w:rFonts w:ascii="Arial" w:hAnsi="Arial" w:cs="Arial"/>
          <w:szCs w:val="24"/>
        </w:rPr>
        <w:br/>
      </w:r>
    </w:p>
    <w:p w14:paraId="69A3A4E9" w14:textId="77777777" w:rsidR="0020150B" w:rsidRPr="00772D7C" w:rsidRDefault="0020150B" w:rsidP="0020473E">
      <w:pPr>
        <w:pStyle w:val="List"/>
        <w:numPr>
          <w:ilvl w:val="0"/>
          <w:numId w:val="97"/>
        </w:numPr>
        <w:jc w:val="both"/>
        <w:rPr>
          <w:rFonts w:ascii="Arial" w:hAnsi="Arial" w:cs="Arial"/>
        </w:rPr>
      </w:pPr>
      <w:r w:rsidRPr="00117B68">
        <w:rPr>
          <w:rFonts w:ascii="Arial" w:hAnsi="Arial" w:cs="Arial"/>
          <w:szCs w:val="24"/>
          <w:lang w:val="en-US"/>
        </w:rPr>
        <w:t xml:space="preserve">For </w:t>
      </w:r>
      <w:r w:rsidR="00FB0DD7">
        <w:rPr>
          <w:rFonts w:ascii="Arial" w:hAnsi="Arial" w:cs="Arial"/>
          <w:szCs w:val="24"/>
          <w:lang w:val="en-US"/>
        </w:rPr>
        <w:t xml:space="preserve">a </w:t>
      </w:r>
      <w:r w:rsidR="00C34A47">
        <w:rPr>
          <w:rFonts w:ascii="Arial" w:hAnsi="Arial" w:cs="Arial"/>
          <w:szCs w:val="24"/>
          <w:lang w:val="en-US"/>
        </w:rPr>
        <w:t>Group of Economic Operators</w:t>
      </w:r>
      <w:r w:rsidRPr="00117B68">
        <w:rPr>
          <w:rFonts w:ascii="Arial" w:hAnsi="Arial" w:cs="Arial"/>
          <w:szCs w:val="24"/>
          <w:lang w:val="en-US"/>
        </w:rPr>
        <w:t xml:space="preserve"> the ‘</w:t>
      </w:r>
      <w:r w:rsidRPr="00117B68">
        <w:rPr>
          <w:rFonts w:ascii="Arial" w:hAnsi="Arial" w:cs="Arial"/>
          <w:b/>
          <w:szCs w:val="24"/>
          <w:lang w:val="en-US"/>
        </w:rPr>
        <w:t>Member Designation</w:t>
      </w:r>
      <w:r w:rsidRPr="00117B68">
        <w:rPr>
          <w:rFonts w:ascii="Arial" w:hAnsi="Arial" w:cs="Arial"/>
          <w:szCs w:val="24"/>
          <w:lang w:val="en-US"/>
        </w:rPr>
        <w:t>’ given in response to question [</w:t>
      </w:r>
      <w:r w:rsidRPr="00117B68">
        <w:rPr>
          <w:rFonts w:ascii="Arial" w:hAnsi="Arial" w:cs="Arial"/>
          <w:b/>
          <w:szCs w:val="24"/>
          <w:lang w:val="en-US"/>
        </w:rPr>
        <w:t>A-02</w:t>
      </w:r>
      <w:r w:rsidR="00D66F73">
        <w:rPr>
          <w:rFonts w:ascii="Arial" w:hAnsi="Arial" w:cs="Arial"/>
          <w:szCs w:val="24"/>
          <w:lang w:val="en-US"/>
        </w:rPr>
        <w:t>] in</w:t>
      </w:r>
      <w:r w:rsidRPr="00117B68">
        <w:rPr>
          <w:rFonts w:ascii="Arial" w:hAnsi="Arial" w:cs="Arial"/>
          <w:szCs w:val="24"/>
          <w:lang w:val="en-US"/>
        </w:rPr>
        <w:t xml:space="preserve"> </w:t>
      </w:r>
      <w:r w:rsidR="00D66F73">
        <w:rPr>
          <w:rFonts w:ascii="Arial" w:hAnsi="Arial" w:cs="Arial"/>
          <w:szCs w:val="24"/>
          <w:lang w:val="en-US"/>
        </w:rPr>
        <w:t>PQQ1, Section A,</w:t>
      </w:r>
      <w:r w:rsidRPr="00117B68">
        <w:rPr>
          <w:rFonts w:ascii="Arial" w:hAnsi="Arial" w:cs="Arial"/>
          <w:szCs w:val="24"/>
          <w:lang w:val="en-US"/>
        </w:rPr>
        <w:t xml:space="preserve"> shall be maintained throughout the whole</w:t>
      </w:r>
      <w:r w:rsidR="007267AD">
        <w:rPr>
          <w:rFonts w:ascii="Arial" w:hAnsi="Arial" w:cs="Arial"/>
          <w:szCs w:val="24"/>
          <w:lang w:val="en-US"/>
        </w:rPr>
        <w:t xml:space="preserve"> PQQP</w:t>
      </w:r>
      <w:r w:rsidRPr="00117B68">
        <w:rPr>
          <w:rFonts w:ascii="Arial" w:hAnsi="Arial" w:cs="Arial"/>
          <w:szCs w:val="24"/>
          <w:lang w:val="en-US"/>
        </w:rPr>
        <w:t xml:space="preserve"> </w:t>
      </w:r>
      <w:r w:rsidR="007267AD">
        <w:rPr>
          <w:rFonts w:ascii="Arial" w:hAnsi="Arial" w:cs="Arial"/>
          <w:szCs w:val="24"/>
          <w:lang w:val="en-US"/>
        </w:rPr>
        <w:t>S</w:t>
      </w:r>
      <w:r w:rsidRPr="00117B68">
        <w:rPr>
          <w:rFonts w:ascii="Arial" w:hAnsi="Arial" w:cs="Arial"/>
          <w:szCs w:val="24"/>
          <w:lang w:val="en-US"/>
        </w:rPr>
        <w:t>ubmission.</w:t>
      </w:r>
    </w:p>
    <w:p w14:paraId="45FA70C3" w14:textId="77777777" w:rsidR="00772D7C" w:rsidRDefault="00772D7C" w:rsidP="0020473E">
      <w:pPr>
        <w:pStyle w:val="List"/>
        <w:numPr>
          <w:ilvl w:val="0"/>
          <w:numId w:val="0"/>
        </w:numPr>
        <w:ind w:left="1440" w:hanging="720"/>
        <w:jc w:val="both"/>
        <w:rPr>
          <w:rFonts w:ascii="Arial" w:hAnsi="Arial" w:cs="Arial"/>
          <w:szCs w:val="24"/>
          <w:lang w:val="en-US"/>
        </w:rPr>
      </w:pPr>
    </w:p>
    <w:p w14:paraId="33C4B4D1" w14:textId="77777777" w:rsidR="00772D7C" w:rsidRPr="00897759" w:rsidRDefault="00FA5148" w:rsidP="0020473E">
      <w:pPr>
        <w:pStyle w:val="List"/>
        <w:numPr>
          <w:ilvl w:val="0"/>
          <w:numId w:val="97"/>
        </w:numPr>
        <w:jc w:val="both"/>
        <w:rPr>
          <w:rFonts w:ascii="Arial" w:hAnsi="Arial" w:cs="Arial"/>
        </w:rPr>
      </w:pPr>
      <w:r w:rsidRPr="00897759">
        <w:rPr>
          <w:rFonts w:ascii="Arial" w:hAnsi="Arial" w:cs="Arial"/>
          <w:szCs w:val="24"/>
          <w:lang w:val="en-US"/>
        </w:rPr>
        <w:t>T</w:t>
      </w:r>
      <w:r w:rsidR="00772D7C" w:rsidRPr="00897759">
        <w:rPr>
          <w:rFonts w:ascii="Arial" w:hAnsi="Arial" w:cs="Arial"/>
          <w:szCs w:val="24"/>
          <w:lang w:val="en-US"/>
        </w:rPr>
        <w:t xml:space="preserve">he Economic Operator, </w:t>
      </w:r>
      <w:r w:rsidR="00FB0DD7" w:rsidRPr="00897759">
        <w:rPr>
          <w:rFonts w:ascii="Arial" w:hAnsi="Arial" w:cs="Arial"/>
          <w:szCs w:val="24"/>
          <w:lang w:val="en-US"/>
        </w:rPr>
        <w:t xml:space="preserve">or Group of Economic Operators, </w:t>
      </w:r>
      <w:r w:rsidR="00772D7C" w:rsidRPr="00897759">
        <w:rPr>
          <w:rFonts w:ascii="Arial" w:hAnsi="Arial" w:cs="Arial"/>
          <w:szCs w:val="24"/>
          <w:lang w:val="en-US"/>
        </w:rPr>
        <w:t>where appropriate and for a particular contract</w:t>
      </w:r>
      <w:r w:rsidR="00FB0DD7" w:rsidRPr="00897759">
        <w:rPr>
          <w:rFonts w:ascii="Arial" w:hAnsi="Arial" w:cs="Arial"/>
          <w:szCs w:val="24"/>
          <w:lang w:val="en-US"/>
        </w:rPr>
        <w:t>,</w:t>
      </w:r>
      <w:r w:rsidR="00772D7C" w:rsidRPr="00897759">
        <w:rPr>
          <w:rFonts w:ascii="Arial" w:hAnsi="Arial" w:cs="Arial"/>
          <w:szCs w:val="24"/>
          <w:lang w:val="en-US"/>
        </w:rPr>
        <w:t xml:space="preserve"> may rely on the capacities of </w:t>
      </w:r>
      <w:r w:rsidR="00FB0DD7" w:rsidRPr="00897759">
        <w:rPr>
          <w:rFonts w:ascii="Arial" w:hAnsi="Arial" w:cs="Arial"/>
          <w:szCs w:val="24"/>
          <w:lang w:val="en-US"/>
        </w:rPr>
        <w:t>O</w:t>
      </w:r>
      <w:r w:rsidR="00772D7C" w:rsidRPr="00897759">
        <w:rPr>
          <w:rFonts w:ascii="Arial" w:hAnsi="Arial" w:cs="Arial"/>
          <w:szCs w:val="24"/>
          <w:lang w:val="en-US"/>
        </w:rPr>
        <w:t xml:space="preserve">ther </w:t>
      </w:r>
      <w:r w:rsidR="00FB0DD7" w:rsidRPr="00897759">
        <w:rPr>
          <w:rFonts w:ascii="Arial" w:hAnsi="Arial" w:cs="Arial"/>
          <w:szCs w:val="24"/>
          <w:lang w:val="en-US"/>
        </w:rPr>
        <w:t xml:space="preserve">Entities.  If the Economic </w:t>
      </w:r>
      <w:r w:rsidR="00772D7C" w:rsidRPr="00897759">
        <w:rPr>
          <w:rFonts w:ascii="Arial" w:hAnsi="Arial" w:cs="Arial"/>
          <w:szCs w:val="24"/>
          <w:lang w:val="en-US"/>
        </w:rPr>
        <w:t xml:space="preserve">Operator </w:t>
      </w:r>
      <w:r w:rsidR="00FB0DD7" w:rsidRPr="00897759">
        <w:rPr>
          <w:rFonts w:ascii="Arial" w:hAnsi="Arial" w:cs="Arial"/>
          <w:szCs w:val="24"/>
          <w:lang w:val="en-US"/>
        </w:rPr>
        <w:t xml:space="preserve">or Group of Economic Operators </w:t>
      </w:r>
      <w:r w:rsidR="00772D7C" w:rsidRPr="00897759">
        <w:rPr>
          <w:rFonts w:ascii="Arial" w:hAnsi="Arial" w:cs="Arial"/>
          <w:szCs w:val="24"/>
          <w:lang w:val="en-US"/>
        </w:rPr>
        <w:t xml:space="preserve">proposes to rely on the capacities of </w:t>
      </w:r>
      <w:r w:rsidR="00FB0DD7" w:rsidRPr="00897759">
        <w:rPr>
          <w:rFonts w:ascii="Arial" w:hAnsi="Arial" w:cs="Arial"/>
          <w:szCs w:val="24"/>
          <w:lang w:val="en-US"/>
        </w:rPr>
        <w:t>such Entities</w:t>
      </w:r>
      <w:r w:rsidR="00772D7C" w:rsidRPr="00897759">
        <w:rPr>
          <w:rFonts w:ascii="Arial" w:hAnsi="Arial" w:cs="Arial"/>
          <w:szCs w:val="24"/>
          <w:lang w:val="en-US"/>
        </w:rPr>
        <w:t xml:space="preserve"> with regard to criteria relating to economic and financial standing and/or technical and pr</w:t>
      </w:r>
      <w:r w:rsidR="00FB0DD7" w:rsidRPr="00897759">
        <w:rPr>
          <w:rFonts w:ascii="Arial" w:hAnsi="Arial" w:cs="Arial"/>
          <w:szCs w:val="24"/>
          <w:lang w:val="en-US"/>
        </w:rPr>
        <w:t>ofessional abili</w:t>
      </w:r>
      <w:r w:rsidR="00772D7C" w:rsidRPr="00897759">
        <w:rPr>
          <w:rFonts w:ascii="Arial" w:hAnsi="Arial" w:cs="Arial"/>
          <w:szCs w:val="24"/>
          <w:lang w:val="en-US"/>
        </w:rPr>
        <w:t>ty all Other Entities must comple</w:t>
      </w:r>
      <w:r w:rsidR="00BE48A1" w:rsidRPr="00897759">
        <w:rPr>
          <w:rFonts w:ascii="Arial" w:hAnsi="Arial" w:cs="Arial"/>
          <w:szCs w:val="24"/>
          <w:lang w:val="en-US"/>
        </w:rPr>
        <w:t>te a PQQ1C and, w</w:t>
      </w:r>
      <w:r w:rsidR="000E38D1" w:rsidRPr="00897759">
        <w:rPr>
          <w:rFonts w:ascii="Arial" w:hAnsi="Arial" w:cs="Arial"/>
          <w:szCs w:val="24"/>
          <w:lang w:val="en-US"/>
        </w:rPr>
        <w:t>h</w:t>
      </w:r>
      <w:r w:rsidR="00BE48A1" w:rsidRPr="00897759">
        <w:rPr>
          <w:rFonts w:ascii="Arial" w:hAnsi="Arial" w:cs="Arial"/>
          <w:szCs w:val="24"/>
          <w:lang w:val="en-US"/>
        </w:rPr>
        <w:t xml:space="preserve">ere applicable </w:t>
      </w:r>
      <w:r w:rsidR="00772D7C" w:rsidRPr="00897759">
        <w:rPr>
          <w:rFonts w:ascii="Arial" w:hAnsi="Arial" w:cs="Arial"/>
          <w:szCs w:val="24"/>
          <w:lang w:val="en-US"/>
        </w:rPr>
        <w:t>a PQQ1A</w:t>
      </w:r>
      <w:r w:rsidR="00CA4211">
        <w:rPr>
          <w:rFonts w:ascii="Arial" w:hAnsi="Arial" w:cs="Arial"/>
          <w:szCs w:val="24"/>
          <w:lang w:val="en-US"/>
        </w:rPr>
        <w:t xml:space="preserve"> </w:t>
      </w:r>
      <w:r w:rsidR="00CA4211" w:rsidRPr="004B28E1">
        <w:rPr>
          <w:rFonts w:ascii="Arial" w:hAnsi="Arial" w:cs="Arial"/>
          <w:szCs w:val="24"/>
          <w:lang w:val="en-US"/>
        </w:rPr>
        <w:t>and a PQQ1B</w:t>
      </w:r>
      <w:r w:rsidR="00772D7C" w:rsidRPr="00897759">
        <w:rPr>
          <w:rFonts w:ascii="Arial" w:hAnsi="Arial" w:cs="Arial"/>
          <w:szCs w:val="24"/>
          <w:lang w:val="en-US"/>
        </w:rPr>
        <w:t>.</w:t>
      </w:r>
      <w:r w:rsidR="00772D7C" w:rsidRPr="00897759">
        <w:rPr>
          <w:rFonts w:ascii="Arial" w:hAnsi="Arial" w:cs="Arial"/>
        </w:rPr>
        <w:t xml:space="preserve"> For Other Entities the </w:t>
      </w:r>
      <w:r w:rsidR="00772D7C" w:rsidRPr="00897759">
        <w:rPr>
          <w:rFonts w:ascii="Arial" w:hAnsi="Arial" w:cs="Arial"/>
          <w:szCs w:val="24"/>
          <w:lang w:val="en-US"/>
        </w:rPr>
        <w:t>‘</w:t>
      </w:r>
      <w:r w:rsidR="00772D7C" w:rsidRPr="00897759">
        <w:rPr>
          <w:rFonts w:ascii="Arial" w:hAnsi="Arial" w:cs="Arial"/>
          <w:b/>
          <w:szCs w:val="24"/>
          <w:lang w:val="en-US"/>
        </w:rPr>
        <w:t>Member Designation</w:t>
      </w:r>
      <w:r w:rsidR="00772D7C" w:rsidRPr="00897759">
        <w:rPr>
          <w:rFonts w:ascii="Arial" w:hAnsi="Arial" w:cs="Arial"/>
          <w:szCs w:val="24"/>
          <w:lang w:val="en-US"/>
        </w:rPr>
        <w:t>’ given in response to question [</w:t>
      </w:r>
      <w:r w:rsidR="00772D7C" w:rsidRPr="00897759">
        <w:rPr>
          <w:rFonts w:ascii="Arial" w:hAnsi="Arial" w:cs="Arial"/>
          <w:b/>
          <w:szCs w:val="24"/>
          <w:lang w:val="en-US"/>
        </w:rPr>
        <w:t>A-06</w:t>
      </w:r>
      <w:r w:rsidR="00772D7C" w:rsidRPr="00897759">
        <w:rPr>
          <w:rFonts w:ascii="Arial" w:hAnsi="Arial" w:cs="Arial"/>
          <w:szCs w:val="24"/>
          <w:lang w:val="en-US"/>
        </w:rPr>
        <w:t xml:space="preserve">] in PQQ1, Section A, </w:t>
      </w:r>
      <w:r w:rsidR="007267AD">
        <w:rPr>
          <w:rFonts w:ascii="Arial" w:hAnsi="Arial" w:cs="Arial"/>
          <w:szCs w:val="24"/>
          <w:lang w:val="en-US"/>
        </w:rPr>
        <w:t>must</w:t>
      </w:r>
      <w:r w:rsidR="00772D7C" w:rsidRPr="00897759">
        <w:rPr>
          <w:rFonts w:ascii="Arial" w:hAnsi="Arial" w:cs="Arial"/>
          <w:szCs w:val="24"/>
          <w:lang w:val="en-US"/>
        </w:rPr>
        <w:t xml:space="preserve"> be maintained throughout the whole </w:t>
      </w:r>
      <w:r w:rsidR="007267AD">
        <w:rPr>
          <w:rFonts w:ascii="Arial" w:hAnsi="Arial" w:cs="Arial"/>
          <w:szCs w:val="24"/>
          <w:lang w:val="en-US"/>
        </w:rPr>
        <w:t>PQQP S</w:t>
      </w:r>
      <w:r w:rsidR="00772D7C" w:rsidRPr="00897759">
        <w:rPr>
          <w:rFonts w:ascii="Arial" w:hAnsi="Arial" w:cs="Arial"/>
          <w:szCs w:val="24"/>
          <w:lang w:val="en-US"/>
        </w:rPr>
        <w:t>ubmission. The Economic Operator must also complete PQQ1 question</w:t>
      </w:r>
      <w:r w:rsidRPr="00897759">
        <w:rPr>
          <w:rFonts w:ascii="Arial" w:hAnsi="Arial" w:cs="Arial"/>
          <w:szCs w:val="24"/>
          <w:lang w:val="en-US"/>
        </w:rPr>
        <w:t>s</w:t>
      </w:r>
      <w:r w:rsidR="00772D7C" w:rsidRPr="00897759">
        <w:rPr>
          <w:rFonts w:ascii="Arial" w:hAnsi="Arial" w:cs="Arial"/>
          <w:szCs w:val="24"/>
          <w:lang w:val="en-US"/>
        </w:rPr>
        <w:t xml:space="preserve"> </w:t>
      </w:r>
      <w:r w:rsidR="00772D7C" w:rsidRPr="00897759">
        <w:rPr>
          <w:rFonts w:ascii="Arial" w:hAnsi="Arial" w:cs="Arial"/>
          <w:b/>
          <w:szCs w:val="24"/>
          <w:lang w:val="en-US"/>
        </w:rPr>
        <w:t>[A-07]</w:t>
      </w:r>
      <w:r w:rsidRPr="00897759">
        <w:rPr>
          <w:rFonts w:ascii="Arial" w:hAnsi="Arial" w:cs="Arial"/>
          <w:b/>
          <w:szCs w:val="24"/>
          <w:lang w:val="en-US"/>
        </w:rPr>
        <w:t xml:space="preserve"> </w:t>
      </w:r>
      <w:r w:rsidRPr="00897759">
        <w:rPr>
          <w:rFonts w:ascii="Arial" w:hAnsi="Arial" w:cs="Arial"/>
          <w:szCs w:val="24"/>
          <w:lang w:val="en-US"/>
        </w:rPr>
        <w:t xml:space="preserve">and </w:t>
      </w:r>
      <w:r w:rsidRPr="00897759">
        <w:rPr>
          <w:rFonts w:ascii="Arial" w:hAnsi="Arial" w:cs="Arial"/>
          <w:b/>
          <w:szCs w:val="24"/>
          <w:lang w:val="en-US"/>
        </w:rPr>
        <w:t>[A-08]</w:t>
      </w:r>
      <w:r w:rsidR="00772D7C" w:rsidRPr="00897759">
        <w:rPr>
          <w:rFonts w:ascii="Arial" w:hAnsi="Arial" w:cs="Arial"/>
          <w:szCs w:val="24"/>
          <w:lang w:val="en-US"/>
        </w:rPr>
        <w:t xml:space="preserve"> in relation to</w:t>
      </w:r>
      <w:r w:rsidR="00901D12" w:rsidRPr="00897759">
        <w:rPr>
          <w:rFonts w:ascii="Arial" w:hAnsi="Arial" w:cs="Arial"/>
          <w:szCs w:val="24"/>
          <w:lang w:val="en-US"/>
        </w:rPr>
        <w:t xml:space="preserve"> the proposed arrangements</w:t>
      </w:r>
      <w:r w:rsidR="00772D7C" w:rsidRPr="00897759">
        <w:rPr>
          <w:rFonts w:ascii="Arial" w:hAnsi="Arial" w:cs="Arial"/>
          <w:szCs w:val="24"/>
          <w:lang w:val="en-US"/>
        </w:rPr>
        <w:t xml:space="preserve"> with </w:t>
      </w:r>
      <w:r w:rsidRPr="00897759">
        <w:rPr>
          <w:rFonts w:ascii="Arial" w:hAnsi="Arial" w:cs="Arial"/>
          <w:szCs w:val="24"/>
          <w:lang w:val="en-US"/>
        </w:rPr>
        <w:t xml:space="preserve">those </w:t>
      </w:r>
      <w:r w:rsidR="007267AD">
        <w:rPr>
          <w:rFonts w:ascii="Arial" w:hAnsi="Arial" w:cs="Arial"/>
          <w:szCs w:val="24"/>
          <w:lang w:val="en-US"/>
        </w:rPr>
        <w:t>o</w:t>
      </w:r>
      <w:r w:rsidR="00772D7C" w:rsidRPr="00897759">
        <w:rPr>
          <w:rFonts w:ascii="Arial" w:hAnsi="Arial" w:cs="Arial"/>
          <w:szCs w:val="24"/>
          <w:lang w:val="en-US"/>
        </w:rPr>
        <w:t>ther Entities.</w:t>
      </w:r>
    </w:p>
    <w:p w14:paraId="1C5996D0" w14:textId="77777777" w:rsidR="0020150B" w:rsidRDefault="0020150B" w:rsidP="00A63573">
      <w:pPr>
        <w:pStyle w:val="Heading1"/>
      </w:pPr>
      <w:r>
        <w:br w:type="page"/>
      </w:r>
      <w:bookmarkStart w:id="167" w:name="_Toc363639771"/>
      <w:bookmarkStart w:id="168" w:name="_Toc17987335"/>
      <w:r>
        <w:t>SPECIFIC guidance FOR the completion of SECTIONS WITHIN PQQP</w:t>
      </w:r>
      <w:bookmarkEnd w:id="167"/>
      <w:bookmarkEnd w:id="168"/>
    </w:p>
    <w:p w14:paraId="33FB57B8" w14:textId="77777777" w:rsidR="0020150B" w:rsidRDefault="0020150B" w:rsidP="0020150B"/>
    <w:p w14:paraId="4C61037D" w14:textId="77777777" w:rsidR="0020150B" w:rsidRPr="003C1E1E" w:rsidRDefault="0020150B" w:rsidP="0020150B">
      <w:pPr>
        <w:tabs>
          <w:tab w:val="num" w:pos="0"/>
          <w:tab w:val="num" w:pos="900"/>
          <w:tab w:val="left" w:pos="1985"/>
          <w:tab w:val="left" w:pos="2835"/>
        </w:tabs>
      </w:pPr>
      <w:r w:rsidRPr="003C1E1E">
        <w:t>The PQQ documents have a common layout as illustrated below:</w:t>
      </w:r>
    </w:p>
    <w:p w14:paraId="40CF9D7D" w14:textId="77777777" w:rsidR="0020150B" w:rsidRPr="003C1E1E" w:rsidRDefault="0020150B" w:rsidP="0020150B">
      <w:pPr>
        <w:rPr>
          <w:snapToGrid w:val="0"/>
        </w:rPr>
      </w:pPr>
    </w:p>
    <w:tbl>
      <w:tblPr>
        <w:tblW w:w="9639" w:type="dxa"/>
        <w:tblInd w:w="108" w:type="dxa"/>
        <w:tblLayout w:type="fixed"/>
        <w:tblLook w:val="01E0" w:firstRow="1" w:lastRow="1" w:firstColumn="1" w:lastColumn="1" w:noHBand="0" w:noVBand="0"/>
      </w:tblPr>
      <w:tblGrid>
        <w:gridCol w:w="1134"/>
        <w:gridCol w:w="6481"/>
        <w:gridCol w:w="2024"/>
      </w:tblGrid>
      <w:tr w:rsidR="0020150B" w:rsidRPr="003C1E1E" w14:paraId="47D3E0E8" w14:textId="77777777" w:rsidTr="0020150B">
        <w:trPr>
          <w:trHeight w:val="238"/>
        </w:trPr>
        <w:tc>
          <w:tcPr>
            <w:tcW w:w="1134" w:type="dxa"/>
            <w:tcBorders>
              <w:top w:val="single" w:sz="18" w:space="0" w:color="auto"/>
              <w:left w:val="single" w:sz="18" w:space="0" w:color="auto"/>
              <w:bottom w:val="single" w:sz="18" w:space="0" w:color="auto"/>
              <w:right w:val="single" w:sz="18" w:space="0" w:color="auto"/>
            </w:tcBorders>
            <w:shd w:val="clear" w:color="auto" w:fill="CCFFCC"/>
            <w:vAlign w:val="center"/>
          </w:tcPr>
          <w:p w14:paraId="77D99E65" w14:textId="77777777" w:rsidR="0020150B" w:rsidRPr="003C1E1E" w:rsidRDefault="0020150B" w:rsidP="0020150B">
            <w:pPr>
              <w:pStyle w:val="BodyText"/>
              <w:jc w:val="center"/>
              <w:rPr>
                <w:rFonts w:cs="Arial"/>
                <w:b/>
                <w:color w:val="333399"/>
                <w:szCs w:val="24"/>
              </w:rPr>
            </w:pPr>
            <w:r>
              <w:rPr>
                <w:rFonts w:cs="Arial"/>
                <w:b/>
                <w:color w:val="333399"/>
                <w:szCs w:val="24"/>
              </w:rPr>
              <w:t>Section</w:t>
            </w:r>
          </w:p>
        </w:tc>
        <w:tc>
          <w:tcPr>
            <w:tcW w:w="8505" w:type="dxa"/>
            <w:gridSpan w:val="2"/>
            <w:tcBorders>
              <w:top w:val="single" w:sz="18" w:space="0" w:color="auto"/>
              <w:left w:val="single" w:sz="18" w:space="0" w:color="auto"/>
              <w:bottom w:val="single" w:sz="18" w:space="0" w:color="auto"/>
              <w:right w:val="single" w:sz="18" w:space="0" w:color="auto"/>
            </w:tcBorders>
            <w:shd w:val="clear" w:color="auto" w:fill="CCFFCC"/>
            <w:vAlign w:val="center"/>
          </w:tcPr>
          <w:p w14:paraId="729E8EA9" w14:textId="77777777" w:rsidR="0020150B" w:rsidRPr="003C1E1E" w:rsidRDefault="0020150B" w:rsidP="0020150B">
            <w:pPr>
              <w:jc w:val="center"/>
              <w:rPr>
                <w:b/>
              </w:rPr>
            </w:pPr>
            <w:r w:rsidRPr="003C1E1E">
              <w:rPr>
                <w:b/>
                <w:snapToGrid w:val="0"/>
              </w:rPr>
              <w:t>Content</w:t>
            </w:r>
          </w:p>
        </w:tc>
      </w:tr>
      <w:tr w:rsidR="0020150B" w:rsidRPr="003C1E1E" w14:paraId="615D4D15" w14:textId="77777777" w:rsidTr="0020150B">
        <w:trPr>
          <w:trHeight w:val="397"/>
        </w:trPr>
        <w:tc>
          <w:tcPr>
            <w:tcW w:w="1134" w:type="dxa"/>
            <w:tcBorders>
              <w:top w:val="single" w:sz="18" w:space="0" w:color="auto"/>
              <w:left w:val="single" w:sz="18" w:space="0" w:color="auto"/>
              <w:bottom w:val="single" w:sz="18" w:space="0" w:color="auto"/>
              <w:right w:val="single" w:sz="18" w:space="0" w:color="auto"/>
            </w:tcBorders>
            <w:shd w:val="clear" w:color="auto" w:fill="C0C0C0"/>
            <w:vAlign w:val="center"/>
          </w:tcPr>
          <w:p w14:paraId="2667F355" w14:textId="77777777" w:rsidR="0020150B" w:rsidRPr="003C1E1E" w:rsidRDefault="0020150B" w:rsidP="0020150B">
            <w:pPr>
              <w:jc w:val="center"/>
              <w:rPr>
                <w:b/>
                <w:color w:val="333399"/>
              </w:rPr>
            </w:pPr>
            <w:r w:rsidRPr="003C1E1E">
              <w:rPr>
                <w:b/>
                <w:color w:val="333399"/>
              </w:rPr>
              <w:t>A</w:t>
            </w:r>
          </w:p>
        </w:tc>
        <w:tc>
          <w:tcPr>
            <w:tcW w:w="6481" w:type="dxa"/>
            <w:tcBorders>
              <w:top w:val="single" w:sz="18" w:space="0" w:color="auto"/>
              <w:left w:val="single" w:sz="18" w:space="0" w:color="auto"/>
              <w:bottom w:val="single" w:sz="18" w:space="0" w:color="auto"/>
              <w:right w:val="single" w:sz="12" w:space="0" w:color="auto"/>
            </w:tcBorders>
            <w:shd w:val="clear" w:color="auto" w:fill="C0C0C0"/>
            <w:vAlign w:val="center"/>
          </w:tcPr>
          <w:p w14:paraId="7CEECF8E" w14:textId="77777777" w:rsidR="0020150B" w:rsidRPr="003C1E1E" w:rsidRDefault="0020150B" w:rsidP="00FA5148">
            <w:pPr>
              <w:rPr>
                <w:b/>
              </w:rPr>
            </w:pPr>
            <w:r w:rsidRPr="003C1E1E">
              <w:rPr>
                <w:b/>
              </w:rPr>
              <w:t xml:space="preserve">General </w:t>
            </w:r>
            <w:r w:rsidR="00FA5148">
              <w:rPr>
                <w:b/>
              </w:rPr>
              <w:t>i</w:t>
            </w:r>
            <w:r w:rsidRPr="003C1E1E">
              <w:rPr>
                <w:b/>
              </w:rPr>
              <w:t>nformation about the Economic Operator</w:t>
            </w:r>
            <w:r w:rsidR="00D41CC4">
              <w:rPr>
                <w:b/>
              </w:rPr>
              <w:t xml:space="preserve"> Team</w:t>
            </w:r>
          </w:p>
        </w:tc>
        <w:tc>
          <w:tcPr>
            <w:tcW w:w="2024" w:type="dxa"/>
            <w:vMerge w:val="restart"/>
            <w:tcBorders>
              <w:top w:val="single" w:sz="18" w:space="0" w:color="auto"/>
              <w:left w:val="single" w:sz="12" w:space="0" w:color="auto"/>
              <w:right w:val="single" w:sz="18" w:space="0" w:color="auto"/>
            </w:tcBorders>
            <w:shd w:val="clear" w:color="auto" w:fill="FF3300"/>
          </w:tcPr>
          <w:p w14:paraId="709D65F5" w14:textId="77777777" w:rsidR="0020150B" w:rsidRPr="003C1E1E" w:rsidRDefault="0020150B" w:rsidP="0020150B">
            <w:r w:rsidRPr="003C1E1E">
              <w:rPr>
                <w:b/>
              </w:rPr>
              <w:t>Compliance/</w:t>
            </w:r>
            <w:r w:rsidR="00085550">
              <w:rPr>
                <w:b/>
              </w:rPr>
              <w:t xml:space="preserve"> </w:t>
            </w:r>
            <w:r w:rsidRPr="003C1E1E">
              <w:rPr>
                <w:b/>
              </w:rPr>
              <w:t>Minimum Standards</w:t>
            </w:r>
            <w:r w:rsidRPr="003C1E1E">
              <w:t xml:space="preserve"> (These  </w:t>
            </w:r>
            <w:r>
              <w:t>Section</w:t>
            </w:r>
            <w:r w:rsidRPr="003C1E1E">
              <w:t>s do not contribute to the scored evaluation)</w:t>
            </w:r>
          </w:p>
        </w:tc>
      </w:tr>
      <w:tr w:rsidR="0020150B" w:rsidRPr="003C1E1E" w14:paraId="6F7F7997" w14:textId="77777777" w:rsidTr="0020150B">
        <w:trPr>
          <w:trHeight w:val="397"/>
        </w:trPr>
        <w:tc>
          <w:tcPr>
            <w:tcW w:w="1134" w:type="dxa"/>
            <w:tcBorders>
              <w:top w:val="single" w:sz="18" w:space="0" w:color="auto"/>
              <w:left w:val="single" w:sz="18" w:space="0" w:color="auto"/>
              <w:bottom w:val="single" w:sz="18" w:space="0" w:color="auto"/>
              <w:right w:val="single" w:sz="18" w:space="0" w:color="auto"/>
            </w:tcBorders>
            <w:shd w:val="clear" w:color="auto" w:fill="C0C0C0"/>
            <w:vAlign w:val="center"/>
          </w:tcPr>
          <w:p w14:paraId="5362F9D1" w14:textId="77777777" w:rsidR="0020150B" w:rsidRPr="003C1E1E" w:rsidRDefault="0020150B" w:rsidP="0020150B">
            <w:pPr>
              <w:pStyle w:val="Default"/>
              <w:jc w:val="center"/>
              <w:rPr>
                <w:rFonts w:cs="Arial"/>
                <w:b/>
                <w:color w:val="333399"/>
                <w:szCs w:val="24"/>
              </w:rPr>
            </w:pPr>
            <w:r w:rsidRPr="009B2E8B">
              <w:rPr>
                <w:rFonts w:cs="Arial"/>
                <w:b/>
                <w:color w:val="333399"/>
                <w:sz w:val="24"/>
                <w:szCs w:val="32"/>
              </w:rPr>
              <w:t>B</w:t>
            </w:r>
          </w:p>
        </w:tc>
        <w:tc>
          <w:tcPr>
            <w:tcW w:w="6481" w:type="dxa"/>
            <w:tcBorders>
              <w:top w:val="single" w:sz="18" w:space="0" w:color="auto"/>
              <w:left w:val="single" w:sz="18" w:space="0" w:color="auto"/>
              <w:bottom w:val="single" w:sz="18" w:space="0" w:color="auto"/>
              <w:right w:val="single" w:sz="12" w:space="0" w:color="auto"/>
            </w:tcBorders>
            <w:shd w:val="clear" w:color="auto" w:fill="C0C0C0"/>
            <w:vAlign w:val="center"/>
          </w:tcPr>
          <w:p w14:paraId="1716A2F1" w14:textId="77777777" w:rsidR="0020150B" w:rsidRPr="003C1E1E" w:rsidDel="00B80F2B" w:rsidRDefault="00FA5148" w:rsidP="0020150B">
            <w:pPr>
              <w:rPr>
                <w:b/>
                <w:snapToGrid w:val="0"/>
              </w:rPr>
            </w:pPr>
            <w:r>
              <w:rPr>
                <w:b/>
              </w:rPr>
              <w:t>Information as to: past performance;</w:t>
            </w:r>
            <w:r w:rsidR="0020150B" w:rsidRPr="003C1E1E">
              <w:rPr>
                <w:b/>
              </w:rPr>
              <w:t xml:space="preserve"> </w:t>
            </w:r>
            <w:r w:rsidR="00D41CC4">
              <w:rPr>
                <w:b/>
              </w:rPr>
              <w:t>E</w:t>
            </w:r>
            <w:r>
              <w:rPr>
                <w:b/>
              </w:rPr>
              <w:t>conomic and financial standing;</w:t>
            </w:r>
            <w:r w:rsidR="0020150B" w:rsidRPr="003C1E1E">
              <w:rPr>
                <w:b/>
              </w:rPr>
              <w:t xml:space="preserve"> and compliance with EU/UK procurement legislation</w:t>
            </w:r>
          </w:p>
        </w:tc>
        <w:tc>
          <w:tcPr>
            <w:tcW w:w="2024" w:type="dxa"/>
            <w:vMerge/>
            <w:tcBorders>
              <w:left w:val="single" w:sz="12" w:space="0" w:color="auto"/>
              <w:right w:val="single" w:sz="18" w:space="0" w:color="auto"/>
            </w:tcBorders>
            <w:shd w:val="clear" w:color="auto" w:fill="FF3300"/>
            <w:vAlign w:val="center"/>
          </w:tcPr>
          <w:p w14:paraId="5A75AD20" w14:textId="77777777" w:rsidR="0020150B" w:rsidRPr="003C1E1E" w:rsidDel="00B80F2B" w:rsidRDefault="0020150B" w:rsidP="0020150B">
            <w:pPr>
              <w:rPr>
                <w:b/>
                <w:snapToGrid w:val="0"/>
              </w:rPr>
            </w:pPr>
          </w:p>
        </w:tc>
      </w:tr>
      <w:tr w:rsidR="0020150B" w:rsidRPr="003C1E1E" w14:paraId="651C29C1" w14:textId="77777777" w:rsidTr="0020150B">
        <w:trPr>
          <w:trHeight w:val="286"/>
        </w:trPr>
        <w:tc>
          <w:tcPr>
            <w:tcW w:w="1134" w:type="dxa"/>
            <w:tcBorders>
              <w:top w:val="single" w:sz="18" w:space="0" w:color="auto"/>
              <w:left w:val="single" w:sz="18" w:space="0" w:color="auto"/>
              <w:bottom w:val="single" w:sz="18" w:space="0" w:color="auto"/>
              <w:right w:val="single" w:sz="18" w:space="0" w:color="auto"/>
            </w:tcBorders>
            <w:shd w:val="clear" w:color="auto" w:fill="C0C0C0"/>
            <w:vAlign w:val="center"/>
          </w:tcPr>
          <w:p w14:paraId="08689550" w14:textId="77777777" w:rsidR="0020150B" w:rsidRPr="003C1E1E" w:rsidRDefault="0020150B" w:rsidP="0020150B">
            <w:pPr>
              <w:jc w:val="center"/>
              <w:rPr>
                <w:b/>
                <w:color w:val="333399"/>
              </w:rPr>
            </w:pPr>
            <w:r w:rsidRPr="003C1E1E">
              <w:rPr>
                <w:b/>
                <w:snapToGrid w:val="0"/>
                <w:color w:val="333399"/>
              </w:rPr>
              <w:t>C</w:t>
            </w:r>
          </w:p>
        </w:tc>
        <w:tc>
          <w:tcPr>
            <w:tcW w:w="6481" w:type="dxa"/>
            <w:tcBorders>
              <w:top w:val="single" w:sz="18" w:space="0" w:color="auto"/>
              <w:left w:val="single" w:sz="18" w:space="0" w:color="auto"/>
              <w:bottom w:val="single" w:sz="18" w:space="0" w:color="auto"/>
              <w:right w:val="single" w:sz="12" w:space="0" w:color="auto"/>
            </w:tcBorders>
            <w:shd w:val="clear" w:color="auto" w:fill="C0C0C0"/>
            <w:vAlign w:val="center"/>
          </w:tcPr>
          <w:p w14:paraId="2F34D07E" w14:textId="77777777" w:rsidR="0020150B" w:rsidRPr="003C1E1E" w:rsidRDefault="0020150B" w:rsidP="00FA5148">
            <w:pPr>
              <w:rPr>
                <w:snapToGrid w:val="0"/>
              </w:rPr>
            </w:pPr>
            <w:r w:rsidRPr="003C1E1E">
              <w:rPr>
                <w:b/>
                <w:snapToGrid w:val="0"/>
              </w:rPr>
              <w:t xml:space="preserve">Health and </w:t>
            </w:r>
            <w:r w:rsidR="00FA5148">
              <w:rPr>
                <w:b/>
                <w:snapToGrid w:val="0"/>
              </w:rPr>
              <w:t>s</w:t>
            </w:r>
            <w:r w:rsidRPr="003C1E1E">
              <w:rPr>
                <w:b/>
                <w:snapToGrid w:val="0"/>
              </w:rPr>
              <w:t>afety</w:t>
            </w:r>
            <w:r w:rsidR="00D41CC4">
              <w:rPr>
                <w:b/>
                <w:snapToGrid w:val="0"/>
              </w:rPr>
              <w:t xml:space="preserve"> and Environmental Management Systems.</w:t>
            </w:r>
            <w:r w:rsidRPr="003C1E1E">
              <w:rPr>
                <w:b/>
              </w:rPr>
              <w:t xml:space="preserve"> </w:t>
            </w:r>
          </w:p>
        </w:tc>
        <w:tc>
          <w:tcPr>
            <w:tcW w:w="2024" w:type="dxa"/>
            <w:vMerge/>
            <w:tcBorders>
              <w:left w:val="single" w:sz="12" w:space="0" w:color="auto"/>
              <w:bottom w:val="single" w:sz="18" w:space="0" w:color="auto"/>
              <w:right w:val="single" w:sz="18" w:space="0" w:color="auto"/>
            </w:tcBorders>
            <w:shd w:val="clear" w:color="auto" w:fill="FF3300"/>
            <w:vAlign w:val="center"/>
          </w:tcPr>
          <w:p w14:paraId="182F2E9E" w14:textId="77777777" w:rsidR="0020150B" w:rsidRPr="003C1E1E" w:rsidRDefault="0020150B" w:rsidP="0020150B">
            <w:pPr>
              <w:rPr>
                <w:snapToGrid w:val="0"/>
              </w:rPr>
            </w:pPr>
          </w:p>
        </w:tc>
      </w:tr>
      <w:tr w:rsidR="0020150B" w:rsidRPr="003C1E1E" w14:paraId="4BCB1C8F" w14:textId="77777777" w:rsidTr="0020150B">
        <w:trPr>
          <w:trHeight w:val="397"/>
        </w:trPr>
        <w:tc>
          <w:tcPr>
            <w:tcW w:w="1134" w:type="dxa"/>
            <w:tcBorders>
              <w:top w:val="single" w:sz="18" w:space="0" w:color="auto"/>
              <w:left w:val="single" w:sz="18" w:space="0" w:color="auto"/>
              <w:bottom w:val="single" w:sz="18" w:space="0" w:color="auto"/>
              <w:right w:val="single" w:sz="18" w:space="0" w:color="auto"/>
            </w:tcBorders>
            <w:vAlign w:val="center"/>
          </w:tcPr>
          <w:p w14:paraId="047AC076" w14:textId="77777777" w:rsidR="0020150B" w:rsidRPr="003C1E1E" w:rsidRDefault="0020150B" w:rsidP="0020150B">
            <w:pPr>
              <w:jc w:val="center"/>
              <w:rPr>
                <w:b/>
                <w:snapToGrid w:val="0"/>
                <w:color w:val="333399"/>
              </w:rPr>
            </w:pPr>
            <w:r w:rsidRPr="003C1E1E">
              <w:rPr>
                <w:b/>
                <w:snapToGrid w:val="0"/>
                <w:color w:val="333399"/>
              </w:rPr>
              <w:t>D</w:t>
            </w:r>
          </w:p>
        </w:tc>
        <w:tc>
          <w:tcPr>
            <w:tcW w:w="6481" w:type="dxa"/>
            <w:tcBorders>
              <w:top w:val="single" w:sz="18" w:space="0" w:color="auto"/>
              <w:left w:val="single" w:sz="18" w:space="0" w:color="auto"/>
              <w:bottom w:val="single" w:sz="18" w:space="0" w:color="auto"/>
              <w:right w:val="single" w:sz="12" w:space="0" w:color="auto"/>
            </w:tcBorders>
            <w:vAlign w:val="center"/>
          </w:tcPr>
          <w:p w14:paraId="74361F31" w14:textId="77777777" w:rsidR="0020150B" w:rsidRPr="003C1E1E" w:rsidRDefault="0020150B" w:rsidP="00FA5148">
            <w:pPr>
              <w:rPr>
                <w:b/>
                <w:snapToGrid w:val="0"/>
              </w:rPr>
            </w:pPr>
            <w:r w:rsidRPr="003C1E1E">
              <w:rPr>
                <w:b/>
              </w:rPr>
              <w:t xml:space="preserve">Technical and/or </w:t>
            </w:r>
            <w:r w:rsidR="00FA5148">
              <w:rPr>
                <w:b/>
              </w:rPr>
              <w:t>p</w:t>
            </w:r>
            <w:r w:rsidRPr="003C1E1E">
              <w:rPr>
                <w:b/>
              </w:rPr>
              <w:t>rofessional ability</w:t>
            </w:r>
          </w:p>
        </w:tc>
        <w:tc>
          <w:tcPr>
            <w:tcW w:w="2024" w:type="dxa"/>
            <w:tcBorders>
              <w:top w:val="single" w:sz="18" w:space="0" w:color="auto"/>
              <w:left w:val="single" w:sz="12" w:space="0" w:color="auto"/>
              <w:bottom w:val="single" w:sz="18" w:space="0" w:color="auto"/>
              <w:right w:val="single" w:sz="18" w:space="0" w:color="auto"/>
            </w:tcBorders>
            <w:shd w:val="clear" w:color="auto" w:fill="339966"/>
            <w:vAlign w:val="center"/>
          </w:tcPr>
          <w:p w14:paraId="5B57A112" w14:textId="77777777" w:rsidR="0020150B" w:rsidRPr="003C1E1E" w:rsidRDefault="0020150B" w:rsidP="00085550">
            <w:pPr>
              <w:rPr>
                <w:b/>
                <w:snapToGrid w:val="0"/>
              </w:rPr>
            </w:pPr>
            <w:r w:rsidRPr="003C1E1E">
              <w:rPr>
                <w:b/>
                <w:snapToGrid w:val="0"/>
              </w:rPr>
              <w:t xml:space="preserve">Minimum Standards </w:t>
            </w:r>
            <w:r w:rsidR="00085550">
              <w:rPr>
                <w:b/>
                <w:snapToGrid w:val="0"/>
              </w:rPr>
              <w:t>and</w:t>
            </w:r>
            <w:r w:rsidRPr="003C1E1E">
              <w:rPr>
                <w:b/>
                <w:snapToGrid w:val="0"/>
              </w:rPr>
              <w:t xml:space="preserve"> Ranking</w:t>
            </w:r>
            <w:r w:rsidRPr="003C1E1E">
              <w:t xml:space="preserve"> (Evaluated and scored)</w:t>
            </w:r>
          </w:p>
        </w:tc>
      </w:tr>
      <w:tr w:rsidR="00D41CC4" w:rsidRPr="003C1E1E" w14:paraId="47545C5A" w14:textId="77777777" w:rsidTr="0020150B">
        <w:trPr>
          <w:trHeight w:val="397"/>
        </w:trPr>
        <w:tc>
          <w:tcPr>
            <w:tcW w:w="1134" w:type="dxa"/>
            <w:tcBorders>
              <w:top w:val="single" w:sz="18" w:space="0" w:color="auto"/>
              <w:left w:val="single" w:sz="18" w:space="0" w:color="auto"/>
              <w:bottom w:val="single" w:sz="18" w:space="0" w:color="auto"/>
              <w:right w:val="single" w:sz="18" w:space="0" w:color="auto"/>
            </w:tcBorders>
            <w:vAlign w:val="center"/>
          </w:tcPr>
          <w:p w14:paraId="4A137ECD" w14:textId="77777777" w:rsidR="00D41CC4" w:rsidRPr="003C1E1E" w:rsidRDefault="00D41CC4" w:rsidP="0020150B">
            <w:pPr>
              <w:jc w:val="center"/>
              <w:rPr>
                <w:b/>
                <w:snapToGrid w:val="0"/>
                <w:color w:val="333399"/>
              </w:rPr>
            </w:pPr>
            <w:r>
              <w:rPr>
                <w:b/>
                <w:snapToGrid w:val="0"/>
                <w:color w:val="333399"/>
              </w:rPr>
              <w:t>E</w:t>
            </w:r>
          </w:p>
        </w:tc>
        <w:tc>
          <w:tcPr>
            <w:tcW w:w="6481" w:type="dxa"/>
            <w:tcBorders>
              <w:top w:val="single" w:sz="18" w:space="0" w:color="auto"/>
              <w:left w:val="single" w:sz="18" w:space="0" w:color="auto"/>
              <w:bottom w:val="single" w:sz="18" w:space="0" w:color="auto"/>
              <w:right w:val="single" w:sz="12" w:space="0" w:color="auto"/>
            </w:tcBorders>
            <w:vAlign w:val="center"/>
          </w:tcPr>
          <w:p w14:paraId="68F46B0B" w14:textId="77777777" w:rsidR="00D41CC4" w:rsidRPr="003C1E1E" w:rsidRDefault="00D41CC4" w:rsidP="00FA5148">
            <w:pPr>
              <w:rPr>
                <w:b/>
              </w:rPr>
            </w:pPr>
            <w:r>
              <w:rPr>
                <w:b/>
              </w:rPr>
              <w:t>Declarations</w:t>
            </w:r>
          </w:p>
        </w:tc>
        <w:tc>
          <w:tcPr>
            <w:tcW w:w="2024" w:type="dxa"/>
            <w:tcBorders>
              <w:top w:val="single" w:sz="18" w:space="0" w:color="auto"/>
              <w:left w:val="single" w:sz="12" w:space="0" w:color="auto"/>
              <w:bottom w:val="single" w:sz="18" w:space="0" w:color="auto"/>
              <w:right w:val="single" w:sz="18" w:space="0" w:color="auto"/>
            </w:tcBorders>
            <w:shd w:val="clear" w:color="auto" w:fill="339966"/>
            <w:vAlign w:val="center"/>
          </w:tcPr>
          <w:p w14:paraId="03BB6668" w14:textId="77777777" w:rsidR="00D41CC4" w:rsidRPr="003C1E1E" w:rsidRDefault="00B162E9" w:rsidP="00085550">
            <w:pPr>
              <w:rPr>
                <w:b/>
                <w:snapToGrid w:val="0"/>
              </w:rPr>
            </w:pPr>
            <w:r>
              <w:rPr>
                <w:b/>
                <w:snapToGrid w:val="0"/>
              </w:rPr>
              <w:t>Compliance (</w:t>
            </w:r>
            <w:r w:rsidR="00D41CC4">
              <w:rPr>
                <w:b/>
                <w:snapToGrid w:val="0"/>
              </w:rPr>
              <w:t>This section does not contribute to the scored evaluation</w:t>
            </w:r>
            <w:r>
              <w:rPr>
                <w:b/>
                <w:snapToGrid w:val="0"/>
              </w:rPr>
              <w:t>)</w:t>
            </w:r>
          </w:p>
        </w:tc>
      </w:tr>
      <w:tr w:rsidR="00D41CC4" w:rsidRPr="003C1E1E" w14:paraId="47444EAC" w14:textId="77777777" w:rsidTr="0020150B">
        <w:trPr>
          <w:trHeight w:val="397"/>
        </w:trPr>
        <w:tc>
          <w:tcPr>
            <w:tcW w:w="1134" w:type="dxa"/>
            <w:tcBorders>
              <w:top w:val="single" w:sz="18" w:space="0" w:color="auto"/>
              <w:left w:val="single" w:sz="18" w:space="0" w:color="auto"/>
              <w:bottom w:val="single" w:sz="18" w:space="0" w:color="auto"/>
              <w:right w:val="single" w:sz="18" w:space="0" w:color="auto"/>
            </w:tcBorders>
            <w:vAlign w:val="center"/>
          </w:tcPr>
          <w:p w14:paraId="0A67C7DC" w14:textId="77777777" w:rsidR="00D41CC4" w:rsidRDefault="00D41CC4" w:rsidP="0020150B">
            <w:pPr>
              <w:jc w:val="center"/>
              <w:rPr>
                <w:b/>
                <w:snapToGrid w:val="0"/>
                <w:color w:val="333399"/>
              </w:rPr>
            </w:pPr>
            <w:r>
              <w:rPr>
                <w:b/>
                <w:snapToGrid w:val="0"/>
                <w:color w:val="333399"/>
              </w:rPr>
              <w:t>F</w:t>
            </w:r>
          </w:p>
        </w:tc>
        <w:tc>
          <w:tcPr>
            <w:tcW w:w="6481" w:type="dxa"/>
            <w:tcBorders>
              <w:top w:val="single" w:sz="18" w:space="0" w:color="auto"/>
              <w:left w:val="single" w:sz="18" w:space="0" w:color="auto"/>
              <w:bottom w:val="single" w:sz="18" w:space="0" w:color="auto"/>
              <w:right w:val="single" w:sz="12" w:space="0" w:color="auto"/>
            </w:tcBorders>
            <w:vAlign w:val="center"/>
          </w:tcPr>
          <w:p w14:paraId="4A6AEA42" w14:textId="77777777" w:rsidR="00D41CC4" w:rsidRDefault="00E13173" w:rsidP="00FA5148">
            <w:pPr>
              <w:rPr>
                <w:b/>
              </w:rPr>
            </w:pPr>
            <w:r>
              <w:rPr>
                <w:b/>
              </w:rPr>
              <w:t>Document Return Register</w:t>
            </w:r>
          </w:p>
        </w:tc>
        <w:tc>
          <w:tcPr>
            <w:tcW w:w="2024" w:type="dxa"/>
            <w:tcBorders>
              <w:top w:val="single" w:sz="18" w:space="0" w:color="auto"/>
              <w:left w:val="single" w:sz="12" w:space="0" w:color="auto"/>
              <w:bottom w:val="single" w:sz="18" w:space="0" w:color="auto"/>
              <w:right w:val="single" w:sz="18" w:space="0" w:color="auto"/>
            </w:tcBorders>
            <w:shd w:val="clear" w:color="auto" w:fill="339966"/>
            <w:vAlign w:val="center"/>
          </w:tcPr>
          <w:p w14:paraId="02A9CDAE" w14:textId="77777777" w:rsidR="00D41CC4" w:rsidRDefault="00E13173" w:rsidP="00085550">
            <w:pPr>
              <w:rPr>
                <w:b/>
                <w:snapToGrid w:val="0"/>
              </w:rPr>
            </w:pPr>
            <w:r>
              <w:rPr>
                <w:b/>
                <w:snapToGrid w:val="0"/>
              </w:rPr>
              <w:t>Used in support of other sections</w:t>
            </w:r>
          </w:p>
        </w:tc>
      </w:tr>
    </w:tbl>
    <w:p w14:paraId="228AFAC0" w14:textId="77777777" w:rsidR="0020150B" w:rsidRPr="003C1E1E" w:rsidRDefault="0020150B" w:rsidP="0020150B">
      <w:pPr>
        <w:rPr>
          <w:sz w:val="16"/>
          <w:szCs w:val="16"/>
        </w:rPr>
      </w:pPr>
      <w:r w:rsidRPr="003C1E1E">
        <w:rPr>
          <w:snapToGrid w:val="0"/>
        </w:rPr>
        <w:tab/>
      </w:r>
    </w:p>
    <w:p w14:paraId="48C24F32" w14:textId="795C5813" w:rsidR="0020150B" w:rsidRPr="003C1E1E" w:rsidRDefault="0020150B" w:rsidP="0020150B">
      <w:pPr>
        <w:tabs>
          <w:tab w:val="num" w:pos="0"/>
          <w:tab w:val="num" w:pos="900"/>
          <w:tab w:val="left" w:pos="1985"/>
          <w:tab w:val="left" w:pos="2835"/>
        </w:tabs>
      </w:pPr>
      <w:r w:rsidRPr="003C1E1E">
        <w:t xml:space="preserve">Economic Operators must satisfy </w:t>
      </w:r>
      <w:bookmarkStart w:id="169" w:name="OLE_LINK36"/>
      <w:r w:rsidRPr="003C1E1E">
        <w:t xml:space="preserve">the </w:t>
      </w:r>
      <w:r w:rsidRPr="003C1E1E">
        <w:rPr>
          <w:b/>
        </w:rPr>
        <w:t>Compliance/Minimum Standards</w:t>
      </w:r>
      <w:r w:rsidRPr="003C1E1E">
        <w:t xml:space="preserve"> </w:t>
      </w:r>
      <w:bookmarkEnd w:id="169"/>
      <w:r w:rsidRPr="003C1E1E">
        <w:t xml:space="preserve">questions in </w:t>
      </w:r>
      <w:r>
        <w:rPr>
          <w:b/>
          <w:color w:val="000080"/>
        </w:rPr>
        <w:t>Section</w:t>
      </w:r>
      <w:r w:rsidRPr="003C1E1E">
        <w:rPr>
          <w:b/>
          <w:color w:val="000080"/>
        </w:rPr>
        <w:t>s A</w:t>
      </w:r>
      <w:r w:rsidRPr="003C1E1E">
        <w:t xml:space="preserve">, </w:t>
      </w:r>
      <w:r w:rsidRPr="003C1E1E">
        <w:rPr>
          <w:b/>
          <w:color w:val="000080"/>
        </w:rPr>
        <w:t>B</w:t>
      </w:r>
      <w:r w:rsidRPr="003C1E1E">
        <w:t xml:space="preserve"> and </w:t>
      </w:r>
      <w:r w:rsidRPr="003C1E1E">
        <w:rPr>
          <w:b/>
          <w:color w:val="000080"/>
        </w:rPr>
        <w:t>C</w:t>
      </w:r>
      <w:r w:rsidRPr="003C1E1E">
        <w:t xml:space="preserve"> and where applicable PQQ1A, PQQ1B and PQQ1C. These questions </w:t>
      </w:r>
      <w:r w:rsidRPr="003C1E1E">
        <w:rPr>
          <w:b/>
        </w:rPr>
        <w:t>do not contribute to the scored evaluation</w:t>
      </w:r>
      <w:r w:rsidRPr="003C1E1E">
        <w:t xml:space="preserve"> but failure to pass all </w:t>
      </w:r>
      <w:r>
        <w:t>Section</w:t>
      </w:r>
      <w:r w:rsidRPr="003C1E1E">
        <w:t>s may result in their PQQP</w:t>
      </w:r>
      <w:r w:rsidR="00910858">
        <w:t xml:space="preserve"> </w:t>
      </w:r>
      <w:r w:rsidR="00E13173">
        <w:t>Submission</w:t>
      </w:r>
      <w:r w:rsidRPr="003C1E1E">
        <w:t xml:space="preserve"> being rejected.  </w:t>
      </w:r>
    </w:p>
    <w:p w14:paraId="61651AE3" w14:textId="77777777" w:rsidR="0020150B" w:rsidRPr="003C1E1E" w:rsidRDefault="0020150B" w:rsidP="0020150B">
      <w:pPr>
        <w:tabs>
          <w:tab w:val="num" w:pos="0"/>
          <w:tab w:val="num" w:pos="900"/>
          <w:tab w:val="left" w:pos="1985"/>
          <w:tab w:val="left" w:pos="2835"/>
        </w:tabs>
      </w:pPr>
    </w:p>
    <w:p w14:paraId="7EC55B9D" w14:textId="16C4C5A3" w:rsidR="0020150B" w:rsidRPr="003C1E1E" w:rsidRDefault="0020150B" w:rsidP="0020150B">
      <w:pPr>
        <w:tabs>
          <w:tab w:val="num" w:pos="0"/>
          <w:tab w:val="num" w:pos="900"/>
          <w:tab w:val="left" w:pos="1985"/>
          <w:tab w:val="left" w:pos="2835"/>
        </w:tabs>
      </w:pPr>
      <w:r w:rsidRPr="003C1E1E">
        <w:t xml:space="preserve">Economic Operators that satisfy the Compliance/Minimum Standards shall have their </w:t>
      </w:r>
      <w:r w:rsidRPr="003C1E1E">
        <w:rPr>
          <w:b/>
        </w:rPr>
        <w:t xml:space="preserve">Minimum Standards </w:t>
      </w:r>
      <w:r w:rsidR="005A711F">
        <w:rPr>
          <w:b/>
        </w:rPr>
        <w:t>and</w:t>
      </w:r>
      <w:r w:rsidRPr="003C1E1E">
        <w:rPr>
          <w:b/>
        </w:rPr>
        <w:t xml:space="preserve"> Ranking</w:t>
      </w:r>
      <w:r w:rsidRPr="003C1E1E">
        <w:t xml:space="preserve"> (</w:t>
      </w:r>
      <w:r>
        <w:rPr>
          <w:b/>
          <w:color w:val="000080"/>
        </w:rPr>
        <w:t>Section</w:t>
      </w:r>
      <w:r w:rsidRPr="003C1E1E">
        <w:rPr>
          <w:b/>
          <w:color w:val="000080"/>
        </w:rPr>
        <w:t xml:space="preserve"> D</w:t>
      </w:r>
      <w:r w:rsidRPr="003C1E1E">
        <w:t>) scored and ranked. However</w:t>
      </w:r>
      <w:r w:rsidR="00085550">
        <w:t>,</w:t>
      </w:r>
      <w:r w:rsidRPr="003C1E1E">
        <w:t xml:space="preserve"> if an Economic Operator fails to achieve the </w:t>
      </w:r>
      <w:r w:rsidRPr="003C1E1E">
        <w:rPr>
          <w:b/>
        </w:rPr>
        <w:t>minimum standard score</w:t>
      </w:r>
      <w:r w:rsidRPr="003C1E1E">
        <w:t xml:space="preserve"> for any question</w:t>
      </w:r>
      <w:r w:rsidR="00085550">
        <w:t>, it</w:t>
      </w:r>
      <w:r w:rsidRPr="003C1E1E">
        <w:t xml:space="preserve"> may result in their PQQP </w:t>
      </w:r>
      <w:r w:rsidR="00E13173">
        <w:t xml:space="preserve">Submission </w:t>
      </w:r>
      <w:r w:rsidRPr="003C1E1E">
        <w:t xml:space="preserve">being rejected </w:t>
      </w:r>
      <w:r w:rsidRPr="003C1E1E">
        <w:rPr>
          <w:color w:val="000000"/>
        </w:rPr>
        <w:t xml:space="preserve">(refer to Section </w:t>
      </w:r>
      <w:r>
        <w:t>9.4</w:t>
      </w:r>
      <w:r w:rsidRPr="003C1E1E">
        <w:t>).</w:t>
      </w:r>
    </w:p>
    <w:p w14:paraId="74589E7A" w14:textId="77777777" w:rsidR="0020150B" w:rsidRDefault="0020150B" w:rsidP="0020150B"/>
    <w:p w14:paraId="06C4A5AF" w14:textId="77777777" w:rsidR="0020150B" w:rsidRDefault="0020150B" w:rsidP="0020150B">
      <w:r w:rsidRPr="003C1E1E">
        <w:t xml:space="preserve">Some questions in the PQQP are designed to obtain information from Economic Operators by way of compliance or </w:t>
      </w:r>
      <w:bookmarkStart w:id="170" w:name="OLE_LINK13"/>
      <w:bookmarkStart w:id="171" w:name="OLE_LINK14"/>
      <w:r w:rsidR="005A711F">
        <w:t>to confirm: past performance;</w:t>
      </w:r>
      <w:r w:rsidRPr="003C1E1E">
        <w:t xml:space="preserve"> financial and economic standing</w:t>
      </w:r>
      <w:bookmarkEnd w:id="170"/>
      <w:bookmarkEnd w:id="171"/>
      <w:r w:rsidR="005A711F">
        <w:t>;</w:t>
      </w:r>
      <w:r w:rsidRPr="003C1E1E">
        <w:t xml:space="preserve"> </w:t>
      </w:r>
      <w:r w:rsidR="00085550">
        <w:t>h</w:t>
      </w:r>
      <w:r w:rsidRPr="003C1E1E">
        <w:t xml:space="preserve">ealth </w:t>
      </w:r>
      <w:r w:rsidR="00085550">
        <w:t>and</w:t>
      </w:r>
      <w:r w:rsidRPr="003C1E1E">
        <w:t xml:space="preserve"> </w:t>
      </w:r>
      <w:r w:rsidR="00085550">
        <w:t>s</w:t>
      </w:r>
      <w:r w:rsidRPr="003C1E1E">
        <w:t>afety requirements</w:t>
      </w:r>
      <w:r w:rsidR="00B162E9">
        <w:t xml:space="preserve"> and Environmental Management System requirements</w:t>
      </w:r>
      <w:r w:rsidRPr="003C1E1E">
        <w:t xml:space="preserve">. These questions are not awarded a numerical score but are assessed on a pass or fail basis. The </w:t>
      </w:r>
      <w:r w:rsidR="00B162E9">
        <w:t>relevant</w:t>
      </w:r>
      <w:r w:rsidRPr="003C1E1E">
        <w:t xml:space="preserve"> </w:t>
      </w:r>
      <w:r>
        <w:t>Section</w:t>
      </w:r>
      <w:r w:rsidRPr="003C1E1E">
        <w:t xml:space="preserve">s </w:t>
      </w:r>
      <w:r w:rsidR="00B162E9">
        <w:t xml:space="preserve">of the PQQP </w:t>
      </w:r>
      <w:r w:rsidRPr="003C1E1E">
        <w:t>are listed below:</w:t>
      </w:r>
    </w:p>
    <w:p w14:paraId="4175C18D" w14:textId="77777777" w:rsidR="00603A92" w:rsidRDefault="00603A92" w:rsidP="0020150B"/>
    <w:p w14:paraId="5D8F1836" w14:textId="77777777" w:rsidR="00603A92" w:rsidRDefault="00603A92" w:rsidP="0020150B"/>
    <w:p w14:paraId="55A0AF3A" w14:textId="15DEADF2" w:rsidR="00603A92" w:rsidRDefault="00603A92" w:rsidP="0020150B"/>
    <w:p w14:paraId="1AC3EB71" w14:textId="692C0F50" w:rsidR="0020473E" w:rsidRDefault="0020473E" w:rsidP="0020150B"/>
    <w:p w14:paraId="5A5451EB" w14:textId="77777777" w:rsidR="0020473E" w:rsidRPr="003C1E1E" w:rsidRDefault="0020473E" w:rsidP="0020150B"/>
    <w:p w14:paraId="4114EBB0" w14:textId="77777777" w:rsidR="0020150B" w:rsidRPr="003C1E1E" w:rsidRDefault="0020150B" w:rsidP="0020150B"/>
    <w:tbl>
      <w:tblPr>
        <w:tblW w:w="9656" w:type="dxa"/>
        <w:tblInd w:w="91" w:type="dxa"/>
        <w:tblLook w:val="0000" w:firstRow="0" w:lastRow="0" w:firstColumn="0" w:lastColumn="0" w:noHBand="0" w:noVBand="0"/>
      </w:tblPr>
      <w:tblGrid>
        <w:gridCol w:w="1456"/>
        <w:gridCol w:w="1228"/>
        <w:gridCol w:w="4566"/>
        <w:gridCol w:w="2406"/>
      </w:tblGrid>
      <w:tr w:rsidR="0020150B" w:rsidRPr="003C1E1E" w14:paraId="5E2DEF77" w14:textId="77777777" w:rsidTr="0020150B">
        <w:trPr>
          <w:trHeight w:val="645"/>
        </w:trPr>
        <w:tc>
          <w:tcPr>
            <w:tcW w:w="1460" w:type="dxa"/>
            <w:tcBorders>
              <w:top w:val="single" w:sz="24" w:space="0" w:color="auto"/>
              <w:left w:val="single" w:sz="24" w:space="0" w:color="auto"/>
              <w:bottom w:val="single" w:sz="24" w:space="0" w:color="auto"/>
              <w:right w:val="single" w:sz="4" w:space="0" w:color="auto"/>
            </w:tcBorders>
            <w:shd w:val="clear" w:color="auto" w:fill="C0C0C0"/>
            <w:vAlign w:val="bottom"/>
          </w:tcPr>
          <w:p w14:paraId="5AA292DB" w14:textId="77777777" w:rsidR="0020150B" w:rsidRPr="003C1E1E" w:rsidRDefault="0020150B" w:rsidP="0020150B">
            <w:pPr>
              <w:rPr>
                <w:b/>
                <w:bCs/>
              </w:rPr>
            </w:pPr>
            <w:r w:rsidRPr="003C1E1E">
              <w:rPr>
                <w:b/>
                <w:bCs/>
              </w:rPr>
              <w:t>Document Reference</w:t>
            </w:r>
          </w:p>
        </w:tc>
        <w:tc>
          <w:tcPr>
            <w:tcW w:w="960" w:type="dxa"/>
            <w:tcBorders>
              <w:top w:val="single" w:sz="24" w:space="0" w:color="auto"/>
              <w:left w:val="nil"/>
              <w:bottom w:val="single" w:sz="24" w:space="0" w:color="auto"/>
              <w:right w:val="single" w:sz="4" w:space="0" w:color="auto"/>
            </w:tcBorders>
            <w:shd w:val="clear" w:color="auto" w:fill="C0C0C0"/>
            <w:vAlign w:val="center"/>
          </w:tcPr>
          <w:p w14:paraId="29E8C62F" w14:textId="77777777" w:rsidR="0020150B" w:rsidRPr="003C1E1E" w:rsidRDefault="0020150B" w:rsidP="0020150B">
            <w:pPr>
              <w:jc w:val="center"/>
              <w:rPr>
                <w:b/>
                <w:bCs/>
                <w:color w:val="000080"/>
                <w:sz w:val="28"/>
                <w:szCs w:val="28"/>
              </w:rPr>
            </w:pPr>
            <w:r>
              <w:rPr>
                <w:b/>
                <w:bCs/>
                <w:color w:val="000080"/>
                <w:sz w:val="28"/>
                <w:szCs w:val="28"/>
              </w:rPr>
              <w:t>Section</w:t>
            </w:r>
          </w:p>
        </w:tc>
        <w:tc>
          <w:tcPr>
            <w:tcW w:w="7236" w:type="dxa"/>
            <w:gridSpan w:val="2"/>
            <w:tcBorders>
              <w:top w:val="single" w:sz="24" w:space="0" w:color="auto"/>
              <w:left w:val="nil"/>
              <w:bottom w:val="single" w:sz="24" w:space="0" w:color="auto"/>
              <w:right w:val="single" w:sz="24" w:space="0" w:color="auto"/>
            </w:tcBorders>
            <w:shd w:val="clear" w:color="auto" w:fill="C0C0C0"/>
            <w:vAlign w:val="center"/>
          </w:tcPr>
          <w:p w14:paraId="6207BEC1" w14:textId="77777777" w:rsidR="0020150B" w:rsidRPr="003C1E1E" w:rsidRDefault="0020150B" w:rsidP="0020150B">
            <w:pPr>
              <w:jc w:val="center"/>
              <w:rPr>
                <w:b/>
                <w:bCs/>
              </w:rPr>
            </w:pPr>
            <w:r w:rsidRPr="003C1E1E">
              <w:rPr>
                <w:b/>
                <w:bCs/>
              </w:rPr>
              <w:t xml:space="preserve">Compliance/Minimum Standards </w:t>
            </w:r>
          </w:p>
        </w:tc>
      </w:tr>
      <w:tr w:rsidR="0020150B" w:rsidRPr="003C1E1E" w14:paraId="0F15C1CF" w14:textId="77777777" w:rsidTr="0020150B">
        <w:trPr>
          <w:trHeight w:val="525"/>
        </w:trPr>
        <w:tc>
          <w:tcPr>
            <w:tcW w:w="1460" w:type="dxa"/>
            <w:tcBorders>
              <w:top w:val="single" w:sz="24" w:space="0" w:color="auto"/>
              <w:left w:val="single" w:sz="24" w:space="0" w:color="auto"/>
              <w:bottom w:val="single" w:sz="24" w:space="0" w:color="auto"/>
              <w:right w:val="single" w:sz="4" w:space="0" w:color="auto"/>
            </w:tcBorders>
            <w:shd w:val="clear" w:color="auto" w:fill="F3F3F3"/>
            <w:vAlign w:val="center"/>
          </w:tcPr>
          <w:p w14:paraId="2348A404" w14:textId="77777777" w:rsidR="0020150B" w:rsidRPr="003C1E1E" w:rsidRDefault="0020150B" w:rsidP="0020150B">
            <w:pPr>
              <w:rPr>
                <w:b/>
                <w:bCs/>
              </w:rPr>
            </w:pPr>
            <w:r w:rsidRPr="003C1E1E">
              <w:rPr>
                <w:b/>
                <w:bCs/>
              </w:rPr>
              <w:t>PQQ1</w:t>
            </w:r>
          </w:p>
        </w:tc>
        <w:tc>
          <w:tcPr>
            <w:tcW w:w="960" w:type="dxa"/>
            <w:tcBorders>
              <w:top w:val="single" w:sz="24" w:space="0" w:color="auto"/>
              <w:left w:val="nil"/>
              <w:bottom w:val="single" w:sz="24" w:space="0" w:color="auto"/>
              <w:right w:val="single" w:sz="4" w:space="0" w:color="auto"/>
            </w:tcBorders>
            <w:shd w:val="clear" w:color="auto" w:fill="F3F3F3"/>
            <w:vAlign w:val="center"/>
          </w:tcPr>
          <w:p w14:paraId="34C8E3A1" w14:textId="77777777" w:rsidR="0020150B" w:rsidRPr="003C1E1E" w:rsidRDefault="0020150B" w:rsidP="0020150B">
            <w:pPr>
              <w:jc w:val="center"/>
              <w:rPr>
                <w:b/>
                <w:bCs/>
                <w:color w:val="000080"/>
                <w:sz w:val="28"/>
                <w:szCs w:val="28"/>
              </w:rPr>
            </w:pPr>
            <w:r w:rsidRPr="003C1E1E">
              <w:rPr>
                <w:b/>
                <w:bCs/>
                <w:color w:val="000080"/>
                <w:sz w:val="28"/>
                <w:szCs w:val="28"/>
              </w:rPr>
              <w:t>A</w:t>
            </w:r>
          </w:p>
        </w:tc>
        <w:tc>
          <w:tcPr>
            <w:tcW w:w="7236" w:type="dxa"/>
            <w:gridSpan w:val="2"/>
            <w:tcBorders>
              <w:top w:val="single" w:sz="24" w:space="0" w:color="auto"/>
              <w:left w:val="nil"/>
              <w:bottom w:val="single" w:sz="24" w:space="0" w:color="auto"/>
              <w:right w:val="single" w:sz="24" w:space="0" w:color="auto"/>
            </w:tcBorders>
            <w:shd w:val="clear" w:color="auto" w:fill="F3F3F3"/>
            <w:vAlign w:val="center"/>
          </w:tcPr>
          <w:p w14:paraId="19D1577B" w14:textId="77777777" w:rsidR="0020150B" w:rsidRPr="003C1E1E" w:rsidRDefault="0020150B" w:rsidP="00085550">
            <w:r w:rsidRPr="003C1E1E">
              <w:t>General information about the Economic Operator (Team)</w:t>
            </w:r>
          </w:p>
        </w:tc>
      </w:tr>
      <w:tr w:rsidR="0020150B" w:rsidRPr="003C1E1E" w14:paraId="4F086429" w14:textId="77777777" w:rsidTr="0020150B">
        <w:trPr>
          <w:trHeight w:val="600"/>
        </w:trPr>
        <w:tc>
          <w:tcPr>
            <w:tcW w:w="1460" w:type="dxa"/>
            <w:tcBorders>
              <w:top w:val="single" w:sz="24" w:space="0" w:color="auto"/>
              <w:left w:val="single" w:sz="24" w:space="0" w:color="auto"/>
              <w:bottom w:val="single" w:sz="4" w:space="0" w:color="auto"/>
              <w:right w:val="single" w:sz="4" w:space="0" w:color="auto"/>
            </w:tcBorders>
            <w:shd w:val="clear" w:color="auto" w:fill="E6E6E6"/>
            <w:vAlign w:val="center"/>
          </w:tcPr>
          <w:p w14:paraId="50B8D78C" w14:textId="77777777" w:rsidR="0020150B" w:rsidRPr="003C1E1E" w:rsidRDefault="0020150B" w:rsidP="0020150B">
            <w:pPr>
              <w:rPr>
                <w:b/>
                <w:bCs/>
              </w:rPr>
            </w:pPr>
            <w:r w:rsidRPr="003C1E1E">
              <w:rPr>
                <w:b/>
                <w:bCs/>
              </w:rPr>
              <w:t xml:space="preserve">PQQ1 </w:t>
            </w:r>
          </w:p>
        </w:tc>
        <w:tc>
          <w:tcPr>
            <w:tcW w:w="960" w:type="dxa"/>
            <w:vMerge w:val="restart"/>
            <w:tcBorders>
              <w:top w:val="single" w:sz="24" w:space="0" w:color="auto"/>
              <w:left w:val="single" w:sz="4" w:space="0" w:color="auto"/>
              <w:bottom w:val="single" w:sz="24" w:space="0" w:color="auto"/>
              <w:right w:val="single" w:sz="4" w:space="0" w:color="auto"/>
            </w:tcBorders>
            <w:shd w:val="clear" w:color="auto" w:fill="E6E6E6"/>
            <w:vAlign w:val="center"/>
          </w:tcPr>
          <w:p w14:paraId="5E31FC49" w14:textId="77777777" w:rsidR="0020150B" w:rsidRPr="003C1E1E" w:rsidRDefault="0020150B" w:rsidP="0020150B">
            <w:pPr>
              <w:jc w:val="center"/>
              <w:rPr>
                <w:b/>
                <w:bCs/>
                <w:color w:val="000080"/>
                <w:sz w:val="28"/>
                <w:szCs w:val="28"/>
              </w:rPr>
            </w:pPr>
            <w:r w:rsidRPr="003C1E1E">
              <w:rPr>
                <w:b/>
                <w:bCs/>
                <w:color w:val="000080"/>
                <w:sz w:val="28"/>
                <w:szCs w:val="28"/>
              </w:rPr>
              <w:t>B</w:t>
            </w:r>
            <w:r w:rsidRPr="003C1E1E">
              <w:rPr>
                <w:b/>
                <w:bCs/>
                <w:sz w:val="28"/>
                <w:szCs w:val="28"/>
              </w:rPr>
              <w:t>*</w:t>
            </w:r>
          </w:p>
        </w:tc>
        <w:tc>
          <w:tcPr>
            <w:tcW w:w="4760" w:type="dxa"/>
            <w:vMerge w:val="restart"/>
            <w:tcBorders>
              <w:top w:val="single" w:sz="24" w:space="0" w:color="auto"/>
              <w:left w:val="nil"/>
              <w:bottom w:val="single" w:sz="24" w:space="0" w:color="auto"/>
              <w:right w:val="single" w:sz="8" w:space="0" w:color="000000"/>
            </w:tcBorders>
            <w:shd w:val="clear" w:color="auto" w:fill="E6E6E6"/>
            <w:vAlign w:val="center"/>
          </w:tcPr>
          <w:p w14:paraId="3EA861F9" w14:textId="77777777" w:rsidR="0020150B" w:rsidRPr="003C1E1E" w:rsidRDefault="0020150B" w:rsidP="0020150B">
            <w:r w:rsidRPr="003C1E1E">
              <w:t xml:space="preserve">Past performance, </w:t>
            </w:r>
            <w:r w:rsidR="00B0634E">
              <w:t>E</w:t>
            </w:r>
            <w:r w:rsidRPr="003C1E1E">
              <w:t>conomic and financial standing and compliance with EU/UK procurement legislation</w:t>
            </w:r>
          </w:p>
        </w:tc>
        <w:tc>
          <w:tcPr>
            <w:tcW w:w="2476" w:type="dxa"/>
            <w:vMerge w:val="restart"/>
            <w:tcBorders>
              <w:top w:val="single" w:sz="24" w:space="0" w:color="auto"/>
              <w:left w:val="nil"/>
              <w:bottom w:val="single" w:sz="24" w:space="0" w:color="auto"/>
              <w:right w:val="single" w:sz="24" w:space="0" w:color="auto"/>
            </w:tcBorders>
            <w:shd w:val="clear" w:color="auto" w:fill="FF8080"/>
            <w:vAlign w:val="center"/>
          </w:tcPr>
          <w:p w14:paraId="5CC3650C" w14:textId="77777777" w:rsidR="0020150B" w:rsidRPr="003C1E1E" w:rsidRDefault="0020150B" w:rsidP="0020150B">
            <w:pPr>
              <w:jc w:val="center"/>
              <w:rPr>
                <w:b/>
                <w:bCs/>
              </w:rPr>
            </w:pPr>
            <w:r w:rsidRPr="003C1E1E">
              <w:rPr>
                <w:b/>
                <w:bCs/>
              </w:rPr>
              <w:t>Minimum Standards</w:t>
            </w:r>
          </w:p>
        </w:tc>
      </w:tr>
      <w:tr w:rsidR="0020150B" w:rsidRPr="003C1E1E" w14:paraId="4CE35A09" w14:textId="77777777" w:rsidTr="0020150B">
        <w:trPr>
          <w:trHeight w:val="570"/>
        </w:trPr>
        <w:tc>
          <w:tcPr>
            <w:tcW w:w="1460" w:type="dxa"/>
            <w:tcBorders>
              <w:top w:val="single" w:sz="4" w:space="0" w:color="auto"/>
              <w:left w:val="single" w:sz="24" w:space="0" w:color="auto"/>
              <w:bottom w:val="single" w:sz="24" w:space="0" w:color="auto"/>
              <w:right w:val="single" w:sz="4" w:space="0" w:color="auto"/>
            </w:tcBorders>
            <w:shd w:val="clear" w:color="auto" w:fill="E6E6E6"/>
            <w:vAlign w:val="center"/>
          </w:tcPr>
          <w:p w14:paraId="0FF75AD4" w14:textId="77777777" w:rsidR="0020150B" w:rsidRPr="003C1E1E" w:rsidRDefault="0020150B" w:rsidP="0020150B">
            <w:pPr>
              <w:rPr>
                <w:b/>
                <w:bCs/>
              </w:rPr>
            </w:pPr>
            <w:r w:rsidRPr="003C1E1E">
              <w:rPr>
                <w:b/>
                <w:bCs/>
              </w:rPr>
              <w:t>PQQ1C</w:t>
            </w:r>
            <w:r w:rsidRPr="003C1E1E">
              <w:t xml:space="preserve">         </w:t>
            </w:r>
            <w:r w:rsidRPr="003C1E1E">
              <w:rPr>
                <w:sz w:val="18"/>
                <w:szCs w:val="18"/>
              </w:rPr>
              <w:t>(If Applicable)</w:t>
            </w:r>
          </w:p>
        </w:tc>
        <w:tc>
          <w:tcPr>
            <w:tcW w:w="960" w:type="dxa"/>
            <w:vMerge/>
            <w:tcBorders>
              <w:top w:val="single" w:sz="24" w:space="0" w:color="auto"/>
              <w:left w:val="single" w:sz="4" w:space="0" w:color="auto"/>
              <w:bottom w:val="single" w:sz="24" w:space="0" w:color="auto"/>
              <w:right w:val="single" w:sz="4" w:space="0" w:color="auto"/>
            </w:tcBorders>
            <w:shd w:val="clear" w:color="auto" w:fill="E6E6E6"/>
            <w:vAlign w:val="center"/>
          </w:tcPr>
          <w:p w14:paraId="1F643A01" w14:textId="77777777" w:rsidR="0020150B" w:rsidRPr="003C1E1E" w:rsidRDefault="0020150B" w:rsidP="0020150B">
            <w:pPr>
              <w:rPr>
                <w:b/>
                <w:bCs/>
                <w:color w:val="000080"/>
                <w:sz w:val="28"/>
                <w:szCs w:val="28"/>
              </w:rPr>
            </w:pPr>
          </w:p>
        </w:tc>
        <w:tc>
          <w:tcPr>
            <w:tcW w:w="4760" w:type="dxa"/>
            <w:vMerge/>
            <w:tcBorders>
              <w:top w:val="single" w:sz="24" w:space="0" w:color="auto"/>
              <w:left w:val="nil"/>
              <w:bottom w:val="single" w:sz="24" w:space="0" w:color="auto"/>
              <w:right w:val="single" w:sz="8" w:space="0" w:color="000000"/>
            </w:tcBorders>
            <w:shd w:val="clear" w:color="auto" w:fill="E6E6E6"/>
            <w:vAlign w:val="center"/>
          </w:tcPr>
          <w:p w14:paraId="6311FAAC" w14:textId="77777777" w:rsidR="0020150B" w:rsidRPr="003C1E1E" w:rsidRDefault="0020150B" w:rsidP="0020150B"/>
        </w:tc>
        <w:tc>
          <w:tcPr>
            <w:tcW w:w="2476" w:type="dxa"/>
            <w:vMerge/>
            <w:tcBorders>
              <w:top w:val="single" w:sz="24" w:space="0" w:color="auto"/>
              <w:left w:val="nil"/>
              <w:bottom w:val="single" w:sz="24" w:space="0" w:color="auto"/>
              <w:right w:val="single" w:sz="24" w:space="0" w:color="auto"/>
            </w:tcBorders>
            <w:vAlign w:val="center"/>
          </w:tcPr>
          <w:p w14:paraId="43CA8F2C" w14:textId="77777777" w:rsidR="0020150B" w:rsidRPr="003C1E1E" w:rsidRDefault="0020150B" w:rsidP="0020150B">
            <w:pPr>
              <w:rPr>
                <w:b/>
                <w:bCs/>
              </w:rPr>
            </w:pPr>
          </w:p>
        </w:tc>
      </w:tr>
      <w:tr w:rsidR="00D41CC4" w:rsidRPr="003C1E1E" w14:paraId="6ACF9DD1" w14:textId="77777777" w:rsidTr="0020150B">
        <w:trPr>
          <w:trHeight w:val="570"/>
        </w:trPr>
        <w:tc>
          <w:tcPr>
            <w:tcW w:w="1460" w:type="dxa"/>
            <w:tcBorders>
              <w:top w:val="single" w:sz="4" w:space="0" w:color="auto"/>
              <w:left w:val="single" w:sz="24" w:space="0" w:color="auto"/>
              <w:bottom w:val="single" w:sz="24" w:space="0" w:color="auto"/>
              <w:right w:val="single" w:sz="4" w:space="0" w:color="auto"/>
            </w:tcBorders>
            <w:shd w:val="clear" w:color="auto" w:fill="E6E6E6"/>
            <w:vAlign w:val="center"/>
          </w:tcPr>
          <w:p w14:paraId="4901D6F2" w14:textId="77777777" w:rsidR="00D41CC4" w:rsidRPr="003C1E1E" w:rsidRDefault="00D41CC4" w:rsidP="0020150B">
            <w:pPr>
              <w:rPr>
                <w:b/>
                <w:bCs/>
              </w:rPr>
            </w:pPr>
          </w:p>
        </w:tc>
        <w:tc>
          <w:tcPr>
            <w:tcW w:w="960" w:type="dxa"/>
            <w:tcBorders>
              <w:top w:val="single" w:sz="24" w:space="0" w:color="auto"/>
              <w:left w:val="single" w:sz="4" w:space="0" w:color="auto"/>
              <w:bottom w:val="single" w:sz="24" w:space="0" w:color="auto"/>
              <w:right w:val="single" w:sz="4" w:space="0" w:color="auto"/>
            </w:tcBorders>
            <w:shd w:val="clear" w:color="auto" w:fill="E6E6E6"/>
            <w:vAlign w:val="center"/>
          </w:tcPr>
          <w:p w14:paraId="669FED49" w14:textId="77777777" w:rsidR="00D41CC4" w:rsidRPr="003C1E1E" w:rsidRDefault="00D41CC4" w:rsidP="0020150B">
            <w:pPr>
              <w:rPr>
                <w:b/>
                <w:bCs/>
                <w:color w:val="000080"/>
                <w:sz w:val="28"/>
                <w:szCs w:val="28"/>
              </w:rPr>
            </w:pPr>
          </w:p>
        </w:tc>
        <w:tc>
          <w:tcPr>
            <w:tcW w:w="4760" w:type="dxa"/>
            <w:tcBorders>
              <w:top w:val="single" w:sz="24" w:space="0" w:color="auto"/>
              <w:left w:val="nil"/>
              <w:bottom w:val="single" w:sz="24" w:space="0" w:color="auto"/>
              <w:right w:val="single" w:sz="8" w:space="0" w:color="000000"/>
            </w:tcBorders>
            <w:shd w:val="clear" w:color="auto" w:fill="E6E6E6"/>
            <w:vAlign w:val="center"/>
          </w:tcPr>
          <w:p w14:paraId="205EEE86" w14:textId="77777777" w:rsidR="00D41CC4" w:rsidRPr="003C1E1E" w:rsidRDefault="00D41CC4" w:rsidP="0020150B"/>
        </w:tc>
        <w:tc>
          <w:tcPr>
            <w:tcW w:w="2476" w:type="dxa"/>
            <w:vMerge/>
            <w:tcBorders>
              <w:top w:val="single" w:sz="24" w:space="0" w:color="auto"/>
              <w:left w:val="nil"/>
              <w:bottom w:val="single" w:sz="24" w:space="0" w:color="auto"/>
              <w:right w:val="single" w:sz="24" w:space="0" w:color="auto"/>
            </w:tcBorders>
            <w:vAlign w:val="center"/>
          </w:tcPr>
          <w:p w14:paraId="74F15ED2" w14:textId="77777777" w:rsidR="00D41CC4" w:rsidRPr="003C1E1E" w:rsidRDefault="00D41CC4" w:rsidP="0020150B">
            <w:pPr>
              <w:rPr>
                <w:b/>
                <w:bCs/>
              </w:rPr>
            </w:pPr>
          </w:p>
        </w:tc>
      </w:tr>
      <w:tr w:rsidR="0020150B" w:rsidRPr="003C1E1E" w14:paraId="748FDC6F" w14:textId="77777777" w:rsidTr="0020150B">
        <w:trPr>
          <w:trHeight w:val="315"/>
        </w:trPr>
        <w:tc>
          <w:tcPr>
            <w:tcW w:w="1460" w:type="dxa"/>
            <w:tcBorders>
              <w:top w:val="single" w:sz="24" w:space="0" w:color="auto"/>
              <w:left w:val="single" w:sz="24" w:space="0" w:color="auto"/>
              <w:bottom w:val="single" w:sz="4" w:space="0" w:color="auto"/>
              <w:right w:val="single" w:sz="4" w:space="0" w:color="auto"/>
            </w:tcBorders>
            <w:shd w:val="clear" w:color="auto" w:fill="E6E6E6"/>
            <w:vAlign w:val="center"/>
          </w:tcPr>
          <w:p w14:paraId="39E63AC3" w14:textId="77777777" w:rsidR="0020150B" w:rsidRPr="003C1E1E" w:rsidRDefault="0020150B" w:rsidP="0020150B">
            <w:pPr>
              <w:rPr>
                <w:b/>
                <w:bCs/>
              </w:rPr>
            </w:pPr>
            <w:r w:rsidRPr="003C1E1E">
              <w:rPr>
                <w:b/>
                <w:bCs/>
              </w:rPr>
              <w:t xml:space="preserve">PQQ1  </w:t>
            </w:r>
          </w:p>
        </w:tc>
        <w:tc>
          <w:tcPr>
            <w:tcW w:w="960" w:type="dxa"/>
            <w:vMerge w:val="restart"/>
            <w:tcBorders>
              <w:top w:val="single" w:sz="24" w:space="0" w:color="auto"/>
              <w:left w:val="single" w:sz="4" w:space="0" w:color="auto"/>
              <w:bottom w:val="single" w:sz="24" w:space="0" w:color="auto"/>
              <w:right w:val="single" w:sz="4" w:space="0" w:color="auto"/>
            </w:tcBorders>
            <w:shd w:val="clear" w:color="auto" w:fill="E6E6E6"/>
            <w:vAlign w:val="center"/>
          </w:tcPr>
          <w:p w14:paraId="50690A9A" w14:textId="77777777" w:rsidR="0020150B" w:rsidRPr="003C1E1E" w:rsidRDefault="0020150B" w:rsidP="0020150B">
            <w:pPr>
              <w:jc w:val="center"/>
              <w:rPr>
                <w:b/>
                <w:bCs/>
                <w:color w:val="000080"/>
                <w:sz w:val="28"/>
                <w:szCs w:val="28"/>
              </w:rPr>
            </w:pPr>
            <w:r w:rsidRPr="003C1E1E">
              <w:rPr>
                <w:b/>
                <w:bCs/>
                <w:color w:val="000080"/>
                <w:sz w:val="28"/>
                <w:szCs w:val="28"/>
              </w:rPr>
              <w:t>C</w:t>
            </w:r>
            <w:r w:rsidRPr="003C1E1E">
              <w:rPr>
                <w:b/>
                <w:bCs/>
                <w:sz w:val="28"/>
                <w:szCs w:val="28"/>
              </w:rPr>
              <w:t>**</w:t>
            </w:r>
          </w:p>
        </w:tc>
        <w:tc>
          <w:tcPr>
            <w:tcW w:w="4760" w:type="dxa"/>
            <w:vMerge w:val="restart"/>
            <w:tcBorders>
              <w:top w:val="single" w:sz="24" w:space="0" w:color="auto"/>
              <w:left w:val="nil"/>
              <w:bottom w:val="single" w:sz="24" w:space="0" w:color="auto"/>
              <w:right w:val="single" w:sz="8" w:space="0" w:color="000000"/>
            </w:tcBorders>
            <w:shd w:val="clear" w:color="auto" w:fill="E6E6E6"/>
            <w:vAlign w:val="center"/>
          </w:tcPr>
          <w:p w14:paraId="68C8A5E3" w14:textId="77777777" w:rsidR="0020150B" w:rsidRPr="003C1E1E" w:rsidRDefault="0020150B" w:rsidP="0020150B">
            <w:r w:rsidRPr="003C1E1E">
              <w:t>Health &amp; Safety</w:t>
            </w:r>
            <w:r w:rsidR="00B37F4C">
              <w:t xml:space="preserve"> and Environmental Management Systems (EMS)</w:t>
            </w:r>
          </w:p>
        </w:tc>
        <w:tc>
          <w:tcPr>
            <w:tcW w:w="2476" w:type="dxa"/>
            <w:vMerge/>
            <w:tcBorders>
              <w:top w:val="single" w:sz="24" w:space="0" w:color="auto"/>
              <w:left w:val="nil"/>
              <w:bottom w:val="single" w:sz="24" w:space="0" w:color="auto"/>
              <w:right w:val="single" w:sz="24" w:space="0" w:color="auto"/>
            </w:tcBorders>
            <w:vAlign w:val="center"/>
          </w:tcPr>
          <w:p w14:paraId="7490DD8A" w14:textId="77777777" w:rsidR="0020150B" w:rsidRPr="003C1E1E" w:rsidRDefault="0020150B" w:rsidP="0020150B">
            <w:pPr>
              <w:rPr>
                <w:b/>
                <w:bCs/>
              </w:rPr>
            </w:pPr>
          </w:p>
        </w:tc>
      </w:tr>
      <w:tr w:rsidR="0020150B" w:rsidRPr="003C1E1E" w14:paraId="6E9F9469" w14:textId="77777777" w:rsidTr="0020150B">
        <w:trPr>
          <w:trHeight w:val="570"/>
        </w:trPr>
        <w:tc>
          <w:tcPr>
            <w:tcW w:w="1460" w:type="dxa"/>
            <w:tcBorders>
              <w:top w:val="single" w:sz="4" w:space="0" w:color="auto"/>
              <w:left w:val="single" w:sz="24" w:space="0" w:color="auto"/>
              <w:bottom w:val="single" w:sz="24" w:space="0" w:color="auto"/>
              <w:right w:val="single" w:sz="4" w:space="0" w:color="auto"/>
            </w:tcBorders>
            <w:shd w:val="clear" w:color="auto" w:fill="E6E6E6"/>
            <w:vAlign w:val="center"/>
          </w:tcPr>
          <w:p w14:paraId="4E087E57" w14:textId="77777777" w:rsidR="0020150B" w:rsidRPr="003C1E1E" w:rsidRDefault="0020150B" w:rsidP="0020150B">
            <w:pPr>
              <w:rPr>
                <w:b/>
                <w:bCs/>
              </w:rPr>
            </w:pPr>
            <w:r w:rsidRPr="003C1E1E">
              <w:rPr>
                <w:b/>
                <w:bCs/>
              </w:rPr>
              <w:t>PQQ1C</w:t>
            </w:r>
            <w:r w:rsidRPr="003C1E1E">
              <w:t xml:space="preserve">         </w:t>
            </w:r>
            <w:r w:rsidRPr="003C1E1E">
              <w:rPr>
                <w:sz w:val="18"/>
                <w:szCs w:val="18"/>
              </w:rPr>
              <w:t>(If Applicable)</w:t>
            </w:r>
          </w:p>
        </w:tc>
        <w:tc>
          <w:tcPr>
            <w:tcW w:w="960" w:type="dxa"/>
            <w:vMerge/>
            <w:tcBorders>
              <w:top w:val="single" w:sz="24" w:space="0" w:color="auto"/>
              <w:left w:val="single" w:sz="4" w:space="0" w:color="auto"/>
              <w:bottom w:val="single" w:sz="24" w:space="0" w:color="auto"/>
              <w:right w:val="single" w:sz="4" w:space="0" w:color="auto"/>
            </w:tcBorders>
            <w:vAlign w:val="center"/>
          </w:tcPr>
          <w:p w14:paraId="36E3BEBA" w14:textId="77777777" w:rsidR="0020150B" w:rsidRPr="003C1E1E" w:rsidRDefault="0020150B" w:rsidP="0020150B">
            <w:pPr>
              <w:rPr>
                <w:b/>
                <w:bCs/>
                <w:color w:val="000080"/>
                <w:sz w:val="28"/>
                <w:szCs w:val="28"/>
              </w:rPr>
            </w:pPr>
          </w:p>
        </w:tc>
        <w:tc>
          <w:tcPr>
            <w:tcW w:w="4760" w:type="dxa"/>
            <w:vMerge/>
            <w:tcBorders>
              <w:top w:val="single" w:sz="24" w:space="0" w:color="auto"/>
              <w:left w:val="nil"/>
              <w:bottom w:val="single" w:sz="24" w:space="0" w:color="auto"/>
              <w:right w:val="single" w:sz="8" w:space="0" w:color="000000"/>
            </w:tcBorders>
            <w:vAlign w:val="center"/>
          </w:tcPr>
          <w:p w14:paraId="5A18A75B" w14:textId="77777777" w:rsidR="0020150B" w:rsidRPr="003C1E1E" w:rsidRDefault="0020150B" w:rsidP="0020150B"/>
        </w:tc>
        <w:tc>
          <w:tcPr>
            <w:tcW w:w="2476" w:type="dxa"/>
            <w:vMerge/>
            <w:tcBorders>
              <w:top w:val="single" w:sz="24" w:space="0" w:color="auto"/>
              <w:left w:val="nil"/>
              <w:bottom w:val="single" w:sz="24" w:space="0" w:color="auto"/>
              <w:right w:val="single" w:sz="24" w:space="0" w:color="auto"/>
            </w:tcBorders>
            <w:vAlign w:val="center"/>
          </w:tcPr>
          <w:p w14:paraId="7ED93A54" w14:textId="77777777" w:rsidR="0020150B" w:rsidRPr="003C1E1E" w:rsidRDefault="0020150B" w:rsidP="0020150B">
            <w:pPr>
              <w:rPr>
                <w:b/>
                <w:bCs/>
              </w:rPr>
            </w:pPr>
          </w:p>
        </w:tc>
      </w:tr>
    </w:tbl>
    <w:p w14:paraId="7B0D6F8F" w14:textId="77777777" w:rsidR="0020150B" w:rsidRPr="003C1E1E" w:rsidRDefault="005A711F" w:rsidP="005A711F">
      <w:pPr>
        <w:ind w:firstLine="142"/>
      </w:pPr>
      <w:r>
        <w:rPr>
          <w:i/>
          <w:sz w:val="22"/>
          <w:szCs w:val="22"/>
        </w:rPr>
        <w:t xml:space="preserve"> </w:t>
      </w:r>
      <w:r w:rsidR="0020150B" w:rsidRPr="003C1E1E">
        <w:rPr>
          <w:i/>
          <w:sz w:val="22"/>
          <w:szCs w:val="22"/>
        </w:rPr>
        <w:t xml:space="preserve">* Including where applicable </w:t>
      </w:r>
      <w:r w:rsidR="0020150B" w:rsidRPr="003C1E1E">
        <w:rPr>
          <w:b/>
          <w:i/>
          <w:sz w:val="22"/>
          <w:szCs w:val="22"/>
        </w:rPr>
        <w:t>PQQ1A</w:t>
      </w:r>
      <w:r w:rsidR="0020150B" w:rsidRPr="003C1E1E">
        <w:rPr>
          <w:sz w:val="22"/>
          <w:szCs w:val="22"/>
        </w:rPr>
        <w:t xml:space="preserve"> </w:t>
      </w:r>
      <w:r w:rsidR="0020150B" w:rsidRPr="003C1E1E">
        <w:rPr>
          <w:b/>
          <w:sz w:val="22"/>
          <w:szCs w:val="22"/>
        </w:rPr>
        <w:t xml:space="preserve">- </w:t>
      </w:r>
      <w:r w:rsidR="0020150B" w:rsidRPr="003C1E1E">
        <w:rPr>
          <w:snapToGrid w:val="0"/>
          <w:sz w:val="22"/>
          <w:szCs w:val="22"/>
        </w:rPr>
        <w:t>Economic Operator</w:t>
      </w:r>
      <w:r w:rsidR="0020150B" w:rsidRPr="003C1E1E">
        <w:rPr>
          <w:sz w:val="22"/>
          <w:szCs w:val="22"/>
        </w:rPr>
        <w:t xml:space="preserve"> Financial Addendum</w:t>
      </w:r>
      <w:r w:rsidR="0020150B" w:rsidRPr="003C1E1E">
        <w:t xml:space="preserve"> </w:t>
      </w:r>
    </w:p>
    <w:p w14:paraId="3A59608C" w14:textId="77777777" w:rsidR="0020473E" w:rsidRDefault="0020150B" w:rsidP="0020150B">
      <w:pPr>
        <w:ind w:left="18"/>
        <w:rPr>
          <w:sz w:val="22"/>
          <w:szCs w:val="22"/>
        </w:rPr>
      </w:pPr>
      <w:r w:rsidRPr="003C1E1E">
        <w:rPr>
          <w:i/>
          <w:sz w:val="22"/>
          <w:szCs w:val="22"/>
        </w:rPr>
        <w:t xml:space="preserve">   * * </w:t>
      </w:r>
      <w:r w:rsidRPr="003C1E1E">
        <w:rPr>
          <w:sz w:val="22"/>
          <w:szCs w:val="22"/>
        </w:rPr>
        <w:t xml:space="preserve">Including </w:t>
      </w:r>
      <w:r w:rsidRPr="003C1E1E">
        <w:rPr>
          <w:b/>
          <w:sz w:val="22"/>
          <w:szCs w:val="22"/>
        </w:rPr>
        <w:t>PQQ1B</w:t>
      </w:r>
      <w:r w:rsidRPr="003C1E1E">
        <w:rPr>
          <w:sz w:val="22"/>
          <w:szCs w:val="22"/>
        </w:rPr>
        <w:t xml:space="preserve"> </w:t>
      </w:r>
      <w:r w:rsidRPr="003C1E1E">
        <w:rPr>
          <w:b/>
          <w:sz w:val="22"/>
          <w:szCs w:val="22"/>
        </w:rPr>
        <w:t>-</w:t>
      </w:r>
      <w:r w:rsidRPr="003C1E1E">
        <w:rPr>
          <w:snapToGrid w:val="0"/>
          <w:sz w:val="22"/>
          <w:szCs w:val="22"/>
        </w:rPr>
        <w:t xml:space="preserve"> Economic Operator</w:t>
      </w:r>
      <w:r w:rsidRPr="003C1E1E">
        <w:rPr>
          <w:sz w:val="22"/>
          <w:szCs w:val="22"/>
        </w:rPr>
        <w:t xml:space="preserve"> Health &amp; Safety </w:t>
      </w:r>
      <w:r w:rsidR="00B0634E">
        <w:rPr>
          <w:sz w:val="22"/>
          <w:szCs w:val="22"/>
        </w:rPr>
        <w:t xml:space="preserve">and Environmental Management </w:t>
      </w:r>
    </w:p>
    <w:p w14:paraId="4D7DC50C" w14:textId="17B5CD21" w:rsidR="0020150B" w:rsidRPr="003C1E1E" w:rsidRDefault="0020473E" w:rsidP="0020150B">
      <w:pPr>
        <w:ind w:left="18"/>
      </w:pPr>
      <w:r>
        <w:rPr>
          <w:i/>
          <w:sz w:val="22"/>
          <w:szCs w:val="22"/>
        </w:rPr>
        <w:t xml:space="preserve">     </w:t>
      </w:r>
      <w:r w:rsidR="00B0634E">
        <w:rPr>
          <w:sz w:val="22"/>
          <w:szCs w:val="22"/>
        </w:rPr>
        <w:t xml:space="preserve">System </w:t>
      </w:r>
      <w:r w:rsidR="0020150B" w:rsidRPr="003C1E1E">
        <w:rPr>
          <w:sz w:val="22"/>
          <w:szCs w:val="22"/>
        </w:rPr>
        <w:t>Addendum</w:t>
      </w:r>
      <w:r w:rsidR="0020150B" w:rsidRPr="003C1E1E">
        <w:t xml:space="preserve">     </w:t>
      </w:r>
    </w:p>
    <w:p w14:paraId="6CFD4030" w14:textId="77777777" w:rsidR="0020150B" w:rsidRPr="003C1E1E" w:rsidRDefault="0020150B" w:rsidP="0020150B">
      <w:pPr>
        <w:ind w:left="142"/>
        <w:rPr>
          <w:b/>
          <w:sz w:val="16"/>
          <w:szCs w:val="16"/>
        </w:rPr>
      </w:pPr>
    </w:p>
    <w:p w14:paraId="4A9461AE" w14:textId="77777777" w:rsidR="0020150B" w:rsidRDefault="0020150B" w:rsidP="0020150B">
      <w:r w:rsidRPr="003C1E1E">
        <w:t xml:space="preserve">An Economic Operator which fails to meet the </w:t>
      </w:r>
      <w:r w:rsidRPr="003C1E1E">
        <w:rPr>
          <w:b/>
        </w:rPr>
        <w:t>minimum standards</w:t>
      </w:r>
      <w:r w:rsidR="00D315A2">
        <w:t xml:space="preserve"> for: past performance;</w:t>
      </w:r>
      <w:r w:rsidRPr="003C1E1E">
        <w:t xml:space="preserve"> financial standing</w:t>
      </w:r>
      <w:r w:rsidR="00B0634E">
        <w:t>,</w:t>
      </w:r>
      <w:r w:rsidRPr="003C1E1E">
        <w:t xml:space="preserve"> health &amp; safety</w:t>
      </w:r>
      <w:r w:rsidR="00B0634E">
        <w:t xml:space="preserve"> or environmental management systems</w:t>
      </w:r>
      <w:r w:rsidRPr="003C1E1E">
        <w:t xml:space="preserve">; fails to satisfactorily complete the compliance questions; or, for any reason is deemed ineligible in accordance with the Public Contracts Regulations </w:t>
      </w:r>
      <w:r w:rsidR="005A711F">
        <w:t xml:space="preserve">2015 </w:t>
      </w:r>
      <w:r w:rsidRPr="003C1E1E">
        <w:t xml:space="preserve">will be excluded from the </w:t>
      </w:r>
      <w:r w:rsidR="00910858">
        <w:t>Procurement</w:t>
      </w:r>
      <w:r w:rsidRPr="003C1E1E">
        <w:t xml:space="preserve"> and the remainder of its </w:t>
      </w:r>
      <w:r w:rsidR="00910858">
        <w:t>PQQP S</w:t>
      </w:r>
      <w:r w:rsidRPr="003C1E1E">
        <w:t xml:space="preserve">ubmission will not be assessed. </w:t>
      </w:r>
    </w:p>
    <w:p w14:paraId="39742DF2" w14:textId="77777777" w:rsidR="0020150B" w:rsidRDefault="0020150B" w:rsidP="0020150B"/>
    <w:p w14:paraId="39137FAC" w14:textId="77777777" w:rsidR="00F62EB8" w:rsidRDefault="0020150B" w:rsidP="0020150B">
      <w:pPr>
        <w:rPr>
          <w:color w:val="000000"/>
        </w:rPr>
      </w:pPr>
      <w:r w:rsidRPr="003C1E1E">
        <w:t xml:space="preserve">Where an Economic Operator satisfies the compliance questions in PQQ1 </w:t>
      </w:r>
      <w:r>
        <w:t>Section</w:t>
      </w:r>
      <w:r w:rsidRPr="003C1E1E">
        <w:t>s A</w:t>
      </w:r>
      <w:r w:rsidR="00085550">
        <w:t>,</w:t>
      </w:r>
      <w:r w:rsidRPr="003C1E1E">
        <w:t xml:space="preserve"> B and C and where applicable PQQ1A PQQ1B and PQQ1C, the assessment panel </w:t>
      </w:r>
      <w:r w:rsidR="00910858">
        <w:t>will</w:t>
      </w:r>
      <w:r w:rsidRPr="003C1E1E">
        <w:t xml:space="preserve"> score </w:t>
      </w:r>
      <w:r>
        <w:t>Section</w:t>
      </w:r>
      <w:r w:rsidRPr="003C1E1E">
        <w:t xml:space="preserve"> D in PQQx.</w:t>
      </w:r>
    </w:p>
    <w:p w14:paraId="3C15AC65" w14:textId="77777777" w:rsidR="00F62EB8" w:rsidRDefault="00F62EB8" w:rsidP="00F62EB8">
      <w:pPr>
        <w:rPr>
          <w:color w:val="000000"/>
        </w:rPr>
      </w:pPr>
    </w:p>
    <w:p w14:paraId="26838066" w14:textId="77777777" w:rsidR="00F62EB8" w:rsidRPr="00897759" w:rsidRDefault="00644A6C" w:rsidP="00F62EB8">
      <w:pPr>
        <w:rPr>
          <w:rFonts w:cs="Arial"/>
          <w:color w:val="000000"/>
          <w:szCs w:val="24"/>
        </w:rPr>
      </w:pPr>
      <w:r w:rsidRPr="00897759">
        <w:rPr>
          <w:rFonts w:cs="Arial"/>
          <w:color w:val="000000"/>
          <w:szCs w:val="24"/>
        </w:rPr>
        <w:t>In accordance with</w:t>
      </w:r>
      <w:r w:rsidR="00F62EB8" w:rsidRPr="00897759">
        <w:rPr>
          <w:rFonts w:cs="Arial"/>
          <w:color w:val="000000"/>
          <w:szCs w:val="24"/>
        </w:rPr>
        <w:t xml:space="preserve"> </w:t>
      </w:r>
      <w:r w:rsidR="005A711F" w:rsidRPr="00897759">
        <w:rPr>
          <w:rFonts w:cs="Arial"/>
          <w:color w:val="000000"/>
          <w:szCs w:val="24"/>
        </w:rPr>
        <w:t>R</w:t>
      </w:r>
      <w:r w:rsidR="00F62EB8" w:rsidRPr="00897759">
        <w:rPr>
          <w:rFonts w:cs="Arial"/>
          <w:color w:val="000000"/>
          <w:szCs w:val="24"/>
        </w:rPr>
        <w:t xml:space="preserve">egulation 59 of the Public </w:t>
      </w:r>
      <w:r w:rsidRPr="00897759">
        <w:rPr>
          <w:rFonts w:cs="Arial"/>
          <w:color w:val="000000"/>
          <w:szCs w:val="24"/>
        </w:rPr>
        <w:t>C</w:t>
      </w:r>
      <w:r w:rsidR="00F62EB8" w:rsidRPr="00897759">
        <w:rPr>
          <w:rFonts w:cs="Arial"/>
          <w:color w:val="000000"/>
          <w:szCs w:val="24"/>
        </w:rPr>
        <w:t>ontracts Regulations</w:t>
      </w:r>
      <w:r w:rsidRPr="00897759">
        <w:rPr>
          <w:rFonts w:cs="Arial"/>
          <w:color w:val="000000"/>
          <w:szCs w:val="24"/>
        </w:rPr>
        <w:t xml:space="preserve"> 2015,</w:t>
      </w:r>
      <w:r w:rsidR="00F62EB8" w:rsidRPr="00897759">
        <w:rPr>
          <w:rFonts w:cs="Arial"/>
          <w:color w:val="000000"/>
          <w:szCs w:val="24"/>
        </w:rPr>
        <w:t xml:space="preserve"> Contracting Authorit</w:t>
      </w:r>
      <w:r w:rsidR="00910858">
        <w:rPr>
          <w:rFonts w:cs="Arial"/>
          <w:color w:val="000000"/>
          <w:szCs w:val="24"/>
        </w:rPr>
        <w:t>y</w:t>
      </w:r>
      <w:r w:rsidR="00F62EB8" w:rsidRPr="00897759">
        <w:rPr>
          <w:rFonts w:cs="Arial"/>
          <w:color w:val="000000"/>
          <w:szCs w:val="24"/>
        </w:rPr>
        <w:t xml:space="preserve"> </w:t>
      </w:r>
      <w:r w:rsidR="00910858">
        <w:rPr>
          <w:rFonts w:cs="Arial"/>
          <w:color w:val="000000"/>
          <w:szCs w:val="24"/>
        </w:rPr>
        <w:t>will</w:t>
      </w:r>
      <w:r w:rsidR="00F62EB8" w:rsidRPr="00897759">
        <w:rPr>
          <w:rFonts w:cs="Arial"/>
          <w:color w:val="000000"/>
          <w:szCs w:val="24"/>
        </w:rPr>
        <w:t xml:space="preserve"> accept the European Single Procurement Document (ESPD).</w:t>
      </w:r>
    </w:p>
    <w:p w14:paraId="1DE19D80" w14:textId="77777777" w:rsidR="00F62EB8" w:rsidRPr="00897759" w:rsidRDefault="00F62EB8" w:rsidP="00F62EB8">
      <w:pPr>
        <w:rPr>
          <w:rFonts w:cs="Arial"/>
          <w:color w:val="000000"/>
          <w:szCs w:val="24"/>
        </w:rPr>
      </w:pPr>
    </w:p>
    <w:p w14:paraId="7364062C" w14:textId="77777777" w:rsidR="009D50CB" w:rsidRDefault="009D50CB" w:rsidP="00F62EB8">
      <w:pPr>
        <w:pStyle w:val="DefaultText"/>
      </w:pPr>
      <w:r>
        <w:t>Should an Economic Operator wish to submit an ESPD, please contact the Contracting Authority using the messaging system set out in MOI Part A, Section 5.7.</w:t>
      </w:r>
    </w:p>
    <w:p w14:paraId="5F4DBB8C" w14:textId="77777777" w:rsidR="009D50CB" w:rsidRDefault="009D50CB" w:rsidP="00F62EB8">
      <w:pPr>
        <w:pStyle w:val="DefaultText"/>
      </w:pPr>
    </w:p>
    <w:p w14:paraId="4420C38C" w14:textId="77777777" w:rsidR="00F62EB8" w:rsidRPr="00897759" w:rsidRDefault="00F62EB8" w:rsidP="00F62EB8">
      <w:pPr>
        <w:pStyle w:val="DefaultText"/>
      </w:pPr>
      <w:r w:rsidRPr="00897759">
        <w:t>The ESPD is a self-declaration by Economic Operators providing preliminary evidence replacing the certificates issued by public authorities or third parties. Its objective is to reduce the administrative burden arising from the requirement to produce a substantial number of certificates or other documents relating to exclusion and selection criteria. Regulation 59 of the Public contracts Regulations sets out the use, content and form of the ESPD.</w:t>
      </w:r>
    </w:p>
    <w:p w14:paraId="37FABBF5" w14:textId="77777777" w:rsidR="0020150B" w:rsidRDefault="0020150B" w:rsidP="0020150B">
      <w:pPr>
        <w:rPr>
          <w:color w:val="000000"/>
        </w:rPr>
      </w:pPr>
    </w:p>
    <w:p w14:paraId="290987A3" w14:textId="77777777" w:rsidR="009D50CB" w:rsidRDefault="00D1654C" w:rsidP="0020150B">
      <w:pPr>
        <w:rPr>
          <w:color w:val="000000"/>
        </w:rPr>
      </w:pPr>
      <w:r>
        <w:rPr>
          <w:color w:val="000000"/>
        </w:rPr>
        <w:t>The Economic Operator may complete and sign</w:t>
      </w:r>
      <w:r w:rsidR="009D50CB">
        <w:rPr>
          <w:color w:val="000000"/>
        </w:rPr>
        <w:t xml:space="preserve"> the</w:t>
      </w:r>
      <w:r w:rsidR="0046499D">
        <w:rPr>
          <w:color w:val="000000"/>
        </w:rPr>
        <w:t xml:space="preserve"> </w:t>
      </w:r>
      <w:r w:rsidR="0081460B" w:rsidRPr="0081460B">
        <w:rPr>
          <w:color w:val="000000"/>
        </w:rPr>
        <w:t>European Single Procurement Document</w:t>
      </w:r>
      <w:r w:rsidR="0046499D">
        <w:rPr>
          <w:color w:val="000000"/>
        </w:rPr>
        <w:t xml:space="preserve"> (ESPD</w:t>
      </w:r>
      <w:r>
        <w:rPr>
          <w:color w:val="000000"/>
        </w:rPr>
        <w:t>) and include</w:t>
      </w:r>
      <w:r w:rsidR="0081460B" w:rsidRPr="0081460B">
        <w:rPr>
          <w:color w:val="000000"/>
        </w:rPr>
        <w:t xml:space="preserve"> </w:t>
      </w:r>
      <w:r>
        <w:rPr>
          <w:color w:val="000000"/>
        </w:rPr>
        <w:t xml:space="preserve">it </w:t>
      </w:r>
      <w:r w:rsidR="0081460B" w:rsidRPr="0081460B">
        <w:rPr>
          <w:color w:val="000000"/>
        </w:rPr>
        <w:t xml:space="preserve">in its PQQ submission in lieu of completing part of the other </w:t>
      </w:r>
      <w:r w:rsidR="0004602A">
        <w:rPr>
          <w:color w:val="000000"/>
        </w:rPr>
        <w:t>P</w:t>
      </w:r>
      <w:r w:rsidR="009D50CB">
        <w:rPr>
          <w:color w:val="000000"/>
        </w:rPr>
        <w:t>re-Qualification</w:t>
      </w:r>
      <w:r w:rsidR="0066144E">
        <w:rPr>
          <w:color w:val="000000"/>
        </w:rPr>
        <w:t xml:space="preserve"> D</w:t>
      </w:r>
      <w:r w:rsidR="0081460B" w:rsidRPr="0081460B">
        <w:rPr>
          <w:color w:val="000000"/>
        </w:rPr>
        <w:t xml:space="preserve">ocumentation. </w:t>
      </w:r>
      <w:r w:rsidR="0046499D">
        <w:rPr>
          <w:color w:val="000000"/>
        </w:rPr>
        <w:t xml:space="preserve">If the </w:t>
      </w:r>
      <w:r w:rsidR="009D50CB">
        <w:rPr>
          <w:color w:val="000000"/>
        </w:rPr>
        <w:t>Economic</w:t>
      </w:r>
      <w:r w:rsidR="0046499D">
        <w:rPr>
          <w:color w:val="000000"/>
        </w:rPr>
        <w:t xml:space="preserve"> Operator</w:t>
      </w:r>
      <w:r w:rsidR="0081460B" w:rsidRPr="0081460B">
        <w:rPr>
          <w:color w:val="000000"/>
        </w:rPr>
        <w:t xml:space="preserve"> is a group of Economic Operators then all members of the group mus</w:t>
      </w:r>
      <w:r w:rsidR="0046499D">
        <w:rPr>
          <w:color w:val="000000"/>
        </w:rPr>
        <w:t>t</w:t>
      </w:r>
      <w:r w:rsidR="0081460B" w:rsidRPr="0081460B">
        <w:rPr>
          <w:color w:val="000000"/>
        </w:rPr>
        <w:t xml:space="preserve"> submit a ESPD.</w:t>
      </w:r>
    </w:p>
    <w:p w14:paraId="6DA545B0" w14:textId="77777777" w:rsidR="0046499D" w:rsidRDefault="0081460B" w:rsidP="0020150B">
      <w:pPr>
        <w:rPr>
          <w:color w:val="000000"/>
        </w:rPr>
      </w:pPr>
      <w:r w:rsidRPr="0081460B">
        <w:rPr>
          <w:color w:val="000000"/>
        </w:rPr>
        <w:t xml:space="preserve"> </w:t>
      </w:r>
    </w:p>
    <w:p w14:paraId="786F6A18" w14:textId="5AC4606B" w:rsidR="00EC71B7" w:rsidRPr="003C1E1E" w:rsidRDefault="00EC71B7" w:rsidP="00EC71B7">
      <w:pPr>
        <w:rPr>
          <w:color w:val="000000"/>
        </w:rPr>
      </w:pPr>
      <w:r>
        <w:rPr>
          <w:color w:val="000000"/>
        </w:rPr>
        <w:t xml:space="preserve">The </w:t>
      </w:r>
      <w:r w:rsidR="0081460B" w:rsidRPr="0081460B">
        <w:rPr>
          <w:color w:val="000000"/>
        </w:rPr>
        <w:t>EU e</w:t>
      </w:r>
      <w:r>
        <w:rPr>
          <w:color w:val="000000"/>
        </w:rPr>
        <w:t>ESPD Service (e</w:t>
      </w:r>
      <w:r w:rsidR="0081460B" w:rsidRPr="0081460B">
        <w:rPr>
          <w:color w:val="000000"/>
        </w:rPr>
        <w:t xml:space="preserve">ESPD) is an online version of the EU ESPD. The Contracting Authority has created an ESPD template, specific to this procurement competition, using the </w:t>
      </w:r>
      <w:r>
        <w:rPr>
          <w:color w:val="000000"/>
        </w:rPr>
        <w:t>EU e</w:t>
      </w:r>
      <w:r w:rsidR="0081460B" w:rsidRPr="0081460B">
        <w:rPr>
          <w:color w:val="000000"/>
        </w:rPr>
        <w:t xml:space="preserve">ESPD Service and included the downloaded (XML) document </w:t>
      </w:r>
      <w:r>
        <w:rPr>
          <w:color w:val="000000"/>
        </w:rPr>
        <w:t>as part of the</w:t>
      </w:r>
      <w:r w:rsidR="0081460B" w:rsidRPr="0081460B">
        <w:rPr>
          <w:color w:val="000000"/>
        </w:rPr>
        <w:t xml:space="preserve"> Pre-Qualification Documentation, alongside the standard selection questions included in the</w:t>
      </w:r>
      <w:r w:rsidR="009D50CB">
        <w:rPr>
          <w:color w:val="000000"/>
        </w:rPr>
        <w:t xml:space="preserve"> other</w:t>
      </w:r>
      <w:r w:rsidR="0081460B" w:rsidRPr="0081460B">
        <w:rPr>
          <w:color w:val="000000"/>
        </w:rPr>
        <w:t xml:space="preserve"> Pre-Qualification Documentation. The Economic Operator</w:t>
      </w:r>
      <w:r w:rsidR="0004602A">
        <w:rPr>
          <w:color w:val="000000"/>
        </w:rPr>
        <w:t xml:space="preserve"> (</w:t>
      </w:r>
      <w:r w:rsidR="009D50CB">
        <w:rPr>
          <w:color w:val="000000"/>
        </w:rPr>
        <w:t xml:space="preserve">including Other Entities and </w:t>
      </w:r>
      <w:r w:rsidR="0081460B" w:rsidRPr="0081460B">
        <w:rPr>
          <w:color w:val="000000"/>
        </w:rPr>
        <w:t xml:space="preserve"> all members of a Group of Economic Operators) upload(s) the XML file to the E-ESPD Service and completes the self-declaration. The Economic Operator</w:t>
      </w:r>
      <w:r w:rsidR="00EA22FE">
        <w:rPr>
          <w:color w:val="000000"/>
        </w:rPr>
        <w:t xml:space="preserve"> and all other entities and</w:t>
      </w:r>
      <w:r w:rsidR="0081460B" w:rsidRPr="0081460B">
        <w:rPr>
          <w:color w:val="000000"/>
        </w:rPr>
        <w:t xml:space="preserve"> members of a Group of Economic Operators complete</w:t>
      </w:r>
      <w:r w:rsidR="00EA22FE">
        <w:rPr>
          <w:color w:val="000000"/>
        </w:rPr>
        <w:t>(</w:t>
      </w:r>
      <w:r w:rsidR="0081460B" w:rsidRPr="0081460B">
        <w:rPr>
          <w:color w:val="000000"/>
        </w:rPr>
        <w:t>s</w:t>
      </w:r>
      <w:r w:rsidR="00EA22FE">
        <w:rPr>
          <w:color w:val="000000"/>
        </w:rPr>
        <w:t>)</w:t>
      </w:r>
      <w:r w:rsidR="0081460B" w:rsidRPr="0081460B">
        <w:rPr>
          <w:color w:val="000000"/>
        </w:rPr>
        <w:t xml:space="preserve"> the E-ESPD in their own language against their own national exclusion grounds, and the E-ESPD provides the translations. The Economic Operator (</w:t>
      </w:r>
      <w:r w:rsidR="009D50CB">
        <w:rPr>
          <w:color w:val="000000"/>
        </w:rPr>
        <w:t xml:space="preserve">Other Entities and all </w:t>
      </w:r>
      <w:r w:rsidR="0081460B" w:rsidRPr="0081460B">
        <w:rPr>
          <w:color w:val="000000"/>
        </w:rPr>
        <w:t>members of a Group of Economic Operators) then download(s)</w:t>
      </w:r>
      <w:r w:rsidR="009D50CB">
        <w:rPr>
          <w:color w:val="000000"/>
        </w:rPr>
        <w:t xml:space="preserve"> and sign</w:t>
      </w:r>
      <w:r w:rsidR="0081460B" w:rsidRPr="0081460B">
        <w:rPr>
          <w:color w:val="000000"/>
        </w:rPr>
        <w:t xml:space="preserve"> the completed XML file and the Economic Operator (or Lead Enterprise) includes </w:t>
      </w:r>
      <w:r w:rsidR="00EA22FE">
        <w:rPr>
          <w:color w:val="000000"/>
        </w:rPr>
        <w:t>these</w:t>
      </w:r>
      <w:r w:rsidR="0081460B" w:rsidRPr="0081460B">
        <w:rPr>
          <w:color w:val="000000"/>
        </w:rPr>
        <w:t xml:space="preserve"> in </w:t>
      </w:r>
      <w:r w:rsidR="009D50CB">
        <w:rPr>
          <w:color w:val="000000"/>
        </w:rPr>
        <w:t xml:space="preserve">the </w:t>
      </w:r>
      <w:r w:rsidR="0081460B" w:rsidRPr="0081460B">
        <w:rPr>
          <w:color w:val="000000"/>
        </w:rPr>
        <w:t>PQQ</w:t>
      </w:r>
      <w:r w:rsidR="0066144E">
        <w:rPr>
          <w:color w:val="000000"/>
        </w:rPr>
        <w:t>P</w:t>
      </w:r>
      <w:r w:rsidR="0081460B" w:rsidRPr="0081460B">
        <w:rPr>
          <w:color w:val="000000"/>
        </w:rPr>
        <w:t xml:space="preserve"> Submission.</w:t>
      </w:r>
      <w:r w:rsidR="000D39F7" w:rsidRPr="000D39F7">
        <w:rPr>
          <w:rFonts w:cs="Arial"/>
          <w:color w:val="000000"/>
          <w:sz w:val="23"/>
          <w:szCs w:val="23"/>
        </w:rPr>
        <w:t xml:space="preserve"> </w:t>
      </w:r>
      <w:r>
        <w:rPr>
          <w:color w:val="000000"/>
        </w:rPr>
        <w:t>All ESPD must be signed</w:t>
      </w:r>
      <w:r w:rsidR="00EA22FE">
        <w:rPr>
          <w:color w:val="000000"/>
        </w:rPr>
        <w:t xml:space="preserve"> before PQQ</w:t>
      </w:r>
      <w:r w:rsidR="0066144E">
        <w:rPr>
          <w:color w:val="000000"/>
        </w:rPr>
        <w:t>P</w:t>
      </w:r>
      <w:r w:rsidR="00EA22FE">
        <w:rPr>
          <w:color w:val="000000"/>
        </w:rPr>
        <w:t xml:space="preserve"> Submission</w:t>
      </w:r>
      <w:r>
        <w:rPr>
          <w:color w:val="000000"/>
        </w:rPr>
        <w:t>.</w:t>
      </w:r>
      <w:r w:rsidR="009D50CB">
        <w:rPr>
          <w:color w:val="000000"/>
        </w:rPr>
        <w:t xml:space="preserve"> Failure to sign an ESPD may result in the PQQ</w:t>
      </w:r>
      <w:r w:rsidR="0066144E">
        <w:rPr>
          <w:color w:val="000000"/>
        </w:rPr>
        <w:t>P</w:t>
      </w:r>
      <w:r w:rsidR="009D50CB">
        <w:rPr>
          <w:color w:val="000000"/>
        </w:rPr>
        <w:t xml:space="preserve"> submission being rejected.</w:t>
      </w:r>
    </w:p>
    <w:p w14:paraId="65460FFB" w14:textId="77777777" w:rsidR="000D39F7" w:rsidRPr="000D39F7" w:rsidRDefault="000D39F7" w:rsidP="000D39F7">
      <w:pPr>
        <w:autoSpaceDE w:val="0"/>
        <w:autoSpaceDN w:val="0"/>
        <w:adjustRightInd w:val="0"/>
        <w:jc w:val="left"/>
        <w:rPr>
          <w:rFonts w:cs="Arial"/>
          <w:color w:val="000000"/>
          <w:sz w:val="23"/>
          <w:szCs w:val="23"/>
        </w:rPr>
      </w:pPr>
    </w:p>
    <w:p w14:paraId="4BDFF45D" w14:textId="77777777" w:rsidR="0098412F" w:rsidRDefault="0098412F" w:rsidP="0098412F">
      <w:pPr>
        <w:rPr>
          <w:lang w:val="en-US"/>
        </w:rPr>
      </w:pPr>
      <w:r>
        <w:rPr>
          <w:lang w:val="en-US"/>
        </w:rPr>
        <w:t xml:space="preserve">If the Economic Operator (or Lead Enterprise) submits an eESPD then it does not have to answer questions </w:t>
      </w:r>
      <w:r w:rsidR="008373FF">
        <w:rPr>
          <w:lang w:val="en-US"/>
        </w:rPr>
        <w:t>[</w:t>
      </w:r>
      <w:r>
        <w:rPr>
          <w:lang w:val="en-US"/>
        </w:rPr>
        <w:t>A-04</w:t>
      </w:r>
      <w:r w:rsidR="008373FF">
        <w:rPr>
          <w:lang w:val="en-US"/>
        </w:rPr>
        <w:t>]</w:t>
      </w:r>
      <w:r>
        <w:rPr>
          <w:lang w:val="en-US"/>
        </w:rPr>
        <w:t xml:space="preserve">, </w:t>
      </w:r>
      <w:r w:rsidR="008373FF">
        <w:rPr>
          <w:lang w:val="en-US"/>
        </w:rPr>
        <w:t>[</w:t>
      </w:r>
      <w:r>
        <w:rPr>
          <w:lang w:val="en-US"/>
        </w:rPr>
        <w:t>A-05</w:t>
      </w:r>
      <w:r w:rsidR="008373FF">
        <w:rPr>
          <w:lang w:val="en-US"/>
        </w:rPr>
        <w:t>]</w:t>
      </w:r>
      <w:r>
        <w:rPr>
          <w:lang w:val="en-US"/>
        </w:rPr>
        <w:t xml:space="preserve">, </w:t>
      </w:r>
      <w:r w:rsidR="008373FF">
        <w:rPr>
          <w:lang w:val="en-US"/>
        </w:rPr>
        <w:t>[</w:t>
      </w:r>
      <w:r>
        <w:rPr>
          <w:lang w:val="en-US"/>
        </w:rPr>
        <w:t>B-07a</w:t>
      </w:r>
      <w:r w:rsidR="008373FF">
        <w:rPr>
          <w:lang w:val="en-US"/>
        </w:rPr>
        <w:t>]</w:t>
      </w:r>
      <w:r>
        <w:rPr>
          <w:lang w:val="en-US"/>
        </w:rPr>
        <w:t xml:space="preserve"> and </w:t>
      </w:r>
      <w:r w:rsidR="008373FF">
        <w:rPr>
          <w:lang w:val="en-US"/>
        </w:rPr>
        <w:t>[</w:t>
      </w:r>
      <w:r>
        <w:rPr>
          <w:lang w:val="en-US"/>
        </w:rPr>
        <w:t>B-07b</w:t>
      </w:r>
      <w:r w:rsidR="008373FF">
        <w:rPr>
          <w:lang w:val="en-US"/>
        </w:rPr>
        <w:t>]</w:t>
      </w:r>
      <w:r>
        <w:rPr>
          <w:lang w:val="en-US"/>
        </w:rPr>
        <w:t xml:space="preserve"> in the PQQ1 document. The Economic Operator (or Lead Enterprise) must answer all other questions in the PQQ1 document, as failure to do so may result in the PQQ</w:t>
      </w:r>
      <w:r w:rsidR="0066144E">
        <w:rPr>
          <w:lang w:val="en-US"/>
        </w:rPr>
        <w:t>P</w:t>
      </w:r>
      <w:r>
        <w:rPr>
          <w:lang w:val="en-US"/>
        </w:rPr>
        <w:t xml:space="preserve"> submission being rejected.</w:t>
      </w:r>
    </w:p>
    <w:p w14:paraId="69AE6801" w14:textId="77777777" w:rsidR="0098412F" w:rsidRDefault="0098412F" w:rsidP="0098412F">
      <w:pPr>
        <w:rPr>
          <w:lang w:val="en-US"/>
        </w:rPr>
      </w:pPr>
    </w:p>
    <w:p w14:paraId="62D8CE7F" w14:textId="77777777" w:rsidR="0098412F" w:rsidRDefault="0098412F" w:rsidP="0098412F">
      <w:pPr>
        <w:rPr>
          <w:lang w:val="en-US"/>
        </w:rPr>
      </w:pPr>
      <w:r>
        <w:rPr>
          <w:lang w:val="en-US"/>
        </w:rPr>
        <w:t xml:space="preserve">If Other Entities or members of a Group of Economic Operators submit an eESPD then they do not have to answer questions </w:t>
      </w:r>
      <w:r w:rsidR="00E61FE9">
        <w:rPr>
          <w:lang w:val="en-US"/>
        </w:rPr>
        <w:t>[</w:t>
      </w:r>
      <w:r>
        <w:rPr>
          <w:lang w:val="en-US"/>
        </w:rPr>
        <w:t>A-01</w:t>
      </w:r>
      <w:r w:rsidR="00E61FE9">
        <w:rPr>
          <w:lang w:val="en-US"/>
        </w:rPr>
        <w:t>]</w:t>
      </w:r>
      <w:r>
        <w:rPr>
          <w:lang w:val="en-US"/>
        </w:rPr>
        <w:t xml:space="preserve">, </w:t>
      </w:r>
      <w:r w:rsidR="00E61FE9">
        <w:rPr>
          <w:lang w:val="en-US"/>
        </w:rPr>
        <w:t>[</w:t>
      </w:r>
      <w:r>
        <w:rPr>
          <w:lang w:val="en-US"/>
        </w:rPr>
        <w:t>B</w:t>
      </w:r>
      <w:r w:rsidR="0066144E">
        <w:rPr>
          <w:lang w:val="en-US"/>
        </w:rPr>
        <w:t>-</w:t>
      </w:r>
      <w:r>
        <w:rPr>
          <w:lang w:val="en-US"/>
        </w:rPr>
        <w:t>07a</w:t>
      </w:r>
      <w:r w:rsidR="00E61FE9">
        <w:rPr>
          <w:lang w:val="en-US"/>
        </w:rPr>
        <w:t>] and</w:t>
      </w:r>
      <w:r>
        <w:rPr>
          <w:lang w:val="en-US"/>
        </w:rPr>
        <w:t xml:space="preserve"> </w:t>
      </w:r>
      <w:r w:rsidR="00E61FE9">
        <w:rPr>
          <w:lang w:val="en-US"/>
        </w:rPr>
        <w:t>[</w:t>
      </w:r>
      <w:r>
        <w:rPr>
          <w:lang w:val="en-US"/>
        </w:rPr>
        <w:t>B</w:t>
      </w:r>
      <w:r w:rsidR="0066144E">
        <w:rPr>
          <w:lang w:val="en-US"/>
        </w:rPr>
        <w:t>-</w:t>
      </w:r>
      <w:r>
        <w:rPr>
          <w:lang w:val="en-US"/>
        </w:rPr>
        <w:t>07b</w:t>
      </w:r>
      <w:r w:rsidR="00E61FE9">
        <w:rPr>
          <w:lang w:val="en-US"/>
        </w:rPr>
        <w:t>]</w:t>
      </w:r>
      <w:r>
        <w:rPr>
          <w:lang w:val="en-US"/>
        </w:rPr>
        <w:t xml:space="preserve"> in its copy of the PQQ1C document. However, all other questions in its copy of the PQQ1C document must be answered, as failure to do so may result in the PQQ</w:t>
      </w:r>
      <w:r w:rsidR="0066144E">
        <w:rPr>
          <w:lang w:val="en-US"/>
        </w:rPr>
        <w:t>P</w:t>
      </w:r>
      <w:r>
        <w:rPr>
          <w:lang w:val="en-US"/>
        </w:rPr>
        <w:t xml:space="preserve"> submission being rejected.</w:t>
      </w:r>
    </w:p>
    <w:p w14:paraId="3276B9B3" w14:textId="77777777" w:rsidR="009D50CB" w:rsidRDefault="009D50CB" w:rsidP="0020150B">
      <w:pPr>
        <w:rPr>
          <w:lang w:val="en-US"/>
        </w:rPr>
      </w:pPr>
    </w:p>
    <w:p w14:paraId="0FBEE085" w14:textId="77777777" w:rsidR="00E64A92" w:rsidRDefault="00EC71B7">
      <w:pPr>
        <w:jc w:val="left"/>
        <w:rPr>
          <w:lang w:val="en-US"/>
        </w:rPr>
      </w:pPr>
      <w:r>
        <w:rPr>
          <w:lang w:val="en-US"/>
        </w:rPr>
        <w:t>The EU E-ESPD service is available at the following link:</w:t>
      </w:r>
      <w:r w:rsidR="00C96668">
        <w:rPr>
          <w:lang w:val="en-US"/>
        </w:rPr>
        <w:t xml:space="preserve"> </w:t>
      </w:r>
    </w:p>
    <w:p w14:paraId="28B815A6" w14:textId="77777777" w:rsidR="00E64A92" w:rsidRDefault="00E64A92">
      <w:pPr>
        <w:jc w:val="left"/>
        <w:rPr>
          <w:lang w:val="en-US"/>
        </w:rPr>
      </w:pPr>
    </w:p>
    <w:p w14:paraId="39235826" w14:textId="77777777" w:rsidR="00E64A92" w:rsidRDefault="005A519D">
      <w:pPr>
        <w:jc w:val="center"/>
        <w:rPr>
          <w:lang w:val="en-US"/>
        </w:rPr>
      </w:pPr>
      <w:hyperlink r:id="rId19" w:history="1">
        <w:r w:rsidR="00C96668" w:rsidRPr="009D50CB">
          <w:rPr>
            <w:rStyle w:val="Hyperlink"/>
            <w:lang w:val="en-US"/>
          </w:rPr>
          <w:t>https://ec.europa.eu/tools/espd?lang=en</w:t>
        </w:r>
      </w:hyperlink>
    </w:p>
    <w:p w14:paraId="1BF9714A" w14:textId="77777777" w:rsidR="0046499D" w:rsidRDefault="0046499D" w:rsidP="0020150B">
      <w:pPr>
        <w:rPr>
          <w:lang w:val="en-US"/>
        </w:rPr>
      </w:pPr>
    </w:p>
    <w:p w14:paraId="4B7BE24C" w14:textId="77777777" w:rsidR="0020150B" w:rsidRDefault="0020150B" w:rsidP="0020150B">
      <w:pPr>
        <w:pStyle w:val="Heading22"/>
        <w:numPr>
          <w:ilvl w:val="1"/>
          <w:numId w:val="7"/>
        </w:numPr>
        <w:spacing w:before="0"/>
        <w:ind w:left="0"/>
        <w:outlineLvl w:val="1"/>
      </w:pPr>
      <w:bookmarkStart w:id="172" w:name="_Toc363639772"/>
      <w:bookmarkStart w:id="173" w:name="_Toc17987336"/>
      <w:r>
        <w:t>SECTION A – ECONOMIC OPERATOR INFORMATION</w:t>
      </w:r>
      <w:bookmarkEnd w:id="172"/>
      <w:bookmarkEnd w:id="173"/>
    </w:p>
    <w:p w14:paraId="6AA56336" w14:textId="77777777" w:rsidR="0020150B" w:rsidRPr="002E5606" w:rsidRDefault="0020150B" w:rsidP="0020150B"/>
    <w:p w14:paraId="65DBF425" w14:textId="77777777" w:rsidR="0020150B" w:rsidRDefault="0020150B" w:rsidP="0020150B">
      <w:pPr>
        <w:pStyle w:val="Heading3"/>
        <w:ind w:left="0"/>
      </w:pPr>
      <w:bookmarkStart w:id="174" w:name="_Toc363639773"/>
      <w:bookmarkStart w:id="175" w:name="_Toc17987337"/>
      <w:r>
        <w:t>INFORMATION TO BE SUBMITTED AND MINIMUM REQUIREMENTS TO BE ACHIEVED</w:t>
      </w:r>
      <w:bookmarkEnd w:id="174"/>
      <w:bookmarkEnd w:id="175"/>
    </w:p>
    <w:p w14:paraId="42320E00" w14:textId="77777777" w:rsidR="0020150B" w:rsidRPr="00035F36" w:rsidRDefault="0020150B" w:rsidP="0020150B"/>
    <w:p w14:paraId="154FF8AF" w14:textId="348B3312" w:rsidR="0020150B" w:rsidRPr="001A4126" w:rsidRDefault="0020150B" w:rsidP="0020150B">
      <w:pPr>
        <w:rPr>
          <w:rFonts w:cs="Arial"/>
          <w:color w:val="000000"/>
          <w:szCs w:val="24"/>
        </w:rPr>
      </w:pPr>
      <w:r w:rsidRPr="001A4126">
        <w:rPr>
          <w:rFonts w:cs="Arial"/>
          <w:color w:val="000000"/>
          <w:szCs w:val="24"/>
        </w:rPr>
        <w:t xml:space="preserve">Economic Operators must provide all information requested in </w:t>
      </w:r>
      <w:r w:rsidR="00644A6C">
        <w:rPr>
          <w:rFonts w:cs="Arial"/>
          <w:color w:val="000000"/>
          <w:szCs w:val="24"/>
        </w:rPr>
        <w:t xml:space="preserve">PQQ1 </w:t>
      </w:r>
      <w:r>
        <w:rPr>
          <w:rFonts w:cs="Arial"/>
          <w:color w:val="000000"/>
          <w:szCs w:val="24"/>
        </w:rPr>
        <w:t>Section</w:t>
      </w:r>
      <w:r w:rsidRPr="001A4126">
        <w:rPr>
          <w:rFonts w:cs="Arial"/>
          <w:color w:val="000000"/>
          <w:szCs w:val="24"/>
        </w:rPr>
        <w:t xml:space="preserve"> A as failure to do so may result in the</w:t>
      </w:r>
      <w:r w:rsidR="00295D96">
        <w:rPr>
          <w:rFonts w:cs="Arial"/>
          <w:color w:val="000000"/>
          <w:szCs w:val="24"/>
        </w:rPr>
        <w:t>ir</w:t>
      </w:r>
      <w:r w:rsidRPr="001A4126">
        <w:rPr>
          <w:rFonts w:cs="Arial"/>
          <w:color w:val="000000"/>
          <w:szCs w:val="24"/>
        </w:rPr>
        <w:t xml:space="preserve"> PQQP </w:t>
      </w:r>
      <w:r w:rsidR="00295D96">
        <w:rPr>
          <w:rFonts w:cs="Arial"/>
          <w:color w:val="000000"/>
          <w:szCs w:val="24"/>
        </w:rPr>
        <w:t xml:space="preserve">Submission </w:t>
      </w:r>
      <w:r w:rsidRPr="001A4126">
        <w:rPr>
          <w:rFonts w:cs="Arial"/>
          <w:color w:val="000000"/>
          <w:szCs w:val="24"/>
        </w:rPr>
        <w:t>being rejected.</w:t>
      </w:r>
    </w:p>
    <w:p w14:paraId="38040D85" w14:textId="77777777" w:rsidR="0020150B" w:rsidRPr="001A4126" w:rsidRDefault="0020150B" w:rsidP="0020150B">
      <w:pPr>
        <w:rPr>
          <w:rFonts w:cs="Arial"/>
          <w:color w:val="000000"/>
          <w:szCs w:val="24"/>
        </w:rPr>
      </w:pPr>
    </w:p>
    <w:p w14:paraId="0E8766C9" w14:textId="77777777" w:rsidR="0020150B" w:rsidRDefault="0020150B" w:rsidP="0020150B">
      <w:pPr>
        <w:rPr>
          <w:rFonts w:cs="Arial"/>
          <w:color w:val="000000"/>
          <w:szCs w:val="24"/>
        </w:rPr>
      </w:pPr>
      <w:r w:rsidRPr="00897759">
        <w:rPr>
          <w:rFonts w:cs="Arial"/>
          <w:color w:val="000000"/>
          <w:szCs w:val="24"/>
        </w:rPr>
        <w:t>In the case of a</w:t>
      </w:r>
      <w:r w:rsidR="00A46406" w:rsidRPr="00897759">
        <w:rPr>
          <w:rFonts w:cs="Arial"/>
          <w:color w:val="000000"/>
          <w:szCs w:val="24"/>
        </w:rPr>
        <w:t xml:space="preserve"> </w:t>
      </w:r>
      <w:r w:rsidR="00C34A47" w:rsidRPr="00897759">
        <w:rPr>
          <w:rFonts w:cs="Arial"/>
          <w:color w:val="000000"/>
          <w:szCs w:val="24"/>
        </w:rPr>
        <w:t>Group of Economic Operators</w:t>
      </w:r>
      <w:r w:rsidRPr="00897759">
        <w:rPr>
          <w:rFonts w:cs="Arial"/>
          <w:color w:val="000000"/>
          <w:szCs w:val="24"/>
        </w:rPr>
        <w:t xml:space="preserve"> the Lead Enterprise must complete Section A of PQQ1 as instructed.  </w:t>
      </w:r>
      <w:r w:rsidR="00F24489" w:rsidRPr="00897759">
        <w:rPr>
          <w:rFonts w:cs="Arial"/>
          <w:color w:val="000000"/>
          <w:szCs w:val="24"/>
        </w:rPr>
        <w:t xml:space="preserve">All </w:t>
      </w:r>
      <w:r w:rsidR="00F24489">
        <w:rPr>
          <w:rFonts w:cs="Arial"/>
          <w:color w:val="000000"/>
          <w:szCs w:val="24"/>
        </w:rPr>
        <w:t>other</w:t>
      </w:r>
      <w:r w:rsidRPr="00897759">
        <w:rPr>
          <w:rFonts w:cs="Arial"/>
          <w:color w:val="000000"/>
          <w:szCs w:val="24"/>
        </w:rPr>
        <w:t xml:space="preserve"> members of the </w:t>
      </w:r>
      <w:r w:rsidR="00C34A47" w:rsidRPr="00897759">
        <w:rPr>
          <w:rFonts w:cs="Arial"/>
          <w:color w:val="000000"/>
          <w:szCs w:val="24"/>
        </w:rPr>
        <w:t>Group of Economic Operators</w:t>
      </w:r>
      <w:r w:rsidR="00644A6C" w:rsidRPr="00897759">
        <w:rPr>
          <w:rFonts w:cs="Arial"/>
          <w:color w:val="000000"/>
          <w:szCs w:val="24"/>
        </w:rPr>
        <w:t xml:space="preserve"> including </w:t>
      </w:r>
      <w:r w:rsidR="00295D96">
        <w:rPr>
          <w:rFonts w:cs="Arial"/>
          <w:color w:val="000000"/>
          <w:szCs w:val="24"/>
        </w:rPr>
        <w:t>o</w:t>
      </w:r>
      <w:r w:rsidR="00644A6C" w:rsidRPr="00897759">
        <w:rPr>
          <w:rFonts w:cs="Arial"/>
          <w:color w:val="000000"/>
          <w:szCs w:val="24"/>
        </w:rPr>
        <w:t>ther Entit</w:t>
      </w:r>
      <w:r w:rsidR="00295D96">
        <w:rPr>
          <w:rFonts w:cs="Arial"/>
          <w:color w:val="000000"/>
          <w:szCs w:val="24"/>
        </w:rPr>
        <w:t>ies</w:t>
      </w:r>
      <w:r w:rsidRPr="00897759">
        <w:rPr>
          <w:rFonts w:cs="Arial"/>
          <w:color w:val="000000"/>
          <w:szCs w:val="24"/>
        </w:rPr>
        <w:t xml:space="preserve"> </w:t>
      </w:r>
      <w:r w:rsidR="002D7860" w:rsidRPr="00897759">
        <w:rPr>
          <w:rFonts w:cs="Arial"/>
          <w:color w:val="000000"/>
          <w:szCs w:val="24"/>
        </w:rPr>
        <w:t xml:space="preserve">must </w:t>
      </w:r>
      <w:r w:rsidR="002D7860">
        <w:rPr>
          <w:rFonts w:cs="Arial"/>
          <w:color w:val="000000"/>
          <w:szCs w:val="24"/>
        </w:rPr>
        <w:t>each</w:t>
      </w:r>
      <w:r w:rsidRPr="00897759">
        <w:rPr>
          <w:rFonts w:cs="Arial"/>
          <w:color w:val="000000"/>
          <w:szCs w:val="24"/>
        </w:rPr>
        <w:t xml:space="preserve"> complete Section A of their </w:t>
      </w:r>
      <w:r w:rsidR="00C34A47" w:rsidRPr="00897759">
        <w:rPr>
          <w:rFonts w:cs="Arial"/>
          <w:color w:val="000000"/>
          <w:szCs w:val="24"/>
        </w:rPr>
        <w:t>Group of Economic Operators</w:t>
      </w:r>
      <w:r w:rsidRPr="00897759">
        <w:rPr>
          <w:rFonts w:cs="Arial"/>
          <w:color w:val="000000"/>
          <w:szCs w:val="24"/>
        </w:rPr>
        <w:t xml:space="preserve"> </w:t>
      </w:r>
      <w:r w:rsidR="00644A6C" w:rsidRPr="00897759">
        <w:rPr>
          <w:rFonts w:cs="Arial"/>
          <w:color w:val="000000"/>
          <w:szCs w:val="24"/>
        </w:rPr>
        <w:t xml:space="preserve">and Other Entities - </w:t>
      </w:r>
      <w:r w:rsidRPr="00897759">
        <w:rPr>
          <w:rFonts w:cs="Arial"/>
          <w:color w:val="000000"/>
          <w:szCs w:val="24"/>
        </w:rPr>
        <w:t>Member Addendum</w:t>
      </w:r>
      <w:r w:rsidR="00644A6C" w:rsidRPr="00897759">
        <w:rPr>
          <w:rFonts w:cs="Arial"/>
          <w:color w:val="000000"/>
          <w:szCs w:val="24"/>
        </w:rPr>
        <w:t xml:space="preserve"> </w:t>
      </w:r>
      <w:r w:rsidRPr="00897759">
        <w:rPr>
          <w:rFonts w:cs="Arial"/>
          <w:color w:val="000000"/>
          <w:szCs w:val="24"/>
        </w:rPr>
        <w:t>(PQQ1C) submission.</w:t>
      </w:r>
    </w:p>
    <w:p w14:paraId="7B7EDAB9" w14:textId="77777777" w:rsidR="00EA4B17" w:rsidRPr="001A4126" w:rsidRDefault="00EA4B17" w:rsidP="0020150B">
      <w:pPr>
        <w:rPr>
          <w:rFonts w:cs="Arial"/>
          <w:color w:val="000000"/>
          <w:szCs w:val="24"/>
        </w:rPr>
      </w:pPr>
    </w:p>
    <w:p w14:paraId="46C3BA15" w14:textId="77777777" w:rsidR="0020150B" w:rsidRDefault="0020150B" w:rsidP="0020150B">
      <w:pPr>
        <w:pStyle w:val="Heading3"/>
        <w:ind w:left="0"/>
      </w:pPr>
      <w:bookmarkStart w:id="176" w:name="_Toc363639774"/>
      <w:bookmarkStart w:id="177" w:name="_Toc17987338"/>
      <w:r>
        <w:t>[A-01] eCONOMIC OPERATOR’S STRUCTURE</w:t>
      </w:r>
      <w:bookmarkEnd w:id="176"/>
      <w:bookmarkEnd w:id="177"/>
    </w:p>
    <w:p w14:paraId="5DC69656" w14:textId="77777777" w:rsidR="0020150B" w:rsidRPr="00035F36" w:rsidRDefault="0020150B" w:rsidP="0020150B"/>
    <w:p w14:paraId="268251DC" w14:textId="77777777" w:rsidR="0020150B" w:rsidRPr="001A4126" w:rsidRDefault="0020150B" w:rsidP="0020150B">
      <w:pPr>
        <w:rPr>
          <w:rFonts w:cs="Arial"/>
          <w:color w:val="000000"/>
          <w:szCs w:val="24"/>
        </w:rPr>
      </w:pPr>
      <w:r w:rsidRPr="00012EE7">
        <w:rPr>
          <w:rFonts w:cs="Arial"/>
          <w:color w:val="000000"/>
          <w:szCs w:val="24"/>
        </w:rPr>
        <w:t xml:space="preserve">The application may be made by a single Economic Operator or a </w:t>
      </w:r>
      <w:r w:rsidR="00C34A47" w:rsidRPr="00012EE7">
        <w:rPr>
          <w:rFonts w:cs="Arial"/>
          <w:color w:val="000000"/>
          <w:szCs w:val="24"/>
        </w:rPr>
        <w:t>Group of Economic Operators</w:t>
      </w:r>
      <w:r w:rsidRPr="00012EE7">
        <w:rPr>
          <w:rFonts w:cs="Arial"/>
          <w:color w:val="000000"/>
          <w:szCs w:val="24"/>
        </w:rPr>
        <w:t>.</w:t>
      </w:r>
      <w:r w:rsidRPr="001A4126">
        <w:rPr>
          <w:rFonts w:cs="Arial"/>
          <w:color w:val="000000"/>
          <w:szCs w:val="24"/>
        </w:rPr>
        <w:t xml:space="preserve"> </w:t>
      </w:r>
    </w:p>
    <w:p w14:paraId="708B3EFC" w14:textId="77777777" w:rsidR="0020150B" w:rsidRPr="00F72DD8" w:rsidRDefault="0020150B" w:rsidP="0020150B"/>
    <w:p w14:paraId="28FC3020" w14:textId="77777777" w:rsidR="0020150B" w:rsidRDefault="0020150B" w:rsidP="0020150B">
      <w:pPr>
        <w:pStyle w:val="Heading3"/>
        <w:ind w:left="0"/>
      </w:pPr>
      <w:bookmarkStart w:id="178" w:name="_Toc363639775"/>
      <w:bookmarkStart w:id="179" w:name="_Toc17987339"/>
      <w:r>
        <w:t xml:space="preserve">[A-02] </w:t>
      </w:r>
      <w:r w:rsidR="00085550">
        <w:t>GROUP OF ECONOMIC OPERATOR</w:t>
      </w:r>
      <w:r>
        <w:t xml:space="preserve"> DETAILS</w:t>
      </w:r>
      <w:bookmarkEnd w:id="178"/>
      <w:bookmarkEnd w:id="179"/>
    </w:p>
    <w:p w14:paraId="6DCF08B9" w14:textId="77777777" w:rsidR="0020150B" w:rsidRPr="00035F36" w:rsidRDefault="0020150B" w:rsidP="0020150B"/>
    <w:p w14:paraId="3A8E9DE3" w14:textId="77777777" w:rsidR="0020150B" w:rsidRPr="001A4126" w:rsidRDefault="0020150B" w:rsidP="0020150B">
      <w:pPr>
        <w:rPr>
          <w:rFonts w:cs="Arial"/>
          <w:color w:val="000000"/>
          <w:szCs w:val="24"/>
        </w:rPr>
      </w:pPr>
      <w:r w:rsidRPr="001A4126">
        <w:rPr>
          <w:rFonts w:cs="Arial"/>
          <w:color w:val="000000"/>
          <w:szCs w:val="24"/>
        </w:rPr>
        <w:t xml:space="preserve">In the case of a </w:t>
      </w:r>
      <w:r w:rsidR="00C34A47">
        <w:rPr>
          <w:rFonts w:cs="Arial"/>
          <w:color w:val="000000"/>
          <w:szCs w:val="24"/>
        </w:rPr>
        <w:t>Group of Economic Operators</w:t>
      </w:r>
      <w:r w:rsidRPr="001A4126">
        <w:rPr>
          <w:rFonts w:cs="Arial"/>
          <w:color w:val="000000"/>
          <w:szCs w:val="24"/>
        </w:rPr>
        <w:t xml:space="preserve"> the Lead Enterprise should indicate the name of the </w:t>
      </w:r>
      <w:r w:rsidR="00C34A47">
        <w:rPr>
          <w:rFonts w:cs="Arial"/>
          <w:color w:val="000000"/>
          <w:szCs w:val="24"/>
        </w:rPr>
        <w:t>Group of Economic Operators</w:t>
      </w:r>
      <w:r w:rsidRPr="001A4126">
        <w:rPr>
          <w:rFonts w:cs="Arial"/>
          <w:color w:val="000000"/>
          <w:szCs w:val="24"/>
        </w:rPr>
        <w:t xml:space="preserve"> (if known), in the text box provided.</w:t>
      </w:r>
    </w:p>
    <w:p w14:paraId="0C4BF0E6" w14:textId="77777777" w:rsidR="0020150B" w:rsidRPr="001A4126" w:rsidRDefault="0020150B" w:rsidP="0020150B">
      <w:pPr>
        <w:rPr>
          <w:rFonts w:cs="Arial"/>
          <w:color w:val="000000"/>
          <w:szCs w:val="24"/>
        </w:rPr>
      </w:pPr>
    </w:p>
    <w:p w14:paraId="58655C74" w14:textId="77777777" w:rsidR="0020150B" w:rsidRDefault="0020150B" w:rsidP="0020150B">
      <w:pPr>
        <w:rPr>
          <w:rFonts w:cs="Arial"/>
          <w:color w:val="000000"/>
          <w:szCs w:val="24"/>
        </w:rPr>
      </w:pPr>
      <w:r w:rsidRPr="001A4126">
        <w:rPr>
          <w:rFonts w:cs="Arial"/>
          <w:color w:val="000000"/>
          <w:szCs w:val="24"/>
        </w:rPr>
        <w:t xml:space="preserve">Where each </w:t>
      </w:r>
      <w:r w:rsidR="000668AA">
        <w:rPr>
          <w:rFonts w:cs="Arial"/>
          <w:color w:val="000000"/>
          <w:szCs w:val="24"/>
        </w:rPr>
        <w:t xml:space="preserve">member of a </w:t>
      </w:r>
      <w:r w:rsidR="00C34A47">
        <w:rPr>
          <w:rFonts w:cs="Arial"/>
          <w:color w:val="000000"/>
          <w:szCs w:val="24"/>
        </w:rPr>
        <w:t>Group of Economic Operators</w:t>
      </w:r>
      <w:r w:rsidR="005A711F">
        <w:rPr>
          <w:rFonts w:cs="Arial"/>
          <w:color w:val="000000"/>
          <w:szCs w:val="24"/>
        </w:rPr>
        <w:t xml:space="preserve"> is completing a copy of PQQ</w:t>
      </w:r>
      <w:r w:rsidRPr="001A4126">
        <w:rPr>
          <w:rFonts w:cs="Arial"/>
          <w:color w:val="000000"/>
          <w:szCs w:val="24"/>
        </w:rPr>
        <w:t>1</w:t>
      </w:r>
      <w:r w:rsidR="00CA250B">
        <w:rPr>
          <w:rFonts w:cs="Arial"/>
          <w:color w:val="000000"/>
          <w:szCs w:val="24"/>
        </w:rPr>
        <w:t>C</w:t>
      </w:r>
      <w:r w:rsidRPr="001A4126">
        <w:rPr>
          <w:rFonts w:cs="Arial"/>
          <w:color w:val="000000"/>
          <w:szCs w:val="24"/>
        </w:rPr>
        <w:t xml:space="preserve">, then each member of the </w:t>
      </w:r>
      <w:r w:rsidR="00C34A47">
        <w:rPr>
          <w:rFonts w:cs="Arial"/>
          <w:color w:val="000000"/>
          <w:szCs w:val="24"/>
        </w:rPr>
        <w:t>Group of Economic Operators</w:t>
      </w:r>
      <w:r w:rsidRPr="001A4126">
        <w:rPr>
          <w:rFonts w:cs="Arial"/>
          <w:color w:val="000000"/>
          <w:szCs w:val="24"/>
        </w:rPr>
        <w:t xml:space="preserve"> should indicate its own relevant administrative information in the text boxes provided.</w:t>
      </w:r>
    </w:p>
    <w:p w14:paraId="4398B11F" w14:textId="77777777" w:rsidR="00295D96" w:rsidRDefault="00295D96" w:rsidP="0020150B">
      <w:pPr>
        <w:rPr>
          <w:rFonts w:cs="Arial"/>
          <w:color w:val="000000"/>
          <w:szCs w:val="24"/>
        </w:rPr>
      </w:pPr>
    </w:p>
    <w:p w14:paraId="53CFCA14" w14:textId="77777777" w:rsidR="00295D96" w:rsidRDefault="00295D96" w:rsidP="00295D96">
      <w:r>
        <w:t>Where an Economic Operator is not a Group of Economic Operators and this has been confirmed in Question [A-01] this question can be left blank.</w:t>
      </w:r>
    </w:p>
    <w:p w14:paraId="6588369B" w14:textId="77777777" w:rsidR="00295D96" w:rsidRPr="001A4126" w:rsidRDefault="00295D96" w:rsidP="0020150B">
      <w:pPr>
        <w:rPr>
          <w:rFonts w:cs="Arial"/>
          <w:color w:val="000000"/>
          <w:szCs w:val="24"/>
        </w:rPr>
      </w:pPr>
    </w:p>
    <w:p w14:paraId="691212A2" w14:textId="77777777" w:rsidR="0020150B" w:rsidRDefault="0020150B" w:rsidP="0020150B">
      <w:pPr>
        <w:pStyle w:val="Heading3"/>
        <w:ind w:left="0"/>
      </w:pPr>
      <w:bookmarkStart w:id="180" w:name="_Toc363639776"/>
      <w:bookmarkStart w:id="181" w:name="_Toc17987340"/>
      <w:r>
        <w:t xml:space="preserve">[A-03] </w:t>
      </w:r>
      <w:r w:rsidR="00085550">
        <w:t>GROUP OF ECONOMIC OPERATOR</w:t>
      </w:r>
      <w:r w:rsidR="005A711F">
        <w:t>’</w:t>
      </w:r>
      <w:r w:rsidR="00085550">
        <w:t>S</w:t>
      </w:r>
      <w:r>
        <w:t xml:space="preserve"> PROPOSED </w:t>
      </w:r>
      <w:r w:rsidR="00C41151">
        <w:t>ADMINISTRATIVE</w:t>
      </w:r>
      <w:r>
        <w:t xml:space="preserve"> ARRANGMENTS</w:t>
      </w:r>
      <w:bookmarkEnd w:id="180"/>
      <w:bookmarkEnd w:id="181"/>
    </w:p>
    <w:p w14:paraId="7561AEF5" w14:textId="77777777" w:rsidR="0020150B" w:rsidRPr="00035F36" w:rsidRDefault="0020150B" w:rsidP="0020150B"/>
    <w:p w14:paraId="3F81F29A" w14:textId="77777777" w:rsidR="0020150B" w:rsidRDefault="00295D96" w:rsidP="0020150B">
      <w:pPr>
        <w:rPr>
          <w:rFonts w:cs="Arial"/>
          <w:color w:val="000000"/>
          <w:szCs w:val="24"/>
        </w:rPr>
      </w:pPr>
      <w:r>
        <w:rPr>
          <w:rFonts w:cs="Arial"/>
          <w:color w:val="000000"/>
          <w:szCs w:val="24"/>
        </w:rPr>
        <w:t>Economic Operators must p</w:t>
      </w:r>
      <w:r w:rsidR="0020150B" w:rsidRPr="001A4126">
        <w:rPr>
          <w:rFonts w:cs="Arial"/>
          <w:color w:val="000000"/>
          <w:szCs w:val="24"/>
        </w:rPr>
        <w:t xml:space="preserve">rovide a statement to describe how </w:t>
      </w:r>
      <w:r>
        <w:rPr>
          <w:rFonts w:cs="Arial"/>
          <w:color w:val="000000"/>
          <w:szCs w:val="24"/>
        </w:rPr>
        <w:t>they</w:t>
      </w:r>
      <w:r w:rsidR="0020150B" w:rsidRPr="001A4126">
        <w:rPr>
          <w:rFonts w:cs="Arial"/>
          <w:color w:val="000000"/>
          <w:szCs w:val="24"/>
        </w:rPr>
        <w:t xml:space="preserve"> intend to form a </w:t>
      </w:r>
      <w:r w:rsidR="00C34A47">
        <w:rPr>
          <w:rFonts w:cs="Arial"/>
          <w:color w:val="000000"/>
          <w:szCs w:val="24"/>
        </w:rPr>
        <w:t>Group of Economic Operators</w:t>
      </w:r>
      <w:r w:rsidR="0020150B" w:rsidRPr="001A4126">
        <w:rPr>
          <w:rFonts w:cs="Arial"/>
          <w:color w:val="000000"/>
          <w:szCs w:val="24"/>
        </w:rPr>
        <w:t xml:space="preserve"> indicating the </w:t>
      </w:r>
      <w:r w:rsidR="004657F9">
        <w:rPr>
          <w:rFonts w:cs="Arial"/>
          <w:color w:val="000000"/>
          <w:szCs w:val="24"/>
        </w:rPr>
        <w:t>Lead Enterprise</w:t>
      </w:r>
      <w:r w:rsidR="0020150B" w:rsidRPr="001A4126">
        <w:rPr>
          <w:rFonts w:cs="Arial"/>
          <w:color w:val="000000"/>
          <w:szCs w:val="24"/>
        </w:rPr>
        <w:t>.</w:t>
      </w:r>
    </w:p>
    <w:p w14:paraId="7744D2B0" w14:textId="77777777" w:rsidR="00295D96" w:rsidRDefault="00295D96" w:rsidP="0020150B">
      <w:pPr>
        <w:rPr>
          <w:rFonts w:cs="Arial"/>
          <w:color w:val="000000"/>
          <w:szCs w:val="24"/>
        </w:rPr>
      </w:pPr>
    </w:p>
    <w:p w14:paraId="2653947D" w14:textId="77777777" w:rsidR="00295D96" w:rsidRDefault="00295D96" w:rsidP="00295D96">
      <w:r>
        <w:t>Where an Economic Operator is not a group of economic operators and this has been confirmed in Question [A-01] this question can be left blank.</w:t>
      </w:r>
    </w:p>
    <w:p w14:paraId="5985EC7A" w14:textId="77777777" w:rsidR="0020150B" w:rsidRDefault="0020150B" w:rsidP="0020150B"/>
    <w:p w14:paraId="01CDF7A4" w14:textId="77777777" w:rsidR="0020150B" w:rsidRDefault="0020150B" w:rsidP="0020150B">
      <w:pPr>
        <w:pStyle w:val="Heading3"/>
        <w:ind w:left="0"/>
      </w:pPr>
      <w:bookmarkStart w:id="182" w:name="_Toc363639777"/>
      <w:bookmarkStart w:id="183" w:name="_Toc17987341"/>
      <w:r>
        <w:t xml:space="preserve">[A-04] </w:t>
      </w:r>
      <w:r w:rsidR="00085550">
        <w:t xml:space="preserve">GROUP OF </w:t>
      </w:r>
      <w:r>
        <w:t>ECONOMIC OPERATOR</w:t>
      </w:r>
      <w:r w:rsidR="005A711F">
        <w:t>’</w:t>
      </w:r>
      <w:r>
        <w:t xml:space="preserve">S </w:t>
      </w:r>
      <w:r w:rsidR="00C41151">
        <w:t>ADMINISTRATIVE</w:t>
      </w:r>
      <w:r>
        <w:t xml:space="preserve"> INFORMATION</w:t>
      </w:r>
      <w:bookmarkEnd w:id="182"/>
      <w:bookmarkEnd w:id="183"/>
    </w:p>
    <w:p w14:paraId="55A1F098" w14:textId="77777777" w:rsidR="0020150B" w:rsidRPr="00035F36" w:rsidRDefault="0020150B" w:rsidP="0020150B"/>
    <w:p w14:paraId="4097E2E5" w14:textId="77777777" w:rsidR="0020150B" w:rsidRDefault="0020150B" w:rsidP="0020150B">
      <w:pPr>
        <w:rPr>
          <w:rFonts w:cs="Arial"/>
          <w:color w:val="000000"/>
          <w:szCs w:val="24"/>
        </w:rPr>
      </w:pPr>
      <w:r w:rsidRPr="001A4126">
        <w:rPr>
          <w:rFonts w:cs="Arial"/>
          <w:color w:val="000000"/>
          <w:szCs w:val="24"/>
        </w:rPr>
        <w:t xml:space="preserve">In the case of a </w:t>
      </w:r>
      <w:r w:rsidR="00C34A47">
        <w:rPr>
          <w:rFonts w:cs="Arial"/>
          <w:color w:val="000000"/>
          <w:szCs w:val="24"/>
        </w:rPr>
        <w:t>Group of Economic Operators</w:t>
      </w:r>
      <w:r w:rsidRPr="001A4126">
        <w:rPr>
          <w:rFonts w:cs="Arial"/>
          <w:color w:val="000000"/>
          <w:szCs w:val="24"/>
        </w:rPr>
        <w:t xml:space="preserve"> the details shall be that of the “Lead Enterprise”.  All other </w:t>
      </w:r>
      <w:r w:rsidR="000668AA">
        <w:rPr>
          <w:rFonts w:cs="Arial"/>
          <w:color w:val="000000"/>
          <w:szCs w:val="24"/>
        </w:rPr>
        <w:t xml:space="preserve">members of the </w:t>
      </w:r>
      <w:r w:rsidR="00C34A47">
        <w:rPr>
          <w:rFonts w:cs="Arial"/>
          <w:color w:val="000000"/>
          <w:szCs w:val="24"/>
        </w:rPr>
        <w:t>Group of Economic Operators</w:t>
      </w:r>
      <w:r w:rsidRPr="001A4126">
        <w:rPr>
          <w:rFonts w:cs="Arial"/>
          <w:color w:val="000000"/>
          <w:szCs w:val="24"/>
        </w:rPr>
        <w:t xml:space="preserve"> shall separately provide their company details in the </w:t>
      </w:r>
      <w:r w:rsidR="00C34A47">
        <w:rPr>
          <w:rFonts w:cs="Arial"/>
          <w:color w:val="000000"/>
          <w:szCs w:val="24"/>
        </w:rPr>
        <w:t>Group of Economic Operators</w:t>
      </w:r>
      <w:r w:rsidR="005A711F">
        <w:rPr>
          <w:rFonts w:cs="Arial"/>
          <w:color w:val="000000"/>
          <w:szCs w:val="24"/>
        </w:rPr>
        <w:t xml:space="preserve"> and Other Entities -</w:t>
      </w:r>
      <w:r w:rsidRPr="001A4126">
        <w:rPr>
          <w:rFonts w:cs="Arial"/>
          <w:color w:val="000000"/>
          <w:szCs w:val="24"/>
        </w:rPr>
        <w:t xml:space="preserve"> Member Addendum PQQ1C</w:t>
      </w:r>
      <w:r w:rsidR="00295D96">
        <w:rPr>
          <w:rFonts w:cs="Arial"/>
          <w:color w:val="000000"/>
          <w:szCs w:val="24"/>
        </w:rPr>
        <w:t>.</w:t>
      </w:r>
    </w:p>
    <w:p w14:paraId="1DE83659" w14:textId="77777777" w:rsidR="00295D96" w:rsidRDefault="00295D96" w:rsidP="0020150B">
      <w:pPr>
        <w:rPr>
          <w:rFonts w:cs="Arial"/>
          <w:color w:val="000000"/>
          <w:szCs w:val="24"/>
        </w:rPr>
      </w:pPr>
    </w:p>
    <w:p w14:paraId="7079AEEC" w14:textId="77777777" w:rsidR="00295D96" w:rsidRDefault="00295D96" w:rsidP="00295D96">
      <w:r>
        <w:t>Where an Economic Operator is not a group of economic operators and this has been confirmed in Question [A-01] this question can be left blank.</w:t>
      </w:r>
    </w:p>
    <w:p w14:paraId="07389597" w14:textId="77777777" w:rsidR="00295D96" w:rsidRPr="001A4126" w:rsidRDefault="00295D96" w:rsidP="0020150B">
      <w:pPr>
        <w:rPr>
          <w:rFonts w:cs="Arial"/>
          <w:color w:val="000000"/>
          <w:szCs w:val="24"/>
        </w:rPr>
      </w:pPr>
    </w:p>
    <w:p w14:paraId="5098DDC7" w14:textId="77777777" w:rsidR="0020150B" w:rsidRDefault="001C3A65" w:rsidP="0020150B">
      <w:pPr>
        <w:pStyle w:val="Heading3"/>
        <w:ind w:left="0"/>
      </w:pPr>
      <w:bookmarkStart w:id="184" w:name="_Toc363639778"/>
      <w:r>
        <w:t xml:space="preserve"> </w:t>
      </w:r>
      <w:bookmarkStart w:id="185" w:name="_Toc17987342"/>
      <w:r w:rsidR="0020150B">
        <w:t>[A-05] NAMED CONTACT DETAILS</w:t>
      </w:r>
      <w:bookmarkEnd w:id="184"/>
      <w:bookmarkEnd w:id="185"/>
    </w:p>
    <w:p w14:paraId="55EBC180" w14:textId="77777777" w:rsidR="0020150B" w:rsidRDefault="0020150B" w:rsidP="0020150B">
      <w:pPr>
        <w:ind w:left="709" w:firstLine="11"/>
        <w:rPr>
          <w:snapToGrid w:val="0"/>
          <w:lang w:eastAsia="en-US"/>
        </w:rPr>
      </w:pPr>
    </w:p>
    <w:p w14:paraId="506B40FD" w14:textId="329CBDB6" w:rsidR="0020150B" w:rsidRDefault="0020150B" w:rsidP="0020150B">
      <w:pPr>
        <w:ind w:left="11" w:firstLine="11"/>
        <w:rPr>
          <w:snapToGrid w:val="0"/>
          <w:lang w:eastAsia="en-US"/>
        </w:rPr>
      </w:pPr>
      <w:r>
        <w:rPr>
          <w:snapToGrid w:val="0"/>
          <w:lang w:eastAsia="en-US"/>
        </w:rPr>
        <w:t xml:space="preserve">In exceptional circumstances where there is a need for the </w:t>
      </w:r>
      <w:r w:rsidR="00356745">
        <w:rPr>
          <w:snapToGrid w:val="0"/>
          <w:lang w:eastAsia="en-US"/>
        </w:rPr>
        <w:t>Contracting Authority</w:t>
      </w:r>
      <w:r>
        <w:rPr>
          <w:snapToGrid w:val="0"/>
          <w:lang w:eastAsia="en-US"/>
        </w:rPr>
        <w:t xml:space="preserve"> to contact the Economic Operator outside of </w:t>
      </w:r>
      <w:r w:rsidR="00BD34C0">
        <w:rPr>
          <w:snapToGrid w:val="0"/>
          <w:lang w:eastAsia="en-US"/>
        </w:rPr>
        <w:t xml:space="preserve">the </w:t>
      </w:r>
      <w:r w:rsidR="00BD34C0">
        <w:rPr>
          <w:shd w:val="clear" w:color="auto" w:fill="FFFFFF"/>
        </w:rPr>
        <w:t>e</w:t>
      </w:r>
      <w:r w:rsidR="00085550">
        <w:rPr>
          <w:rFonts w:cs="Arial"/>
          <w:szCs w:val="24"/>
        </w:rPr>
        <w:t>portal</w:t>
      </w:r>
      <w:r>
        <w:rPr>
          <w:rFonts w:cs="Arial"/>
          <w:szCs w:val="24"/>
        </w:rPr>
        <w:t xml:space="preserve"> </w:t>
      </w:r>
      <w:r>
        <w:rPr>
          <w:snapToGrid w:val="0"/>
          <w:lang w:eastAsia="en-US"/>
        </w:rPr>
        <w:t xml:space="preserve">then the named person shall be the contact point. In the case of a </w:t>
      </w:r>
      <w:r w:rsidR="00C34A47">
        <w:rPr>
          <w:snapToGrid w:val="0"/>
          <w:lang w:eastAsia="en-US"/>
        </w:rPr>
        <w:t>Group of Economic Operators</w:t>
      </w:r>
      <w:r>
        <w:rPr>
          <w:snapToGrid w:val="0"/>
          <w:lang w:eastAsia="en-US"/>
        </w:rPr>
        <w:t xml:space="preserve"> this shall be a representative of the identified “Lead Enterprise”.</w:t>
      </w:r>
    </w:p>
    <w:p w14:paraId="3DA8FC8E" w14:textId="77777777" w:rsidR="00012EE7" w:rsidRDefault="00012EE7" w:rsidP="0020150B">
      <w:pPr>
        <w:ind w:left="11" w:firstLine="11"/>
        <w:rPr>
          <w:snapToGrid w:val="0"/>
          <w:lang w:eastAsia="en-US"/>
        </w:rPr>
      </w:pPr>
    </w:p>
    <w:p w14:paraId="16EDBAD7" w14:textId="77777777" w:rsidR="00012EE7" w:rsidRDefault="00012EE7" w:rsidP="00012EE7">
      <w:pPr>
        <w:pStyle w:val="Heading3"/>
        <w:ind w:left="0"/>
      </w:pPr>
      <w:bookmarkStart w:id="186" w:name="_Toc17987343"/>
      <w:r>
        <w:t>[A-06] DETAILS OF OTHER ENTITIES</w:t>
      </w:r>
      <w:bookmarkEnd w:id="186"/>
    </w:p>
    <w:p w14:paraId="3925891F" w14:textId="77777777" w:rsidR="00012EE7" w:rsidRPr="00012EE7" w:rsidRDefault="00012EE7" w:rsidP="00012EE7"/>
    <w:p w14:paraId="700A3AE2" w14:textId="77777777" w:rsidR="00012EE7" w:rsidRDefault="00012EE7" w:rsidP="00012EE7">
      <w:r>
        <w:t xml:space="preserve">Where an Economic Operator or Group of Economic Operators is relying on the capacity of Other Entities, the details of </w:t>
      </w:r>
      <w:r w:rsidR="00295D96">
        <w:t>the</w:t>
      </w:r>
      <w:r>
        <w:t xml:space="preserve"> </w:t>
      </w:r>
      <w:r w:rsidR="00295D96">
        <w:t>o</w:t>
      </w:r>
      <w:r>
        <w:t xml:space="preserve">ther </w:t>
      </w:r>
      <w:r w:rsidR="00295D96">
        <w:t>e</w:t>
      </w:r>
      <w:r>
        <w:t>ntit</w:t>
      </w:r>
      <w:r w:rsidR="00295D96">
        <w:t>ies</w:t>
      </w:r>
      <w:r>
        <w:t xml:space="preserve"> should be provided.</w:t>
      </w:r>
    </w:p>
    <w:p w14:paraId="5381DB06" w14:textId="77777777" w:rsidR="00012EE7" w:rsidRDefault="00012EE7" w:rsidP="00012EE7"/>
    <w:p w14:paraId="37BC56D0" w14:textId="77777777" w:rsidR="00012EE7" w:rsidRDefault="00012EE7" w:rsidP="00012EE7">
      <w:pPr>
        <w:pStyle w:val="Heading3"/>
        <w:ind w:left="0"/>
      </w:pPr>
      <w:bookmarkStart w:id="187" w:name="_Toc17987344"/>
      <w:r>
        <w:t>[A-07] proposed arrangements with other entities</w:t>
      </w:r>
      <w:bookmarkEnd w:id="187"/>
    </w:p>
    <w:p w14:paraId="4F5B370A" w14:textId="77777777" w:rsidR="00012EE7" w:rsidRDefault="00012EE7" w:rsidP="00012EE7"/>
    <w:p w14:paraId="795B4D6D" w14:textId="77777777" w:rsidR="00012EE7" w:rsidRDefault="00012EE7" w:rsidP="00012EE7">
      <w:r>
        <w:t>The Economic Operator or Group of Economic Operators should detail how it intends to rely on the capacities of Other Entities, specifically in relation to selection criteria.</w:t>
      </w:r>
    </w:p>
    <w:p w14:paraId="3EB643C9" w14:textId="77777777" w:rsidR="00295D96" w:rsidRDefault="00295D96" w:rsidP="00012EE7"/>
    <w:p w14:paraId="71535327" w14:textId="77777777" w:rsidR="00295D96" w:rsidRDefault="00295D96" w:rsidP="00295D96">
      <w:r>
        <w:t>Where an Economic Operator is not relying on other Entities and this has been confirmed in Question [A-06] this question can be left blank.</w:t>
      </w:r>
    </w:p>
    <w:p w14:paraId="2771DFF3" w14:textId="77777777" w:rsidR="00012EE7" w:rsidRDefault="00012EE7" w:rsidP="00012EE7"/>
    <w:p w14:paraId="56A9338F" w14:textId="77777777" w:rsidR="00012EE7" w:rsidRDefault="00012EE7" w:rsidP="00012EE7">
      <w:pPr>
        <w:pStyle w:val="Heading3"/>
        <w:ind w:left="0"/>
      </w:pPr>
      <w:bookmarkStart w:id="188" w:name="_Toc17987345"/>
      <w:r>
        <w:t>[A-0</w:t>
      </w:r>
      <w:r w:rsidR="0099266C">
        <w:t>8</w:t>
      </w:r>
      <w:r>
        <w:t>] proof of committment from other entities</w:t>
      </w:r>
      <w:bookmarkEnd w:id="188"/>
    </w:p>
    <w:p w14:paraId="342BDD53" w14:textId="77777777" w:rsidR="00012EE7" w:rsidRDefault="00012EE7" w:rsidP="00012EE7"/>
    <w:p w14:paraId="11D693F8" w14:textId="77777777" w:rsidR="00012EE7" w:rsidRDefault="00012EE7" w:rsidP="00012EE7">
      <w:r>
        <w:t>The Economic Operator or Group of Economic Operators must provide proof of commitment from the Other Entities that it is relying upon that those Entities will provide the resources necessary.</w:t>
      </w:r>
    </w:p>
    <w:p w14:paraId="6FF74A43" w14:textId="77777777" w:rsidR="00295D96" w:rsidRDefault="00295D96" w:rsidP="00012EE7"/>
    <w:p w14:paraId="7CE8DCE1" w14:textId="77777777" w:rsidR="00295D96" w:rsidRDefault="00295D96" w:rsidP="00295D96">
      <w:r>
        <w:t>Where an Economic Operator is not relying on other Entities and this has been confirmed in Question [A-06] this question can be left blank.</w:t>
      </w:r>
    </w:p>
    <w:p w14:paraId="0C6E9D5A" w14:textId="77777777" w:rsidR="00295D96" w:rsidRPr="00012EE7" w:rsidRDefault="00295D96" w:rsidP="00012EE7"/>
    <w:p w14:paraId="0A9731AF" w14:textId="4E6DF449" w:rsidR="0020150B" w:rsidRDefault="0020150B" w:rsidP="0020150B"/>
    <w:p w14:paraId="6B41655D" w14:textId="46C06ACE" w:rsidR="009B2E8B" w:rsidRDefault="009B2E8B" w:rsidP="0020150B"/>
    <w:p w14:paraId="5ECE4B4F" w14:textId="22D015FF" w:rsidR="009B2E8B" w:rsidRDefault="009B2E8B" w:rsidP="0020150B"/>
    <w:p w14:paraId="23E894DB" w14:textId="680E5586" w:rsidR="009B2E8B" w:rsidRDefault="009B2E8B" w:rsidP="0020150B"/>
    <w:p w14:paraId="08F3EA59" w14:textId="77777777" w:rsidR="009B2E8B" w:rsidRDefault="009B2E8B" w:rsidP="0020150B"/>
    <w:p w14:paraId="6559AB96" w14:textId="77777777" w:rsidR="0020150B" w:rsidRPr="0020150B" w:rsidRDefault="0020150B" w:rsidP="0020150B">
      <w:pPr>
        <w:pStyle w:val="Heading22"/>
        <w:numPr>
          <w:ilvl w:val="1"/>
          <w:numId w:val="7"/>
        </w:numPr>
        <w:spacing w:before="0"/>
        <w:ind w:left="0"/>
        <w:outlineLvl w:val="1"/>
      </w:pPr>
      <w:bookmarkStart w:id="189" w:name="_Toc363639779"/>
      <w:bookmarkStart w:id="190" w:name="_Toc17987346"/>
      <w:r w:rsidRPr="0020150B">
        <w:t>SECTION B – PAST PERFORMANCE, ECONOMIC AND FINANCIAL STANDING, AND PROFESSIONAL CONDUCT</w:t>
      </w:r>
      <w:bookmarkEnd w:id="189"/>
      <w:bookmarkEnd w:id="190"/>
    </w:p>
    <w:p w14:paraId="3C188F5B" w14:textId="77777777" w:rsidR="0020150B" w:rsidRDefault="0020150B" w:rsidP="0020150B"/>
    <w:p w14:paraId="15406530" w14:textId="77777777" w:rsidR="0020150B" w:rsidRDefault="0020150B" w:rsidP="0020150B">
      <w:pPr>
        <w:pStyle w:val="Heading3"/>
        <w:ind w:left="0"/>
      </w:pPr>
      <w:bookmarkStart w:id="191" w:name="_Toc325320231"/>
      <w:bookmarkStart w:id="192" w:name="_Toc325320330"/>
      <w:bookmarkStart w:id="193" w:name="_Toc325320440"/>
      <w:bookmarkStart w:id="194" w:name="_Toc362438687"/>
      <w:bookmarkStart w:id="195" w:name="_Toc363223854"/>
      <w:bookmarkStart w:id="196" w:name="_Toc363472554"/>
      <w:bookmarkStart w:id="197" w:name="_Toc363639780"/>
      <w:bookmarkStart w:id="198" w:name="_Toc17987347"/>
      <w:r w:rsidRPr="00DF7F1D">
        <w:t>Information to be submitted and minimum requirements to be achieved</w:t>
      </w:r>
      <w:bookmarkEnd w:id="191"/>
      <w:bookmarkEnd w:id="192"/>
      <w:bookmarkEnd w:id="193"/>
      <w:bookmarkEnd w:id="194"/>
      <w:bookmarkEnd w:id="195"/>
      <w:bookmarkEnd w:id="196"/>
      <w:bookmarkEnd w:id="197"/>
      <w:bookmarkEnd w:id="198"/>
    </w:p>
    <w:p w14:paraId="62768EB8" w14:textId="77777777" w:rsidR="0020150B" w:rsidRPr="00035F36" w:rsidRDefault="0020150B" w:rsidP="0020150B"/>
    <w:p w14:paraId="794E1017" w14:textId="77777777" w:rsidR="0020150B" w:rsidRPr="003C1E1E" w:rsidRDefault="0020150B" w:rsidP="0020150B">
      <w:r w:rsidRPr="003C1E1E">
        <w:t>Failure to fully complete Section B, or provide any item of the supporting evidence requested may result in your PQQP</w:t>
      </w:r>
      <w:r w:rsidR="00D73BEE">
        <w:t xml:space="preserve"> Submission</w:t>
      </w:r>
      <w:r w:rsidRPr="003C1E1E">
        <w:t xml:space="preserve"> being rejected.</w:t>
      </w:r>
    </w:p>
    <w:p w14:paraId="42CC4E19" w14:textId="77777777" w:rsidR="0020150B" w:rsidRPr="003C1E1E" w:rsidRDefault="0020150B" w:rsidP="0020150B">
      <w:pPr>
        <w:rPr>
          <w:lang w:val="en-US"/>
        </w:rPr>
      </w:pPr>
    </w:p>
    <w:p w14:paraId="5F67F52F" w14:textId="47A8B43C" w:rsidR="0020150B" w:rsidRDefault="0020150B" w:rsidP="0020150B">
      <w:r w:rsidRPr="000E38D1">
        <w:t xml:space="preserve">In the case where the Economic Operator is a </w:t>
      </w:r>
      <w:r w:rsidR="00C34A47" w:rsidRPr="000E38D1">
        <w:t>Group of Economic Operators</w:t>
      </w:r>
      <w:r w:rsidR="00A70F20">
        <w:t xml:space="preserve"> or is relying on the capacities of Other Entities</w:t>
      </w:r>
      <w:r w:rsidRPr="000E38D1">
        <w:t xml:space="preserve">, </w:t>
      </w:r>
      <w:r w:rsidRPr="000E38D1">
        <w:rPr>
          <w:b/>
        </w:rPr>
        <w:t xml:space="preserve">each member of the </w:t>
      </w:r>
      <w:r w:rsidR="00C34A47" w:rsidRPr="000E38D1">
        <w:rPr>
          <w:b/>
        </w:rPr>
        <w:t>Group of Economic Operators</w:t>
      </w:r>
      <w:r w:rsidRPr="000E38D1">
        <w:rPr>
          <w:b/>
        </w:rPr>
        <w:t xml:space="preserve"> </w:t>
      </w:r>
      <w:r w:rsidR="00A70F20">
        <w:rPr>
          <w:b/>
        </w:rPr>
        <w:t xml:space="preserve">and Other Entities </w:t>
      </w:r>
      <w:r w:rsidRPr="000E38D1">
        <w:rPr>
          <w:b/>
        </w:rPr>
        <w:t xml:space="preserve">must complete </w:t>
      </w:r>
      <w:r w:rsidR="009A3FC4">
        <w:rPr>
          <w:b/>
        </w:rPr>
        <w:t>Section B in its separate copy of PQQ1</w:t>
      </w:r>
      <w:r w:rsidR="009A3FC4" w:rsidRPr="005104BE">
        <w:t xml:space="preserve"> and where applicable a PQQ1A. </w:t>
      </w:r>
    </w:p>
    <w:p w14:paraId="3235E983" w14:textId="77777777" w:rsidR="00580B30" w:rsidRPr="003C1E1E" w:rsidRDefault="00580B30" w:rsidP="0020150B"/>
    <w:p w14:paraId="594C0D79" w14:textId="77777777" w:rsidR="0020150B" w:rsidRPr="003C1E1E" w:rsidRDefault="0020150B" w:rsidP="0020150B">
      <w:pPr>
        <w:pStyle w:val="BodyTextIndent2"/>
        <w:ind w:left="0"/>
        <w:rPr>
          <w:b w:val="0"/>
          <w:bCs/>
        </w:rPr>
      </w:pPr>
      <w:r w:rsidRPr="003C1E1E">
        <w:rPr>
          <w:rFonts w:cs="Arial"/>
          <w:b w:val="0"/>
          <w:szCs w:val="24"/>
        </w:rPr>
        <w:t xml:space="preserve">In the event that any Economic Operator or </w:t>
      </w:r>
      <w:r w:rsidR="00A70F20">
        <w:rPr>
          <w:rFonts w:cs="Arial"/>
          <w:b w:val="0"/>
          <w:szCs w:val="24"/>
        </w:rPr>
        <w:t xml:space="preserve">member of a </w:t>
      </w:r>
      <w:r w:rsidR="00C34A47">
        <w:rPr>
          <w:rFonts w:cs="Arial"/>
          <w:b w:val="0"/>
          <w:szCs w:val="24"/>
        </w:rPr>
        <w:t>Group of Economic Operators</w:t>
      </w:r>
      <w:r w:rsidR="0058782E">
        <w:rPr>
          <w:rFonts w:cs="Arial"/>
          <w:b w:val="0"/>
          <w:szCs w:val="24"/>
        </w:rPr>
        <w:t xml:space="preserve"> </w:t>
      </w:r>
      <w:r w:rsidR="00A70F20">
        <w:rPr>
          <w:rFonts w:cs="Arial"/>
          <w:b w:val="0"/>
          <w:szCs w:val="24"/>
        </w:rPr>
        <w:t>or Other Entity</w:t>
      </w:r>
      <w:r w:rsidR="0058782E">
        <w:rPr>
          <w:rFonts w:cs="Arial"/>
          <w:b w:val="0"/>
          <w:szCs w:val="24"/>
        </w:rPr>
        <w:t>:</w:t>
      </w:r>
      <w:r w:rsidRPr="003C1E1E">
        <w:rPr>
          <w:b w:val="0"/>
          <w:bCs/>
        </w:rPr>
        <w:t xml:space="preserve"> fails to complete the past performance question</w:t>
      </w:r>
      <w:r w:rsidR="0058782E">
        <w:rPr>
          <w:b w:val="0"/>
          <w:bCs/>
        </w:rPr>
        <w:t>;</w:t>
      </w:r>
      <w:r w:rsidRPr="003C1E1E">
        <w:rPr>
          <w:b w:val="0"/>
          <w:bCs/>
        </w:rPr>
        <w:t xml:space="preserve"> fails to meet the minimum financial standing</w:t>
      </w:r>
      <w:r w:rsidR="0058782E">
        <w:rPr>
          <w:b w:val="0"/>
          <w:bCs/>
        </w:rPr>
        <w:t>;</w:t>
      </w:r>
      <w:r w:rsidRPr="003C1E1E">
        <w:rPr>
          <w:b w:val="0"/>
          <w:bCs/>
        </w:rPr>
        <w:t xml:space="preserve"> fails to fully complete the compliance questions</w:t>
      </w:r>
      <w:r w:rsidR="0058782E">
        <w:rPr>
          <w:b w:val="0"/>
          <w:bCs/>
        </w:rPr>
        <w:t>;</w:t>
      </w:r>
      <w:r w:rsidRPr="003C1E1E">
        <w:rPr>
          <w:b w:val="0"/>
          <w:bCs/>
        </w:rPr>
        <w:t xml:space="preserve"> or for any other reason are deemed ineligible in accordance with this Pre-qualification Documentation</w:t>
      </w:r>
      <w:r w:rsidR="0058782E">
        <w:rPr>
          <w:b w:val="0"/>
          <w:bCs/>
        </w:rPr>
        <w:t>,</w:t>
      </w:r>
      <w:r w:rsidRPr="003C1E1E">
        <w:rPr>
          <w:b w:val="0"/>
          <w:bCs/>
        </w:rPr>
        <w:t xml:space="preserve"> </w:t>
      </w:r>
      <w:r w:rsidRPr="003C1E1E">
        <w:rPr>
          <w:rFonts w:cs="Arial"/>
          <w:b w:val="0"/>
          <w:szCs w:val="24"/>
        </w:rPr>
        <w:t xml:space="preserve">then the entire PQQP </w:t>
      </w:r>
      <w:r w:rsidRPr="003C1E1E">
        <w:rPr>
          <w:rFonts w:cs="Arial"/>
          <w:szCs w:val="24"/>
        </w:rPr>
        <w:t>may</w:t>
      </w:r>
      <w:r w:rsidRPr="0058782E">
        <w:rPr>
          <w:rFonts w:cs="Arial"/>
          <w:szCs w:val="24"/>
        </w:rPr>
        <w:t xml:space="preserve"> be</w:t>
      </w:r>
      <w:r w:rsidRPr="003C1E1E">
        <w:rPr>
          <w:rFonts w:cs="Arial"/>
          <w:b w:val="0"/>
          <w:szCs w:val="24"/>
        </w:rPr>
        <w:t xml:space="preserve"> </w:t>
      </w:r>
      <w:r w:rsidRPr="003C1E1E">
        <w:rPr>
          <w:rFonts w:cs="Arial"/>
          <w:szCs w:val="24"/>
        </w:rPr>
        <w:t>rejected</w:t>
      </w:r>
      <w:r w:rsidRPr="003C1E1E">
        <w:rPr>
          <w:rFonts w:cs="Arial"/>
          <w:b w:val="0"/>
          <w:szCs w:val="24"/>
        </w:rPr>
        <w:t>.</w:t>
      </w:r>
    </w:p>
    <w:p w14:paraId="55ADAE5A" w14:textId="77777777" w:rsidR="0020150B" w:rsidRDefault="0020150B" w:rsidP="0020150B"/>
    <w:p w14:paraId="030692E8" w14:textId="7442D330" w:rsidR="0020150B" w:rsidRDefault="0020150B" w:rsidP="0020150B">
      <w:pPr>
        <w:pStyle w:val="Heading3"/>
        <w:ind w:left="0"/>
      </w:pPr>
      <w:bookmarkStart w:id="199" w:name="_Toc363639781"/>
      <w:bookmarkStart w:id="200" w:name="_Toc17987348"/>
      <w:r>
        <w:t>[b-01] past Performance</w:t>
      </w:r>
      <w:bookmarkEnd w:id="199"/>
      <w:bookmarkEnd w:id="200"/>
      <w:r w:rsidR="007635A0">
        <w:t xml:space="preserve"> </w:t>
      </w:r>
    </w:p>
    <w:p w14:paraId="2E3E8A73" w14:textId="77777777" w:rsidR="0020150B" w:rsidRPr="00035F36" w:rsidRDefault="0020150B" w:rsidP="0020150B"/>
    <w:p w14:paraId="007AEE23" w14:textId="18EFD2E9" w:rsidR="005322D6" w:rsidRDefault="005322D6" w:rsidP="005322D6">
      <w:r w:rsidRPr="00B25BEE">
        <w:t>Economic Operators</w:t>
      </w:r>
      <w:r>
        <w:t xml:space="preserve">, </w:t>
      </w:r>
      <w:r w:rsidRPr="000E38D1">
        <w:t>member</w:t>
      </w:r>
      <w:r>
        <w:t>s of a</w:t>
      </w:r>
      <w:r w:rsidRPr="000E38D1">
        <w:t xml:space="preserve"> Group of Economic Operators and each Other Entity</w:t>
      </w:r>
      <w:r>
        <w:t>,</w:t>
      </w:r>
      <w:r w:rsidRPr="00B25BEE">
        <w:t xml:space="preserve"> interested in being selected to participate in this competition</w:t>
      </w:r>
      <w:r>
        <w:t>,</w:t>
      </w:r>
      <w:r w:rsidRPr="00B25BEE">
        <w:t xml:space="preserve"> must confirm, in </w:t>
      </w:r>
      <w:r>
        <w:t>Section</w:t>
      </w:r>
      <w:r w:rsidRPr="00B25BEE">
        <w:t xml:space="preserve"> B </w:t>
      </w:r>
      <w:r>
        <w:t xml:space="preserve">Question [B-01] </w:t>
      </w:r>
      <w:r w:rsidRPr="00B25BEE">
        <w:t>of PQQ1</w:t>
      </w:r>
      <w:r>
        <w:t xml:space="preserve"> or PQQ1C,</w:t>
      </w:r>
      <w:r w:rsidRPr="00B25BEE">
        <w:t xml:space="preserve"> </w:t>
      </w:r>
      <w:r w:rsidR="008904F4">
        <w:t>if</w:t>
      </w:r>
      <w:r w:rsidRPr="006604C6">
        <w:t xml:space="preserve"> </w:t>
      </w:r>
      <w:r>
        <w:t>prior to</w:t>
      </w:r>
      <w:r w:rsidRPr="00B25BEE">
        <w:t xml:space="preserve"> the PQQP </w:t>
      </w:r>
      <w:r>
        <w:t>S</w:t>
      </w:r>
      <w:r w:rsidRPr="00B25BEE">
        <w:t xml:space="preserve">ubmission </w:t>
      </w:r>
      <w:r>
        <w:t>Deadline:</w:t>
      </w:r>
    </w:p>
    <w:p w14:paraId="6E2DBA37" w14:textId="77777777" w:rsidR="007210B7" w:rsidRDefault="007210B7" w:rsidP="007210B7">
      <w:pPr>
        <w:numPr>
          <w:ilvl w:val="0"/>
          <w:numId w:val="96"/>
        </w:numPr>
      </w:pPr>
      <w:r>
        <w:t>It is in receipt of more than one current Notice of Written Warning.</w:t>
      </w:r>
    </w:p>
    <w:p w14:paraId="6B4DD1E7" w14:textId="77777777" w:rsidR="007210B7" w:rsidRDefault="007210B7" w:rsidP="007210B7">
      <w:pPr>
        <w:numPr>
          <w:ilvl w:val="0"/>
          <w:numId w:val="96"/>
        </w:numPr>
      </w:pPr>
      <w:r>
        <w:t>It is in receipt of a Notice of Unsatisfactory Performance within the last three years or</w:t>
      </w:r>
    </w:p>
    <w:p w14:paraId="237A89EC" w14:textId="77777777" w:rsidR="007210B7" w:rsidRDefault="007210B7" w:rsidP="007210B7">
      <w:pPr>
        <w:numPr>
          <w:ilvl w:val="0"/>
          <w:numId w:val="96"/>
        </w:numPr>
      </w:pPr>
      <w:r>
        <w:t>It has had a prior public contract terminated or other comparable sanctions imposed on it within the last three years.</w:t>
      </w:r>
    </w:p>
    <w:p w14:paraId="19EDF726" w14:textId="77777777" w:rsidR="005322D6" w:rsidRPr="000E38D1" w:rsidRDefault="005322D6" w:rsidP="005322D6"/>
    <w:p w14:paraId="592F32C9" w14:textId="02F009B4" w:rsidR="005322D6" w:rsidRDefault="005322D6" w:rsidP="005322D6">
      <w:r>
        <w:t>If the Economic Operator, a member of a Group of Economic Operators or an Other Entity is in receipt of more than one valid Notices of Written Warning, a current Notice of Unsatisfactory Performance or has had a prior public sector contract terminated, or comparable sanction imposed within the last 3 years</w:t>
      </w:r>
      <w:r w:rsidRPr="000E38D1">
        <w:t xml:space="preserve"> on the PQQP </w:t>
      </w:r>
      <w:r>
        <w:t>S</w:t>
      </w:r>
      <w:r w:rsidRPr="000E38D1">
        <w:t xml:space="preserve">ubmission </w:t>
      </w:r>
      <w:r>
        <w:t xml:space="preserve">Deadline then the Economic Operator, a member of a Group of </w:t>
      </w:r>
      <w:r w:rsidR="001A2EB1">
        <w:t xml:space="preserve">Economic Operators </w:t>
      </w:r>
      <w:r>
        <w:t xml:space="preserve">or an Other Entity in answering ‘YES’ to Question [B-01] must provide details of the Notice(s) </w:t>
      </w:r>
      <w:r>
        <w:rPr>
          <w:rFonts w:cs="Arial"/>
          <w:iCs/>
          <w:color w:val="000000"/>
          <w:szCs w:val="24"/>
        </w:rPr>
        <w:t>including  an explanation of the deficiencies in performance that led to the issues of the Notice(s) / termination.</w:t>
      </w:r>
    </w:p>
    <w:p w14:paraId="0DFD0F2C" w14:textId="77777777" w:rsidR="00B41211" w:rsidRPr="00483EA3" w:rsidRDefault="00B41211" w:rsidP="00B41211"/>
    <w:p w14:paraId="403BD158" w14:textId="66778EEE" w:rsidR="00B41211" w:rsidRPr="00483EA3" w:rsidRDefault="00B41211" w:rsidP="00B41211">
      <w:r w:rsidRPr="00483EA3">
        <w:t xml:space="preserve">The details provided may include evidence to the effect that measures taken by the Economic Operator, a member of a Group of Economic Operators or an Other Entity  are sufficient to demonstrate its reliability in accordance with self-cleaning - Regulation 57(13) of the Public Contracts Regulations. The Contracting Authority will then consider </w:t>
      </w:r>
      <w:r w:rsidR="0054274C">
        <w:t xml:space="preserve">whether </w:t>
      </w:r>
      <w:r w:rsidRPr="00483EA3">
        <w:t>to exclude the Economic Operator from the procurement competition.</w:t>
      </w:r>
    </w:p>
    <w:p w14:paraId="06851701" w14:textId="77777777" w:rsidR="00B41211" w:rsidRPr="00B25BEE" w:rsidRDefault="00B41211" w:rsidP="0020150B"/>
    <w:p w14:paraId="6367CCAB" w14:textId="77777777" w:rsidR="0020150B" w:rsidRDefault="0020150B" w:rsidP="0020150B">
      <w:pPr>
        <w:pStyle w:val="Heading3"/>
        <w:ind w:left="0"/>
      </w:pPr>
      <w:bookmarkStart w:id="201" w:name="_Toc363639782"/>
      <w:bookmarkStart w:id="202" w:name="_Toc17987349"/>
      <w:r>
        <w:t>[b-02] constructionline details</w:t>
      </w:r>
      <w:bookmarkEnd w:id="201"/>
      <w:bookmarkEnd w:id="202"/>
    </w:p>
    <w:p w14:paraId="2023A8B2" w14:textId="77777777" w:rsidR="0020150B" w:rsidRPr="00035F36" w:rsidRDefault="0020150B" w:rsidP="0020150B"/>
    <w:p w14:paraId="130B6FB6" w14:textId="77777777" w:rsidR="0020150B" w:rsidRPr="003C1E1E" w:rsidRDefault="0020150B" w:rsidP="0020150B">
      <w:r w:rsidRPr="003C1E1E">
        <w:t>Economic Operators interested in being selected to participate in th</w:t>
      </w:r>
      <w:r w:rsidR="00D73BEE">
        <w:t>e Procurement</w:t>
      </w:r>
      <w:r w:rsidRPr="003C1E1E">
        <w:t xml:space="preserve">, must comply with </w:t>
      </w:r>
      <w:r w:rsidR="00D73BEE">
        <w:t xml:space="preserve">either </w:t>
      </w:r>
      <w:r w:rsidRPr="003C1E1E">
        <w:t xml:space="preserve">[(a) and (b)] or [(c)] below. </w:t>
      </w:r>
      <w:r w:rsidR="00DD0F17">
        <w:rPr>
          <w:b/>
        </w:rPr>
        <w:t xml:space="preserve">Members of a </w:t>
      </w:r>
      <w:r w:rsidR="00C34A47">
        <w:rPr>
          <w:b/>
        </w:rPr>
        <w:t>Group of Economic Operators</w:t>
      </w:r>
      <w:r w:rsidR="00532521">
        <w:rPr>
          <w:b/>
        </w:rPr>
        <w:t xml:space="preserve"> including Other Entities to </w:t>
      </w:r>
      <w:r w:rsidR="003519C4">
        <w:rPr>
          <w:b/>
        </w:rPr>
        <w:t xml:space="preserve">that Group </w:t>
      </w:r>
      <w:r w:rsidRPr="003C1E1E">
        <w:rPr>
          <w:b/>
        </w:rPr>
        <w:t>must also comply with (d) below.</w:t>
      </w:r>
      <w:r w:rsidRPr="003C1E1E">
        <w:t xml:space="preserve"> </w:t>
      </w:r>
    </w:p>
    <w:p w14:paraId="38C951B0" w14:textId="77777777" w:rsidR="0020150B" w:rsidRPr="003C1E1E" w:rsidRDefault="0020150B" w:rsidP="0020150B">
      <w:pPr>
        <w:ind w:left="284"/>
        <w:rPr>
          <w:sz w:val="16"/>
          <w:szCs w:val="16"/>
        </w:rPr>
      </w:pPr>
    </w:p>
    <w:p w14:paraId="1E4FAC19" w14:textId="04621976" w:rsidR="0020150B" w:rsidRPr="003C1E1E" w:rsidRDefault="0020150B" w:rsidP="0020150B">
      <w:pPr>
        <w:numPr>
          <w:ilvl w:val="0"/>
          <w:numId w:val="19"/>
        </w:numPr>
      </w:pPr>
      <w:r w:rsidRPr="003C1E1E">
        <w:t xml:space="preserve">The Economic Operator must have </w:t>
      </w:r>
      <w:r w:rsidR="00551018">
        <w:rPr>
          <w:b/>
        </w:rPr>
        <w:t>verified status</w:t>
      </w:r>
      <w:r w:rsidRPr="003C1E1E">
        <w:t xml:space="preserve"> on Constructionline by the PQQP Submission</w:t>
      </w:r>
      <w:r w:rsidR="00D73BEE">
        <w:t xml:space="preserve"> Deadline.</w:t>
      </w:r>
    </w:p>
    <w:p w14:paraId="718A08C8" w14:textId="77777777" w:rsidR="0020150B" w:rsidRPr="003C1E1E" w:rsidRDefault="0020150B" w:rsidP="0020150B">
      <w:pPr>
        <w:ind w:left="284"/>
        <w:rPr>
          <w:sz w:val="16"/>
          <w:szCs w:val="16"/>
        </w:rPr>
      </w:pPr>
    </w:p>
    <w:p w14:paraId="577FC85B" w14:textId="77777777" w:rsidR="0020150B" w:rsidRPr="003C1E1E" w:rsidRDefault="0020150B" w:rsidP="0020150B">
      <w:pPr>
        <w:ind w:left="349"/>
        <w:rPr>
          <w:sz w:val="16"/>
          <w:szCs w:val="16"/>
        </w:rPr>
      </w:pPr>
    </w:p>
    <w:p w14:paraId="5C3633E2" w14:textId="77777777" w:rsidR="0020150B" w:rsidRPr="003C1E1E" w:rsidRDefault="0020150B" w:rsidP="0020150B">
      <w:pPr>
        <w:numPr>
          <w:ilvl w:val="0"/>
          <w:numId w:val="19"/>
        </w:numPr>
      </w:pPr>
      <w:r w:rsidRPr="003C1E1E">
        <w:t>The Economic Operator must have in place with Constructionline:</w:t>
      </w:r>
    </w:p>
    <w:p w14:paraId="2671435D" w14:textId="77777777" w:rsidR="0020150B" w:rsidRPr="003C1E1E" w:rsidRDefault="0020150B" w:rsidP="0020150B">
      <w:pPr>
        <w:ind w:left="720"/>
      </w:pPr>
    </w:p>
    <w:p w14:paraId="62320D97" w14:textId="77777777" w:rsidR="0020150B" w:rsidRPr="003C1E1E" w:rsidRDefault="0020150B" w:rsidP="0020150B">
      <w:pPr>
        <w:numPr>
          <w:ilvl w:val="0"/>
          <w:numId w:val="20"/>
        </w:numPr>
        <w:tabs>
          <w:tab w:val="clear" w:pos="720"/>
          <w:tab w:val="left" w:pos="0"/>
          <w:tab w:val="num" w:pos="1560"/>
        </w:tabs>
        <w:ind w:left="1560" w:hanging="426"/>
      </w:pPr>
      <w:r w:rsidRPr="003C1E1E">
        <w:t xml:space="preserve">a Category Value that is greater than or equal to the </w:t>
      </w:r>
      <w:r w:rsidR="00DD0F17">
        <w:t>M</w:t>
      </w:r>
      <w:r w:rsidRPr="003C1E1E">
        <w:t xml:space="preserve">inimum </w:t>
      </w:r>
      <w:r w:rsidR="00DD0F17">
        <w:t>Category V</w:t>
      </w:r>
      <w:r w:rsidRPr="003C1E1E">
        <w:t xml:space="preserve">alue required by the </w:t>
      </w:r>
      <w:r w:rsidR="00356745">
        <w:t>Contracting Authority</w:t>
      </w:r>
      <w:r w:rsidRPr="003C1E1E">
        <w:t xml:space="preserve"> as set out in </w:t>
      </w:r>
      <w:r>
        <w:t>MoI-Part B, Section 7.8</w:t>
      </w:r>
      <w:r w:rsidRPr="003C1E1E">
        <w:t xml:space="preserve"> Table 1</w:t>
      </w:r>
      <w:r w:rsidR="004918B7">
        <w:t>;</w:t>
      </w:r>
      <w:r w:rsidRPr="003C1E1E">
        <w:t xml:space="preserve"> </w:t>
      </w:r>
    </w:p>
    <w:p w14:paraId="35404CA6" w14:textId="77777777" w:rsidR="0020150B" w:rsidRPr="003C1E1E" w:rsidRDefault="0020150B" w:rsidP="0020150B">
      <w:pPr>
        <w:tabs>
          <w:tab w:val="left" w:pos="0"/>
        </w:tabs>
        <w:ind w:left="1560"/>
      </w:pPr>
    </w:p>
    <w:p w14:paraId="7EC93A44" w14:textId="77777777" w:rsidR="0020150B" w:rsidRPr="003C1E1E" w:rsidRDefault="0020150B" w:rsidP="0020150B">
      <w:pPr>
        <w:ind w:left="1560"/>
        <w:rPr>
          <w:b/>
        </w:rPr>
      </w:pPr>
      <w:r w:rsidRPr="003C1E1E">
        <w:rPr>
          <w:b/>
        </w:rPr>
        <w:t>and</w:t>
      </w:r>
    </w:p>
    <w:p w14:paraId="08CD4B3A" w14:textId="77777777" w:rsidR="0020150B" w:rsidRPr="003C1E1E" w:rsidRDefault="0020150B" w:rsidP="0020150B">
      <w:pPr>
        <w:tabs>
          <w:tab w:val="left" w:pos="0"/>
        </w:tabs>
        <w:ind w:left="1560"/>
      </w:pPr>
    </w:p>
    <w:p w14:paraId="46CBA1BF" w14:textId="77777777" w:rsidR="0020150B" w:rsidRDefault="0020150B" w:rsidP="0020150B">
      <w:pPr>
        <w:numPr>
          <w:ilvl w:val="0"/>
          <w:numId w:val="20"/>
        </w:numPr>
        <w:tabs>
          <w:tab w:val="clear" w:pos="720"/>
          <w:tab w:val="left" w:pos="0"/>
          <w:tab w:val="num" w:pos="1560"/>
        </w:tabs>
        <w:ind w:left="1560" w:hanging="426"/>
      </w:pPr>
      <w:r w:rsidRPr="003C1E1E">
        <w:t xml:space="preserve">the Category Value that is in one of the Relevant Work Categories as set out in </w:t>
      </w:r>
      <w:r>
        <w:t>MoI-Part B, Section 7.8</w:t>
      </w:r>
      <w:r w:rsidR="004918B7">
        <w:t xml:space="preserve"> Table 1a; </w:t>
      </w:r>
    </w:p>
    <w:p w14:paraId="0D0906A3" w14:textId="77777777" w:rsidR="004918B7" w:rsidRDefault="004918B7" w:rsidP="004918B7">
      <w:pPr>
        <w:tabs>
          <w:tab w:val="left" w:pos="0"/>
        </w:tabs>
        <w:ind w:left="1560"/>
      </w:pPr>
    </w:p>
    <w:p w14:paraId="2E50646C" w14:textId="77777777" w:rsidR="004918B7" w:rsidRDefault="003F1127" w:rsidP="004918B7">
      <w:pPr>
        <w:tabs>
          <w:tab w:val="left" w:pos="0"/>
        </w:tabs>
        <w:ind w:left="1560"/>
        <w:rPr>
          <w:b/>
        </w:rPr>
      </w:pPr>
      <w:r>
        <w:rPr>
          <w:b/>
        </w:rPr>
        <w:t>or</w:t>
      </w:r>
    </w:p>
    <w:p w14:paraId="5D294877" w14:textId="77777777" w:rsidR="004918B7" w:rsidRPr="004918B7" w:rsidRDefault="004918B7" w:rsidP="004918B7">
      <w:pPr>
        <w:tabs>
          <w:tab w:val="left" w:pos="0"/>
        </w:tabs>
        <w:ind w:left="1560"/>
        <w:rPr>
          <w:b/>
        </w:rPr>
      </w:pPr>
    </w:p>
    <w:p w14:paraId="13CDF724" w14:textId="77777777" w:rsidR="003F1127" w:rsidRPr="000E38D1" w:rsidRDefault="004918B7" w:rsidP="003F1127">
      <w:pPr>
        <w:numPr>
          <w:ilvl w:val="0"/>
          <w:numId w:val="20"/>
        </w:numPr>
        <w:tabs>
          <w:tab w:val="clear" w:pos="720"/>
          <w:tab w:val="left" w:pos="0"/>
          <w:tab w:val="num" w:pos="1560"/>
        </w:tabs>
        <w:ind w:left="1560" w:hanging="426"/>
      </w:pPr>
      <w:r w:rsidRPr="000E38D1">
        <w:t>when the Economic Operator is relying on the capacity of Other Entities for economic and financial standing, the Economic Operator must</w:t>
      </w:r>
      <w:r w:rsidRPr="000E38D1">
        <w:rPr>
          <w:rFonts w:cs="Arial"/>
          <w:szCs w:val="24"/>
        </w:rPr>
        <w:t xml:space="preserve"> have </w:t>
      </w:r>
      <w:r w:rsidRPr="000E38D1">
        <w:t xml:space="preserve">a Category Value </w:t>
      </w:r>
      <w:r w:rsidR="003F1127" w:rsidRPr="000E38D1">
        <w:t xml:space="preserve">no less than 40% of the Minimum Category Value required by the Contracting Authority </w:t>
      </w:r>
      <w:r w:rsidRPr="000E38D1">
        <w:t>as set out in MoI-Part B, Section 7.8 Table 1</w:t>
      </w:r>
      <w:r w:rsidR="003F1127" w:rsidRPr="000E38D1">
        <w:t>;</w:t>
      </w:r>
    </w:p>
    <w:p w14:paraId="5F8EE7DC" w14:textId="77777777" w:rsidR="003F1127" w:rsidRPr="000E38D1" w:rsidRDefault="003F1127" w:rsidP="003F1127">
      <w:pPr>
        <w:tabs>
          <w:tab w:val="left" w:pos="0"/>
        </w:tabs>
        <w:ind w:left="1560"/>
      </w:pPr>
    </w:p>
    <w:p w14:paraId="0861BD37" w14:textId="77777777" w:rsidR="003F1127" w:rsidRPr="000E38D1" w:rsidRDefault="003F1127" w:rsidP="003F1127">
      <w:pPr>
        <w:tabs>
          <w:tab w:val="left" w:pos="0"/>
        </w:tabs>
        <w:ind w:left="1560"/>
        <w:rPr>
          <w:b/>
        </w:rPr>
      </w:pPr>
      <w:r w:rsidRPr="000E38D1">
        <w:rPr>
          <w:b/>
        </w:rPr>
        <w:t>and</w:t>
      </w:r>
    </w:p>
    <w:p w14:paraId="28A495BD" w14:textId="77777777" w:rsidR="003F1127" w:rsidRPr="000E38D1" w:rsidRDefault="003F1127" w:rsidP="003F1127">
      <w:pPr>
        <w:tabs>
          <w:tab w:val="left" w:pos="0"/>
        </w:tabs>
      </w:pPr>
    </w:p>
    <w:p w14:paraId="4D113453" w14:textId="77777777" w:rsidR="003F1127" w:rsidRPr="000E38D1" w:rsidRDefault="003F1127" w:rsidP="003F1127">
      <w:pPr>
        <w:numPr>
          <w:ilvl w:val="0"/>
          <w:numId w:val="20"/>
        </w:numPr>
        <w:tabs>
          <w:tab w:val="clear" w:pos="720"/>
          <w:tab w:val="left" w:pos="0"/>
          <w:tab w:val="num" w:pos="1560"/>
        </w:tabs>
        <w:ind w:left="1560" w:hanging="426"/>
      </w:pPr>
      <w:r w:rsidRPr="000E38D1">
        <w:t xml:space="preserve">the sum of the Category Values of the Economic Operators and the Other Entities that it is relying on for economic and financial standing, in a ‘Relevant Work Category’ as set out in MoI-Part B, Section 7.8 Table 1a must be greater than or equal to the Minimum Category Value required by the Contracting Authority as set out in MoI-Part B, Section 7.8 Table 1. </w:t>
      </w:r>
    </w:p>
    <w:p w14:paraId="281124A1" w14:textId="77777777" w:rsidR="0020150B" w:rsidRPr="003C1E1E" w:rsidRDefault="0020150B" w:rsidP="003519C4"/>
    <w:p w14:paraId="34B6EB1D" w14:textId="513EC07B" w:rsidR="0020150B" w:rsidRPr="003C1E1E" w:rsidRDefault="0020150B" w:rsidP="0020150B">
      <w:pPr>
        <w:ind w:left="720"/>
      </w:pPr>
      <w:r w:rsidRPr="003C1E1E">
        <w:t>It is the Economic Operator’s responsibility to ensure all information held by Constructionline in relation to its PQQP</w:t>
      </w:r>
      <w:r w:rsidR="00D73BEE">
        <w:t xml:space="preserve"> Submission</w:t>
      </w:r>
      <w:r w:rsidRPr="003C1E1E">
        <w:t xml:space="preserve"> is up-to-date by the </w:t>
      </w:r>
      <w:r w:rsidR="00D73BEE">
        <w:t>PQQP S</w:t>
      </w:r>
      <w:r w:rsidRPr="003C1E1E">
        <w:t xml:space="preserve">ubmission </w:t>
      </w:r>
      <w:r w:rsidR="00D73BEE">
        <w:t>Deadline</w:t>
      </w:r>
      <w:r w:rsidR="00D315A2">
        <w:t>.</w:t>
      </w:r>
    </w:p>
    <w:p w14:paraId="68667AF8" w14:textId="77777777" w:rsidR="0020150B" w:rsidRPr="003C1E1E" w:rsidRDefault="0020150B" w:rsidP="0020150B"/>
    <w:p w14:paraId="3E886837" w14:textId="77777777" w:rsidR="0020150B" w:rsidRPr="003C1E1E" w:rsidRDefault="0020150B" w:rsidP="0020150B">
      <w:pPr>
        <w:ind w:left="720"/>
      </w:pPr>
      <w:r w:rsidRPr="003C1E1E">
        <w:t xml:space="preserve">If an Economic Operator has </w:t>
      </w:r>
      <w:r w:rsidRPr="003C1E1E">
        <w:rPr>
          <w:b/>
        </w:rPr>
        <w:t>not</w:t>
      </w:r>
      <w:r w:rsidRPr="003C1E1E">
        <w:t xml:space="preserve"> got the Relevant Work Category and Category Value then </w:t>
      </w:r>
      <w:r w:rsidR="004918B7">
        <w:t>it</w:t>
      </w:r>
      <w:r w:rsidRPr="003C1E1E">
        <w:t xml:space="preserve"> must complete and submit PQQ1A as part of its PQQP</w:t>
      </w:r>
      <w:r w:rsidR="00D73BEE">
        <w:t xml:space="preserve"> Submission</w:t>
      </w:r>
      <w:r w:rsidRPr="003C1E1E">
        <w:t>.</w:t>
      </w:r>
    </w:p>
    <w:p w14:paraId="1212E3F2" w14:textId="77777777" w:rsidR="0020150B" w:rsidRPr="003C1E1E" w:rsidRDefault="0020150B" w:rsidP="0020150B">
      <w:pPr>
        <w:ind w:left="720"/>
        <w:rPr>
          <w:sz w:val="16"/>
          <w:szCs w:val="16"/>
        </w:rPr>
      </w:pPr>
    </w:p>
    <w:p w14:paraId="79BF65D8" w14:textId="77777777" w:rsidR="0020150B" w:rsidRPr="003C1E1E" w:rsidRDefault="0020150B" w:rsidP="0020150B">
      <w:pPr>
        <w:ind w:left="720"/>
      </w:pPr>
      <w:r w:rsidRPr="003C1E1E">
        <w:t xml:space="preserve">The </w:t>
      </w:r>
      <w:r w:rsidR="00356745">
        <w:t>Contracting Authority</w:t>
      </w:r>
      <w:r w:rsidRPr="003C1E1E" w:rsidDel="005B6BA6">
        <w:t xml:space="preserve"> </w:t>
      </w:r>
      <w:r w:rsidRPr="003C1E1E">
        <w:t xml:space="preserve">reserves the right to verify with Constructionline </w:t>
      </w:r>
      <w:r w:rsidR="00D73BEE">
        <w:t xml:space="preserve">that </w:t>
      </w:r>
      <w:r w:rsidRPr="003C1E1E">
        <w:t>all information provided is true and</w:t>
      </w:r>
      <w:r w:rsidR="004918B7">
        <w:t>,</w:t>
      </w:r>
      <w:r w:rsidRPr="003C1E1E">
        <w:t xml:space="preserve"> if necessary</w:t>
      </w:r>
      <w:r w:rsidR="004918B7">
        <w:t>,</w:t>
      </w:r>
      <w:r w:rsidRPr="003C1E1E">
        <w:t xml:space="preserve"> require the submission of any additional, supplementary or clarification information as it may, at its absolute discretion, consider appropriate. </w:t>
      </w:r>
    </w:p>
    <w:p w14:paraId="3EB312BE" w14:textId="77777777" w:rsidR="0020150B" w:rsidRPr="003C1E1E" w:rsidRDefault="0020150B" w:rsidP="0020150B">
      <w:pPr>
        <w:ind w:left="360"/>
        <w:rPr>
          <w:sz w:val="16"/>
          <w:szCs w:val="16"/>
        </w:rPr>
      </w:pPr>
    </w:p>
    <w:p w14:paraId="76E2E5DA" w14:textId="77777777" w:rsidR="0020150B" w:rsidRDefault="0020150B" w:rsidP="0020150B">
      <w:pPr>
        <w:ind w:left="720"/>
      </w:pPr>
      <w:r w:rsidRPr="003C1E1E">
        <w:t xml:space="preserve">An Economic Operator whose Category Value is less than the </w:t>
      </w:r>
      <w:r w:rsidR="00DD0F17">
        <w:t>M</w:t>
      </w:r>
      <w:r w:rsidRPr="003C1E1E">
        <w:t xml:space="preserve">inimum </w:t>
      </w:r>
      <w:r w:rsidR="00DD0F17">
        <w:t xml:space="preserve">Category Value </w:t>
      </w:r>
      <w:r w:rsidRPr="003C1E1E">
        <w:t xml:space="preserve">set by the </w:t>
      </w:r>
      <w:r w:rsidR="00356745">
        <w:t>Contracting Authority</w:t>
      </w:r>
      <w:r w:rsidRPr="003C1E1E">
        <w:t xml:space="preserve"> and/or does not have the relevant work category will be rejected from this </w:t>
      </w:r>
      <w:r w:rsidR="00D73BEE">
        <w:t>Procurement</w:t>
      </w:r>
      <w:r w:rsidRPr="003C1E1E">
        <w:t xml:space="preserve">. </w:t>
      </w:r>
    </w:p>
    <w:p w14:paraId="7998CC6F" w14:textId="77777777" w:rsidR="003519C4" w:rsidRPr="003C1E1E" w:rsidRDefault="003519C4" w:rsidP="0020150B">
      <w:pPr>
        <w:ind w:left="720"/>
      </w:pPr>
    </w:p>
    <w:p w14:paraId="75E7C26B" w14:textId="77777777" w:rsidR="0020150B" w:rsidRPr="003C1E1E" w:rsidRDefault="0020150B" w:rsidP="0020150B">
      <w:pPr>
        <w:ind w:left="349"/>
        <w:rPr>
          <w:sz w:val="16"/>
          <w:szCs w:val="16"/>
        </w:rPr>
      </w:pPr>
    </w:p>
    <w:p w14:paraId="571A8C10" w14:textId="4277740C" w:rsidR="00913EBF" w:rsidRPr="00913EBF" w:rsidRDefault="0020150B" w:rsidP="00913EBF">
      <w:pPr>
        <w:numPr>
          <w:ilvl w:val="0"/>
          <w:numId w:val="19"/>
        </w:numPr>
      </w:pPr>
      <w:r w:rsidRPr="003C1E1E">
        <w:t>If an Economic Operator</w:t>
      </w:r>
      <w:r w:rsidR="008508CC">
        <w:t xml:space="preserve"> or a </w:t>
      </w:r>
      <w:r w:rsidR="00E61A9D">
        <w:t>member of a Group of Economic O</w:t>
      </w:r>
      <w:r w:rsidR="00325E8E">
        <w:t>perators or</w:t>
      </w:r>
      <w:r w:rsidR="008508CC">
        <w:t xml:space="preserve"> Other Entity</w:t>
      </w:r>
      <w:r w:rsidR="00635719">
        <w:t xml:space="preserve"> (whose capacity </w:t>
      </w:r>
      <w:r w:rsidR="00047890">
        <w:t>is being relied</w:t>
      </w:r>
      <w:r w:rsidR="00635719">
        <w:t xml:space="preserve"> upon for economic an</w:t>
      </w:r>
      <w:r w:rsidR="00325E8E">
        <w:t>d</w:t>
      </w:r>
      <w:r w:rsidR="00635719">
        <w:t xml:space="preserve"> </w:t>
      </w:r>
      <w:r w:rsidR="00815989">
        <w:t>financial</w:t>
      </w:r>
      <w:r w:rsidR="00635719">
        <w:t xml:space="preserve"> standing)</w:t>
      </w:r>
      <w:r w:rsidR="008508CC">
        <w:t>,</w:t>
      </w:r>
      <w:r w:rsidRPr="003C1E1E">
        <w:t xml:space="preserve"> </w:t>
      </w:r>
      <w:r w:rsidRPr="00913EBF">
        <w:rPr>
          <w:b/>
          <w:u w:val="single"/>
        </w:rPr>
        <w:t>is</w:t>
      </w:r>
      <w:r w:rsidRPr="00913EBF">
        <w:rPr>
          <w:u w:val="single"/>
        </w:rPr>
        <w:t xml:space="preserve"> </w:t>
      </w:r>
      <w:r w:rsidRPr="00913EBF">
        <w:rPr>
          <w:b/>
          <w:u w:val="single"/>
        </w:rPr>
        <w:t>not</w:t>
      </w:r>
      <w:r w:rsidRPr="007F522D">
        <w:rPr>
          <w:b/>
          <w:u w:val="single"/>
        </w:rPr>
        <w:t xml:space="preserve"> registered</w:t>
      </w:r>
      <w:r w:rsidRPr="003C1E1E">
        <w:t xml:space="preserve"> with Constructionline </w:t>
      </w:r>
      <w:r w:rsidR="00821A15">
        <w:t xml:space="preserve">by the </w:t>
      </w:r>
      <w:r w:rsidR="00913EBF">
        <w:t xml:space="preserve">PQQP </w:t>
      </w:r>
      <w:r w:rsidR="00821A15">
        <w:t>S</w:t>
      </w:r>
      <w:r w:rsidR="00913EBF">
        <w:t>ubmission</w:t>
      </w:r>
      <w:r w:rsidR="00821A15">
        <w:t xml:space="preserve"> Deadline</w:t>
      </w:r>
      <w:r w:rsidR="00913EBF">
        <w:t>,</w:t>
      </w:r>
      <w:r w:rsidR="00B078C5" w:rsidRPr="003C1E1E">
        <w:t xml:space="preserve"> </w:t>
      </w:r>
      <w:r w:rsidRPr="003C1E1E">
        <w:t>then the Economic Operator</w:t>
      </w:r>
      <w:r w:rsidR="00325E8E">
        <w:t xml:space="preserve">, </w:t>
      </w:r>
      <w:r w:rsidR="00E61A9D">
        <w:t xml:space="preserve">member of a Group of Economic Operators </w:t>
      </w:r>
      <w:r w:rsidR="00F43BB4">
        <w:t>and</w:t>
      </w:r>
      <w:r w:rsidR="00821A15">
        <w:t>/or</w:t>
      </w:r>
      <w:r w:rsidR="008508CC">
        <w:t xml:space="preserve"> </w:t>
      </w:r>
      <w:r w:rsidR="00821A15">
        <w:t>o</w:t>
      </w:r>
      <w:r w:rsidR="008508CC">
        <w:t>ther Entity,</w:t>
      </w:r>
      <w:r w:rsidRPr="003C1E1E">
        <w:t xml:space="preserve"> must </w:t>
      </w:r>
      <w:r w:rsidR="003E7B08">
        <w:t>complete</w:t>
      </w:r>
      <w:r w:rsidR="003E7B08" w:rsidRPr="003C1E1E">
        <w:t xml:space="preserve"> </w:t>
      </w:r>
      <w:r w:rsidR="00E61A9D">
        <w:t xml:space="preserve">a separate copy of </w:t>
      </w:r>
      <w:r w:rsidRPr="003C1E1E">
        <w:t xml:space="preserve">PQQ1A as part of </w:t>
      </w:r>
      <w:r w:rsidR="00821A15">
        <w:t>its</w:t>
      </w:r>
      <w:r w:rsidR="008508CC">
        <w:t xml:space="preserve"> </w:t>
      </w:r>
      <w:r w:rsidRPr="003C1E1E">
        <w:t>PQQP</w:t>
      </w:r>
      <w:r w:rsidR="003E7B08">
        <w:t xml:space="preserve"> </w:t>
      </w:r>
      <w:r w:rsidR="00821A15">
        <w:t>S</w:t>
      </w:r>
      <w:r w:rsidR="00913EBF">
        <w:t>ubmission</w:t>
      </w:r>
      <w:r w:rsidR="00913EBF">
        <w:rPr>
          <w:b/>
        </w:rPr>
        <w:t xml:space="preserve">: </w:t>
      </w:r>
    </w:p>
    <w:p w14:paraId="307C3222" w14:textId="77777777" w:rsidR="00913EBF" w:rsidRDefault="00913EBF" w:rsidP="00913EBF">
      <w:pPr>
        <w:ind w:left="720"/>
      </w:pPr>
    </w:p>
    <w:p w14:paraId="279C008B" w14:textId="77777777" w:rsidR="00913EBF" w:rsidRDefault="00913EBF" w:rsidP="00913EBF">
      <w:pPr>
        <w:ind w:firstLine="709"/>
      </w:pPr>
      <w:r>
        <w:t>or</w:t>
      </w:r>
    </w:p>
    <w:p w14:paraId="26CDA532" w14:textId="77777777" w:rsidR="00913EBF" w:rsidRDefault="00913EBF" w:rsidP="00913EBF">
      <w:pPr>
        <w:ind w:left="720"/>
      </w:pPr>
    </w:p>
    <w:p w14:paraId="3A473AB1" w14:textId="64298778" w:rsidR="00913EBF" w:rsidRPr="003C1E1E" w:rsidRDefault="00913EBF" w:rsidP="00913EBF">
      <w:pPr>
        <w:ind w:left="709"/>
      </w:pPr>
      <w:r w:rsidRPr="003C1E1E">
        <w:t>If an Economic Operator</w:t>
      </w:r>
      <w:r>
        <w:t xml:space="preserve"> or a member of a Group of Economic Operators or Other Entity (whose capacity </w:t>
      </w:r>
      <w:r w:rsidR="00047890">
        <w:t>is being</w:t>
      </w:r>
      <w:r>
        <w:t xml:space="preserve"> rel</w:t>
      </w:r>
      <w:r w:rsidR="00047890">
        <w:t>ied</w:t>
      </w:r>
      <w:r>
        <w:t xml:space="preserve"> upon for economic and financial standing),</w:t>
      </w:r>
      <w:r w:rsidRPr="003C1E1E">
        <w:t xml:space="preserve"> </w:t>
      </w:r>
      <w:r w:rsidRPr="00913EBF">
        <w:rPr>
          <w:b/>
          <w:u w:val="single"/>
        </w:rPr>
        <w:t>is</w:t>
      </w:r>
      <w:r w:rsidRPr="007F522D">
        <w:rPr>
          <w:b/>
          <w:u w:val="single"/>
        </w:rPr>
        <w:t xml:space="preserve"> registered</w:t>
      </w:r>
      <w:r w:rsidRPr="00913EBF">
        <w:t xml:space="preserve"> with Constructionline</w:t>
      </w:r>
      <w:r w:rsidR="00B32071">
        <w:t xml:space="preserve"> </w:t>
      </w:r>
      <w:r w:rsidRPr="00913EBF">
        <w:t xml:space="preserve">but does not have </w:t>
      </w:r>
      <w:r w:rsidR="00551018">
        <w:t>verified status</w:t>
      </w:r>
      <w:r w:rsidR="00047890">
        <w:t xml:space="preserve"> </w:t>
      </w:r>
      <w:r w:rsidRPr="003C1E1E">
        <w:t>then the Economic Operator</w:t>
      </w:r>
      <w:r>
        <w:t xml:space="preserve">, member of a Group of Economic Operators </w:t>
      </w:r>
      <w:r w:rsidR="00F43BB4">
        <w:t xml:space="preserve">and </w:t>
      </w:r>
      <w:r w:rsidR="00821A15">
        <w:t>o</w:t>
      </w:r>
      <w:r>
        <w:t xml:space="preserve">ther </w:t>
      </w:r>
      <w:r w:rsidR="00821A15">
        <w:t>e</w:t>
      </w:r>
      <w:r>
        <w:t>ntity,</w:t>
      </w:r>
      <w:r w:rsidRPr="003C1E1E">
        <w:t xml:space="preserve"> must </w:t>
      </w:r>
      <w:r>
        <w:t>complete</w:t>
      </w:r>
      <w:r w:rsidRPr="003C1E1E">
        <w:t xml:space="preserve"> </w:t>
      </w:r>
      <w:r>
        <w:t xml:space="preserve">a separate copy of </w:t>
      </w:r>
      <w:r w:rsidRPr="003C1E1E">
        <w:t xml:space="preserve">PQQ1A as part of </w:t>
      </w:r>
      <w:r w:rsidR="00821A15">
        <w:t>its</w:t>
      </w:r>
      <w:r>
        <w:t xml:space="preserve"> </w:t>
      </w:r>
      <w:r w:rsidRPr="003C1E1E">
        <w:t>PQQP</w:t>
      </w:r>
      <w:r>
        <w:t xml:space="preserve"> </w:t>
      </w:r>
      <w:r w:rsidR="00821A15">
        <w:t>S</w:t>
      </w:r>
      <w:r>
        <w:t>ubmission</w:t>
      </w:r>
      <w:r>
        <w:rPr>
          <w:b/>
        </w:rPr>
        <w:t>:</w:t>
      </w:r>
    </w:p>
    <w:p w14:paraId="59A375BC" w14:textId="77777777" w:rsidR="0020150B" w:rsidRPr="003C1E1E" w:rsidRDefault="0020150B" w:rsidP="0020150B">
      <w:pPr>
        <w:ind w:left="709"/>
        <w:rPr>
          <w:sz w:val="16"/>
          <w:szCs w:val="16"/>
        </w:rPr>
      </w:pPr>
    </w:p>
    <w:p w14:paraId="6EE89A8A" w14:textId="77777777" w:rsidR="0020150B" w:rsidRPr="003C1E1E" w:rsidRDefault="0020150B" w:rsidP="0020150B">
      <w:pPr>
        <w:ind w:left="709"/>
      </w:pPr>
      <w:r w:rsidRPr="003C1E1E">
        <w:t xml:space="preserve">PQQ1A and all associated attachments will be passed by the </w:t>
      </w:r>
      <w:r w:rsidR="00356745">
        <w:t>Contracting Authority</w:t>
      </w:r>
      <w:r w:rsidRPr="003C1E1E">
        <w:t xml:space="preserve"> to Constructionline for assessment</w:t>
      </w:r>
      <w:r w:rsidR="001C07B9">
        <w:t>:</w:t>
      </w:r>
      <w:r w:rsidRPr="003C1E1E">
        <w:t xml:space="preserve">  </w:t>
      </w:r>
    </w:p>
    <w:p w14:paraId="6C7D99E4" w14:textId="77777777" w:rsidR="0020150B" w:rsidRPr="003C1E1E" w:rsidRDefault="0020150B" w:rsidP="0020150B">
      <w:pPr>
        <w:ind w:left="709"/>
        <w:rPr>
          <w:sz w:val="16"/>
          <w:szCs w:val="16"/>
        </w:rPr>
      </w:pPr>
      <w:r w:rsidRPr="003C1E1E">
        <w:rPr>
          <w:sz w:val="16"/>
          <w:szCs w:val="16"/>
        </w:rPr>
        <w:t xml:space="preserve"> </w:t>
      </w:r>
    </w:p>
    <w:p w14:paraId="2985A01D" w14:textId="77777777" w:rsidR="0020150B" w:rsidRPr="003C1E1E" w:rsidRDefault="0020150B" w:rsidP="0020150B">
      <w:pPr>
        <w:rPr>
          <w:sz w:val="8"/>
          <w:szCs w:val="8"/>
        </w:rPr>
      </w:pPr>
    </w:p>
    <w:p w14:paraId="065C3BC0" w14:textId="02879F2F" w:rsidR="00227534" w:rsidRDefault="00DE24E4">
      <w:pPr>
        <w:numPr>
          <w:ilvl w:val="0"/>
          <w:numId w:val="20"/>
        </w:numPr>
        <w:tabs>
          <w:tab w:val="clear" w:pos="720"/>
          <w:tab w:val="left" w:pos="0"/>
          <w:tab w:val="num" w:pos="1560"/>
        </w:tabs>
        <w:ind w:left="1560" w:hanging="426"/>
      </w:pPr>
      <w:r>
        <w:t>For the purposes of th</w:t>
      </w:r>
      <w:r w:rsidR="00821A15">
        <w:t>e P</w:t>
      </w:r>
      <w:r>
        <w:t xml:space="preserve">rocurement </w:t>
      </w:r>
      <w:r w:rsidR="001C07B9" w:rsidRPr="004327F1">
        <w:t>Constructionline will calculate</w:t>
      </w:r>
      <w:r w:rsidR="003E7B08">
        <w:t xml:space="preserve"> a</w:t>
      </w:r>
      <w:r>
        <w:t>n individual</w:t>
      </w:r>
      <w:r w:rsidR="003E7B08">
        <w:t xml:space="preserve"> “one off” Category Value</w:t>
      </w:r>
      <w:r w:rsidR="001C07B9" w:rsidRPr="004327F1">
        <w:t xml:space="preserve"> </w:t>
      </w:r>
      <w:r>
        <w:t xml:space="preserve">for the </w:t>
      </w:r>
      <w:r w:rsidR="001C07B9" w:rsidRPr="004327F1">
        <w:t>Economic Operator</w:t>
      </w:r>
      <w:r>
        <w:t>,</w:t>
      </w:r>
      <w:r w:rsidR="00E61A9D">
        <w:t xml:space="preserve"> member of </w:t>
      </w:r>
      <w:r w:rsidR="00635719">
        <w:t xml:space="preserve">a </w:t>
      </w:r>
      <w:r w:rsidR="007F522D">
        <w:t>G</w:t>
      </w:r>
      <w:r w:rsidR="00635719">
        <w:t xml:space="preserve">roup of </w:t>
      </w:r>
      <w:r w:rsidR="007F522D">
        <w:t>E</w:t>
      </w:r>
      <w:r w:rsidR="00635719">
        <w:t xml:space="preserve">conomic </w:t>
      </w:r>
      <w:r w:rsidR="007F522D">
        <w:t>O</w:t>
      </w:r>
      <w:r w:rsidR="00635719">
        <w:t xml:space="preserve">perators </w:t>
      </w:r>
      <w:r w:rsidR="00821A15">
        <w:t>and/</w:t>
      </w:r>
      <w:r w:rsidR="00635719">
        <w:t>or</w:t>
      </w:r>
      <w:r w:rsidR="00E61A9D">
        <w:t xml:space="preserve"> Other Entit</w:t>
      </w:r>
      <w:r w:rsidR="007F522D">
        <w:t xml:space="preserve">ies </w:t>
      </w:r>
      <w:r w:rsidR="001C07B9" w:rsidRPr="004327F1">
        <w:t>for the relevant Work Category(s) applied for.</w:t>
      </w:r>
    </w:p>
    <w:p w14:paraId="1B6CE59B" w14:textId="77777777" w:rsidR="001C07B9" w:rsidRDefault="001C07B9" w:rsidP="001C07B9">
      <w:pPr>
        <w:pStyle w:val="BodyText"/>
        <w:ind w:left="1701"/>
        <w:rPr>
          <w:rFonts w:cs="Arial"/>
          <w:szCs w:val="24"/>
        </w:rPr>
      </w:pPr>
    </w:p>
    <w:p w14:paraId="3BB12F45" w14:textId="77777777" w:rsidR="00E61A9D" w:rsidRDefault="00235AFA">
      <w:pPr>
        <w:numPr>
          <w:ilvl w:val="0"/>
          <w:numId w:val="20"/>
        </w:numPr>
        <w:tabs>
          <w:tab w:val="clear" w:pos="720"/>
          <w:tab w:val="left" w:pos="0"/>
          <w:tab w:val="num" w:pos="1560"/>
        </w:tabs>
        <w:ind w:left="1560" w:hanging="426"/>
      </w:pPr>
      <w:r>
        <w:t>If the</w:t>
      </w:r>
      <w:r w:rsidR="001C07B9" w:rsidRPr="004327F1">
        <w:t xml:space="preserve"> Contracting Authority determine</w:t>
      </w:r>
      <w:r>
        <w:t>s</w:t>
      </w:r>
      <w:r w:rsidR="001C07B9" w:rsidRPr="004327F1">
        <w:t xml:space="preserve"> </w:t>
      </w:r>
      <w:r>
        <w:t>that</w:t>
      </w:r>
      <w:r w:rsidR="00E61A9D">
        <w:t>:</w:t>
      </w:r>
    </w:p>
    <w:p w14:paraId="176F3A3E" w14:textId="77777777" w:rsidR="00913EBF" w:rsidRDefault="00913EBF">
      <w:pPr>
        <w:pStyle w:val="ListParagraph"/>
        <w:ind w:left="1134"/>
      </w:pPr>
    </w:p>
    <w:p w14:paraId="211A1DA3" w14:textId="77777777" w:rsidR="00913EBF" w:rsidRDefault="00E61A9D">
      <w:pPr>
        <w:numPr>
          <w:ilvl w:val="0"/>
          <w:numId w:val="86"/>
        </w:numPr>
        <w:tabs>
          <w:tab w:val="clear" w:pos="720"/>
          <w:tab w:val="left" w:pos="0"/>
          <w:tab w:val="num" w:pos="2280"/>
        </w:tabs>
        <w:ind w:left="2280"/>
      </w:pPr>
      <w:r>
        <w:t xml:space="preserve">For the Economic Operator </w:t>
      </w:r>
      <w:r w:rsidR="00047890">
        <w:t xml:space="preserve">and Other Entities (whose capacity is being relied upon for economic and financial standing) </w:t>
      </w:r>
      <w:r>
        <w:t>–</w:t>
      </w:r>
      <w:r w:rsidR="001C07B9" w:rsidRPr="004327F1">
        <w:t xml:space="preserve"> </w:t>
      </w:r>
      <w:r>
        <w:t>the</w:t>
      </w:r>
      <w:r w:rsidR="00DE24E4">
        <w:t xml:space="preserve"> Category Value calculated by Constructionline </w:t>
      </w:r>
      <w:r w:rsidR="00235AFA">
        <w:t xml:space="preserve">does </w:t>
      </w:r>
      <w:r w:rsidR="00FD170A" w:rsidRPr="00FD170A">
        <w:rPr>
          <w:b/>
        </w:rPr>
        <w:t xml:space="preserve">not </w:t>
      </w:r>
      <w:r w:rsidR="00235AFA">
        <w:t>meet</w:t>
      </w:r>
      <w:r w:rsidR="00DE24E4">
        <w:t xml:space="preserve"> the</w:t>
      </w:r>
      <w:r>
        <w:t xml:space="preserve"> </w:t>
      </w:r>
      <w:r w:rsidR="00635719">
        <w:t>requirements</w:t>
      </w:r>
      <w:r>
        <w:t xml:space="preserve"> set out in (b) above</w:t>
      </w:r>
      <w:r w:rsidR="007F522D">
        <w:t xml:space="preserve"> then the Economic Operator </w:t>
      </w:r>
      <w:r w:rsidR="00047890">
        <w:t xml:space="preserve">and </w:t>
      </w:r>
      <w:r w:rsidR="00380A02">
        <w:t>o</w:t>
      </w:r>
      <w:r w:rsidR="00047890">
        <w:t xml:space="preserve">ther Entities </w:t>
      </w:r>
      <w:r w:rsidR="007F522D">
        <w:t>will be rejected from th</w:t>
      </w:r>
      <w:r w:rsidR="00380A02">
        <w:t>e</w:t>
      </w:r>
      <w:r w:rsidR="007F522D">
        <w:t xml:space="preserve"> </w:t>
      </w:r>
      <w:r w:rsidR="00380A02">
        <w:t>Procurement</w:t>
      </w:r>
      <w:r w:rsidR="007F522D">
        <w:t>.</w:t>
      </w:r>
    </w:p>
    <w:p w14:paraId="01EFCA23" w14:textId="77777777" w:rsidR="004A131F" w:rsidRDefault="004A131F" w:rsidP="004A131F">
      <w:pPr>
        <w:tabs>
          <w:tab w:val="left" w:pos="0"/>
        </w:tabs>
        <w:ind w:left="2280"/>
      </w:pPr>
    </w:p>
    <w:p w14:paraId="672A64F9" w14:textId="77777777" w:rsidR="007F522D" w:rsidRDefault="00E61A9D" w:rsidP="004A131F">
      <w:pPr>
        <w:numPr>
          <w:ilvl w:val="0"/>
          <w:numId w:val="86"/>
        </w:numPr>
        <w:tabs>
          <w:tab w:val="clear" w:pos="720"/>
          <w:tab w:val="left" w:pos="0"/>
          <w:tab w:val="num" w:pos="2280"/>
        </w:tabs>
        <w:ind w:left="2280"/>
      </w:pPr>
      <w:r>
        <w:t xml:space="preserve">For members of a </w:t>
      </w:r>
      <w:r w:rsidR="007F522D">
        <w:t>G</w:t>
      </w:r>
      <w:r>
        <w:t xml:space="preserve">roup of Economic </w:t>
      </w:r>
      <w:r w:rsidR="00815989">
        <w:t>Operators</w:t>
      </w:r>
      <w:r>
        <w:t xml:space="preserve"> </w:t>
      </w:r>
      <w:r w:rsidR="00635719">
        <w:t>and O</w:t>
      </w:r>
      <w:r>
        <w:t xml:space="preserve">ther Entities </w:t>
      </w:r>
      <w:r w:rsidR="00047890">
        <w:t>(</w:t>
      </w:r>
      <w:r>
        <w:t xml:space="preserve">whose capacity </w:t>
      </w:r>
      <w:r w:rsidR="00047890">
        <w:t>is being</w:t>
      </w:r>
      <w:r w:rsidR="007F522D">
        <w:t xml:space="preserve"> </w:t>
      </w:r>
      <w:r>
        <w:t>rel</w:t>
      </w:r>
      <w:r w:rsidR="00047890">
        <w:t>ied</w:t>
      </w:r>
      <w:r>
        <w:t xml:space="preserve"> upon for economic and financial standing</w:t>
      </w:r>
      <w:r w:rsidR="00047890">
        <w:t>)</w:t>
      </w:r>
      <w:r>
        <w:t xml:space="preserve"> – the </w:t>
      </w:r>
      <w:r w:rsidR="00DE24E4">
        <w:t xml:space="preserve">individual Category Values calculated by Constructionline </w:t>
      </w:r>
      <w:r w:rsidR="00235AFA">
        <w:t>do not</w:t>
      </w:r>
      <w:r w:rsidR="00DE24E4">
        <w:t xml:space="preserve"> meet the </w:t>
      </w:r>
      <w:r>
        <w:t>requirements set out in (d) below</w:t>
      </w:r>
      <w:r w:rsidR="007F522D" w:rsidRPr="007F522D">
        <w:t xml:space="preserve"> </w:t>
      </w:r>
      <w:r w:rsidR="007F522D">
        <w:t xml:space="preserve">then the Group of Economic </w:t>
      </w:r>
      <w:r w:rsidR="004A131F">
        <w:t>O</w:t>
      </w:r>
      <w:r w:rsidR="007F522D">
        <w:t xml:space="preserve">perators </w:t>
      </w:r>
      <w:r w:rsidR="004A131F">
        <w:t xml:space="preserve">and </w:t>
      </w:r>
      <w:r w:rsidR="00380A02">
        <w:t>o</w:t>
      </w:r>
      <w:r w:rsidR="004A131F">
        <w:t xml:space="preserve">ther Entities </w:t>
      </w:r>
      <w:r w:rsidR="007F522D">
        <w:t>will be rejected from th</w:t>
      </w:r>
      <w:r w:rsidR="00380A02">
        <w:t>e</w:t>
      </w:r>
      <w:r w:rsidR="007F522D">
        <w:t xml:space="preserve"> </w:t>
      </w:r>
      <w:r w:rsidR="00380A02">
        <w:t>Procurement</w:t>
      </w:r>
      <w:r w:rsidR="007F522D">
        <w:t>.</w:t>
      </w:r>
    </w:p>
    <w:p w14:paraId="60709081" w14:textId="77777777" w:rsidR="0020150B" w:rsidRPr="003C1E1E" w:rsidRDefault="0020150B" w:rsidP="0020150B">
      <w:pPr>
        <w:ind w:left="720"/>
      </w:pPr>
    </w:p>
    <w:p w14:paraId="596492DB" w14:textId="77777777" w:rsidR="003F1127" w:rsidRPr="003565F6" w:rsidRDefault="0020150B" w:rsidP="0020150B">
      <w:pPr>
        <w:numPr>
          <w:ilvl w:val="0"/>
          <w:numId w:val="15"/>
        </w:numPr>
      </w:pPr>
      <w:r w:rsidRPr="003565F6">
        <w:t xml:space="preserve">In the case where an Economic Operator is a </w:t>
      </w:r>
      <w:r w:rsidR="00C34A47" w:rsidRPr="003565F6">
        <w:t>Group of Economic Operators</w:t>
      </w:r>
      <w:r w:rsidR="004918B7" w:rsidRPr="003565F6">
        <w:t xml:space="preserve">, </w:t>
      </w:r>
      <w:r w:rsidR="003F1127" w:rsidRPr="003565F6">
        <w:t xml:space="preserve">       </w:t>
      </w:r>
    </w:p>
    <w:p w14:paraId="0262CE47" w14:textId="77777777" w:rsidR="0020150B" w:rsidRPr="003565F6" w:rsidRDefault="003F1127" w:rsidP="003F1127">
      <w:pPr>
        <w:ind w:left="720"/>
      </w:pPr>
      <w:r w:rsidRPr="003565F6">
        <w:t>(including when th</w:t>
      </w:r>
      <w:r w:rsidR="00380A02">
        <w:t>e</w:t>
      </w:r>
      <w:r w:rsidRPr="003565F6">
        <w:t xml:space="preserve"> Group </w:t>
      </w:r>
      <w:r w:rsidR="00AD1AA8">
        <w:t>Economic O</w:t>
      </w:r>
      <w:r w:rsidR="00380A02">
        <w:t xml:space="preserve">perators </w:t>
      </w:r>
      <w:r w:rsidR="004918B7" w:rsidRPr="003565F6">
        <w:t>relies on the capacity of Other Entities for economic and financial standing</w:t>
      </w:r>
      <w:r w:rsidRPr="003565F6">
        <w:t>)</w:t>
      </w:r>
      <w:r w:rsidR="00D315A2" w:rsidRPr="003565F6">
        <w:t xml:space="preserve"> then:</w:t>
      </w:r>
    </w:p>
    <w:p w14:paraId="239030CB" w14:textId="77777777" w:rsidR="0020150B" w:rsidRPr="003565F6" w:rsidRDefault="0020150B" w:rsidP="0020150B">
      <w:pPr>
        <w:ind w:left="709"/>
        <w:rPr>
          <w:sz w:val="16"/>
          <w:szCs w:val="16"/>
        </w:rPr>
      </w:pPr>
    </w:p>
    <w:p w14:paraId="6DAC9BA9" w14:textId="77777777" w:rsidR="0020150B" w:rsidRPr="003565F6" w:rsidRDefault="0020150B" w:rsidP="0020150B">
      <w:pPr>
        <w:numPr>
          <w:ilvl w:val="0"/>
          <w:numId w:val="20"/>
        </w:numPr>
        <w:tabs>
          <w:tab w:val="clear" w:pos="720"/>
          <w:tab w:val="left" w:pos="0"/>
          <w:tab w:val="num" w:pos="1560"/>
        </w:tabs>
        <w:ind w:left="1560" w:hanging="426"/>
      </w:pPr>
      <w:r w:rsidRPr="003565F6">
        <w:t xml:space="preserve">The sum of the Category Values of the </w:t>
      </w:r>
      <w:r w:rsidR="000668AA" w:rsidRPr="003565F6">
        <w:t xml:space="preserve">members of the </w:t>
      </w:r>
      <w:r w:rsidR="00C34A47" w:rsidRPr="003565F6">
        <w:t>Group of Economic Operators</w:t>
      </w:r>
      <w:r w:rsidR="004918B7" w:rsidRPr="003565F6">
        <w:t xml:space="preserve"> and Other Entities</w:t>
      </w:r>
      <w:r w:rsidRPr="003565F6">
        <w:t xml:space="preserve">, in a ‘Relevant Work Category’ as set out in </w:t>
      </w:r>
      <w:r w:rsidR="005425FC" w:rsidRPr="003565F6">
        <w:t>MoI-Part B, Section 7.8 Table 1</w:t>
      </w:r>
      <w:r w:rsidRPr="003565F6">
        <w:t xml:space="preserve">a must be greater than or equal to the </w:t>
      </w:r>
      <w:r w:rsidR="00DD0F17" w:rsidRPr="003565F6">
        <w:t>M</w:t>
      </w:r>
      <w:r w:rsidRPr="003565F6">
        <w:t xml:space="preserve">inimum </w:t>
      </w:r>
      <w:r w:rsidR="00DD0F17" w:rsidRPr="003565F6">
        <w:t>Category V</w:t>
      </w:r>
      <w:r w:rsidRPr="003565F6">
        <w:t xml:space="preserve">alue required by the </w:t>
      </w:r>
      <w:r w:rsidR="00356745" w:rsidRPr="003565F6">
        <w:t>Contracting Authority</w:t>
      </w:r>
      <w:r w:rsidRPr="003565F6">
        <w:t xml:space="preserve"> as set out in MoI-Part B, Section 7.8 Table 1; </w:t>
      </w:r>
    </w:p>
    <w:p w14:paraId="11DC90EB" w14:textId="77777777" w:rsidR="0020150B" w:rsidRPr="003565F6" w:rsidRDefault="0020150B" w:rsidP="0020150B">
      <w:pPr>
        <w:tabs>
          <w:tab w:val="left" w:pos="0"/>
        </w:tabs>
        <w:ind w:left="1560"/>
        <w:rPr>
          <w:sz w:val="16"/>
          <w:szCs w:val="16"/>
        </w:rPr>
      </w:pPr>
    </w:p>
    <w:p w14:paraId="55B037D9" w14:textId="77777777" w:rsidR="0020150B" w:rsidRPr="003565F6" w:rsidRDefault="0020150B" w:rsidP="0020150B">
      <w:pPr>
        <w:tabs>
          <w:tab w:val="left" w:pos="0"/>
        </w:tabs>
        <w:ind w:left="1560"/>
        <w:rPr>
          <w:b/>
        </w:rPr>
      </w:pPr>
      <w:r w:rsidRPr="003565F6">
        <w:rPr>
          <w:b/>
        </w:rPr>
        <w:t>and</w:t>
      </w:r>
    </w:p>
    <w:p w14:paraId="645B6DAD" w14:textId="77777777" w:rsidR="0020150B" w:rsidRPr="003565F6" w:rsidRDefault="0020150B" w:rsidP="0020150B">
      <w:pPr>
        <w:tabs>
          <w:tab w:val="left" w:pos="0"/>
          <w:tab w:val="num" w:pos="1560"/>
        </w:tabs>
        <w:ind w:firstLine="414"/>
        <w:rPr>
          <w:sz w:val="16"/>
          <w:szCs w:val="16"/>
        </w:rPr>
      </w:pPr>
    </w:p>
    <w:p w14:paraId="228B6AA1" w14:textId="77777777" w:rsidR="0020150B" w:rsidRPr="003565F6" w:rsidRDefault="004918B7" w:rsidP="0020150B">
      <w:pPr>
        <w:numPr>
          <w:ilvl w:val="0"/>
          <w:numId w:val="20"/>
        </w:numPr>
        <w:tabs>
          <w:tab w:val="clear" w:pos="720"/>
          <w:tab w:val="left" w:pos="0"/>
          <w:tab w:val="num" w:pos="1560"/>
        </w:tabs>
        <w:ind w:left="1560" w:hanging="426"/>
      </w:pPr>
      <w:r w:rsidRPr="003565F6">
        <w:t>The ‘Lead Enterprise’</w:t>
      </w:r>
      <w:r w:rsidR="0020150B" w:rsidRPr="003565F6">
        <w:t xml:space="preserve"> </w:t>
      </w:r>
      <w:r w:rsidR="003F1127" w:rsidRPr="003565F6">
        <w:t xml:space="preserve">from the Group of Economic Operators </w:t>
      </w:r>
      <w:r w:rsidR="0020150B" w:rsidRPr="003565F6">
        <w:t xml:space="preserve">must have an individual  Category Value no less than 40% of the </w:t>
      </w:r>
      <w:r w:rsidR="00DD0F17" w:rsidRPr="003565F6">
        <w:t>M</w:t>
      </w:r>
      <w:r w:rsidR="0020150B" w:rsidRPr="003565F6">
        <w:t xml:space="preserve">inimum </w:t>
      </w:r>
      <w:r w:rsidR="00DD0F17" w:rsidRPr="003565F6">
        <w:t>Category V</w:t>
      </w:r>
      <w:r w:rsidR="0020150B" w:rsidRPr="003565F6">
        <w:t xml:space="preserve">alue required by the </w:t>
      </w:r>
      <w:r w:rsidR="00356745" w:rsidRPr="003565F6">
        <w:t>Contracting Authority</w:t>
      </w:r>
      <w:r w:rsidR="0020150B" w:rsidRPr="003565F6">
        <w:t xml:space="preserve"> as set out in MoI-Part B, Section 7.8 Table 1, in a ‘Relevant Work Category’ as set out in MoI-Part B, Section 7.8 Table 1a.</w:t>
      </w:r>
    </w:p>
    <w:p w14:paraId="598661BA" w14:textId="77777777" w:rsidR="0020150B" w:rsidRPr="003565F6" w:rsidRDefault="0020150B" w:rsidP="0020150B">
      <w:pPr>
        <w:ind w:left="284"/>
        <w:rPr>
          <w:sz w:val="16"/>
          <w:szCs w:val="16"/>
        </w:rPr>
      </w:pPr>
    </w:p>
    <w:p w14:paraId="1360021A" w14:textId="77777777" w:rsidR="0039581B" w:rsidRDefault="0039581B" w:rsidP="004A131F"/>
    <w:p w14:paraId="653D57A4" w14:textId="36E8793F" w:rsidR="00E31CD8" w:rsidRDefault="007D2EBD" w:rsidP="00E31CD8">
      <w:pPr>
        <w:ind w:left="709"/>
      </w:pPr>
      <w:r w:rsidRPr="002550D9">
        <w:t>The Economic Operator,</w:t>
      </w:r>
      <w:r w:rsidR="00E31CD8" w:rsidRPr="002550D9">
        <w:t xml:space="preserve"> </w:t>
      </w:r>
      <w:r w:rsidRPr="002550D9">
        <w:t xml:space="preserve">member of a </w:t>
      </w:r>
      <w:r w:rsidR="004A131F" w:rsidRPr="002550D9">
        <w:t>G</w:t>
      </w:r>
      <w:r w:rsidR="00E31CD8" w:rsidRPr="002550D9">
        <w:t xml:space="preserve">roup of Economic Operators </w:t>
      </w:r>
      <w:r w:rsidRPr="002550D9">
        <w:t xml:space="preserve">or Other Entity (whose capacity the Group </w:t>
      </w:r>
      <w:r w:rsidR="00AD1AA8" w:rsidRPr="002550D9">
        <w:t xml:space="preserve">of Economic Operators </w:t>
      </w:r>
      <w:r w:rsidRPr="002550D9">
        <w:t xml:space="preserve">is relying upon for economic and financial standing) </w:t>
      </w:r>
      <w:r w:rsidR="007A7F2D" w:rsidRPr="002550D9">
        <w:t>may</w:t>
      </w:r>
      <w:r w:rsidR="00E31CD8" w:rsidRPr="002550D9">
        <w:t xml:space="preserve"> be rejected from th</w:t>
      </w:r>
      <w:r w:rsidR="0054274C">
        <w:t>e p</w:t>
      </w:r>
      <w:r w:rsidR="00AD1AA8" w:rsidRPr="002550D9">
        <w:t>rocurement</w:t>
      </w:r>
      <w:r w:rsidR="00E31CD8" w:rsidRPr="002550D9">
        <w:t xml:space="preserve"> </w:t>
      </w:r>
      <w:r w:rsidR="00F43BB4" w:rsidRPr="002550D9">
        <w:t>if</w:t>
      </w:r>
      <w:r w:rsidR="00E31CD8" w:rsidRPr="002550D9">
        <w:t xml:space="preserve"> the </w:t>
      </w:r>
      <w:r w:rsidRPr="002550D9">
        <w:t xml:space="preserve">Economic Operator, </w:t>
      </w:r>
      <w:r w:rsidR="00E31CD8" w:rsidRPr="002550D9">
        <w:t xml:space="preserve">member of a Group of Economic Operators or Other Entity (whose capacity the </w:t>
      </w:r>
      <w:r w:rsidR="004A131F" w:rsidRPr="002550D9">
        <w:t>G</w:t>
      </w:r>
      <w:r w:rsidR="00E31CD8" w:rsidRPr="002550D9">
        <w:t xml:space="preserve">roup </w:t>
      </w:r>
      <w:r w:rsidR="00AD1AA8" w:rsidRPr="002550D9">
        <w:t xml:space="preserve">of Economic Operators </w:t>
      </w:r>
      <w:r w:rsidR="00E31CD8" w:rsidRPr="002550D9">
        <w:t xml:space="preserve">is relying upon for economic </w:t>
      </w:r>
      <w:r w:rsidR="00E31CD8" w:rsidRPr="0054274C">
        <w:t xml:space="preserve">and financial standing) </w:t>
      </w:r>
      <w:r w:rsidR="006B28CE" w:rsidRPr="0054274C">
        <w:t>is not able to achieve</w:t>
      </w:r>
      <w:r w:rsidR="000E1BE0" w:rsidRPr="0054274C">
        <w:t xml:space="preserve"> </w:t>
      </w:r>
      <w:r w:rsidR="00551018" w:rsidRPr="0054274C">
        <w:t>verified status</w:t>
      </w:r>
      <w:r w:rsidR="00E31CD8" w:rsidRPr="0054274C">
        <w:t xml:space="preserve"> with Constructionline</w:t>
      </w:r>
      <w:r w:rsidR="006B28CE" w:rsidRPr="0054274C">
        <w:t xml:space="preserve"> as per above</w:t>
      </w:r>
      <w:r w:rsidR="004A131F" w:rsidRPr="0054274C">
        <w:t>.</w:t>
      </w:r>
    </w:p>
    <w:p w14:paraId="7D581141" w14:textId="77777777" w:rsidR="00913EBF" w:rsidRDefault="00913EBF" w:rsidP="00567BD5"/>
    <w:p w14:paraId="7173F6FB" w14:textId="77777777" w:rsidR="0020150B" w:rsidRDefault="0020150B" w:rsidP="0020150B">
      <w:pPr>
        <w:pStyle w:val="Heading3"/>
        <w:ind w:left="0"/>
      </w:pPr>
      <w:bookmarkStart w:id="203" w:name="_Toc363639783"/>
      <w:bookmarkStart w:id="204" w:name="_Toc17987350"/>
      <w:r>
        <w:t>[b-03] financial assessment</w:t>
      </w:r>
      <w:bookmarkEnd w:id="203"/>
      <w:bookmarkEnd w:id="204"/>
    </w:p>
    <w:p w14:paraId="08D6F59F" w14:textId="77777777" w:rsidR="0020150B" w:rsidRPr="00035F36" w:rsidRDefault="0020150B" w:rsidP="0020150B"/>
    <w:p w14:paraId="399980BF" w14:textId="77777777" w:rsidR="0020150B" w:rsidRPr="000B1388" w:rsidRDefault="0020150B" w:rsidP="003B718F">
      <w:pPr>
        <w:pStyle w:val="Default"/>
        <w:jc w:val="both"/>
        <w:rPr>
          <w:snapToGrid/>
          <w:sz w:val="24"/>
          <w:lang w:eastAsia="en-GB"/>
        </w:rPr>
      </w:pPr>
      <w:r w:rsidRPr="000B1388">
        <w:rPr>
          <w:snapToGrid/>
          <w:sz w:val="24"/>
          <w:lang w:eastAsia="en-GB"/>
        </w:rPr>
        <w:t xml:space="preserve">Economic Operators who select Option 1 in question [B-02], must complete the table “ECONOMIC OPERATOR CATEGORY VALUE” with details of its Category Value against one of the Work Categories set out in </w:t>
      </w:r>
      <w:r w:rsidRPr="00792645">
        <w:rPr>
          <w:b/>
          <w:snapToGrid/>
          <w:sz w:val="24"/>
          <w:lang w:eastAsia="en-GB"/>
        </w:rPr>
        <w:t xml:space="preserve">MoI-Part B, Section 7.8 </w:t>
      </w:r>
      <w:r w:rsidRPr="000B1388">
        <w:rPr>
          <w:b/>
          <w:snapToGrid/>
          <w:sz w:val="24"/>
          <w:lang w:eastAsia="en-GB"/>
        </w:rPr>
        <w:t>Table 1a - Relevant Work Categories,</w:t>
      </w:r>
      <w:r w:rsidRPr="000B1388">
        <w:rPr>
          <w:snapToGrid/>
          <w:sz w:val="24"/>
          <w:lang w:eastAsia="en-GB"/>
        </w:rPr>
        <w:t xml:space="preserve"> which it wishes to rely on in order to satisfy the minimum requirement.</w:t>
      </w:r>
    </w:p>
    <w:p w14:paraId="50ECEAC4" w14:textId="77777777" w:rsidR="0020150B" w:rsidRDefault="0020150B" w:rsidP="0020150B"/>
    <w:p w14:paraId="3F0FBED5" w14:textId="77777777" w:rsidR="0020150B" w:rsidRDefault="0020150B" w:rsidP="0020150B">
      <w:pPr>
        <w:pStyle w:val="Heading3"/>
        <w:ind w:left="0"/>
      </w:pPr>
      <w:bookmarkStart w:id="205" w:name="_Toc363639784"/>
      <w:bookmarkStart w:id="206" w:name="_Toc17987351"/>
      <w:r>
        <w:t>[b-04] financial information</w:t>
      </w:r>
      <w:bookmarkEnd w:id="205"/>
      <w:bookmarkEnd w:id="206"/>
    </w:p>
    <w:p w14:paraId="5A18D6C1" w14:textId="77777777" w:rsidR="0020150B" w:rsidRPr="00035F36" w:rsidRDefault="0020150B" w:rsidP="0020150B"/>
    <w:p w14:paraId="05F3A11A" w14:textId="77777777" w:rsidR="0020150B" w:rsidRDefault="0020150B" w:rsidP="0020150B">
      <w:r>
        <w:t xml:space="preserve">The Economic Operator shall provide details of </w:t>
      </w:r>
      <w:r w:rsidR="00516401">
        <w:t>its</w:t>
      </w:r>
      <w:r>
        <w:t xml:space="preserve"> principal banker, and its administrative details. If applicable</w:t>
      </w:r>
      <w:r w:rsidR="00516401">
        <w:t>,</w:t>
      </w:r>
      <w:r>
        <w:t xml:space="preserve"> the Economic Operator</w:t>
      </w:r>
      <w:r w:rsidR="00516401">
        <w:t>’</w:t>
      </w:r>
      <w:r>
        <w:t>s latest set o</w:t>
      </w:r>
      <w:r w:rsidR="00516401">
        <w:t xml:space="preserve">f accounts may also be required. </w:t>
      </w:r>
      <w:r w:rsidR="00516401" w:rsidRPr="003F1127">
        <w:t>See</w:t>
      </w:r>
      <w:r w:rsidRPr="003F1127">
        <w:t xml:space="preserve"> [B-04] FINANCIAL INFORMATION (b).</w:t>
      </w:r>
    </w:p>
    <w:p w14:paraId="6E782701" w14:textId="77777777" w:rsidR="0020150B" w:rsidRPr="006E180D" w:rsidRDefault="0020150B" w:rsidP="0020150B"/>
    <w:p w14:paraId="127D32EC" w14:textId="77777777" w:rsidR="0020150B" w:rsidRDefault="0020150B" w:rsidP="0020150B">
      <w:pPr>
        <w:pStyle w:val="Heading3"/>
        <w:ind w:left="0"/>
      </w:pPr>
      <w:bookmarkStart w:id="207" w:name="_Toc363639785"/>
      <w:bookmarkStart w:id="208" w:name="_Toc17987352"/>
      <w:r>
        <w:t>[b-05] unlawful discrimination/equality of opportunity</w:t>
      </w:r>
      <w:bookmarkEnd w:id="207"/>
      <w:bookmarkEnd w:id="208"/>
    </w:p>
    <w:p w14:paraId="68174E64" w14:textId="77777777" w:rsidR="0020150B" w:rsidRPr="00035F36" w:rsidRDefault="0020150B" w:rsidP="0020150B"/>
    <w:p w14:paraId="6127372E" w14:textId="77777777" w:rsidR="0020150B" w:rsidRPr="00B37515" w:rsidRDefault="0020150B" w:rsidP="0020150B">
      <w:pPr>
        <w:pStyle w:val="BodyText2"/>
        <w:rPr>
          <w:b w:val="0"/>
          <w:sz w:val="24"/>
        </w:rPr>
      </w:pPr>
      <w:r w:rsidRPr="00B37515">
        <w:rPr>
          <w:b w:val="0"/>
          <w:sz w:val="24"/>
        </w:rPr>
        <w:t>The Economic Operator shall comply with all applicable fair employment, equality of treatment and anti-discrimination legislation.</w:t>
      </w:r>
    </w:p>
    <w:p w14:paraId="387CCC48" w14:textId="77777777" w:rsidR="0020150B" w:rsidRPr="00B37515" w:rsidRDefault="0020150B" w:rsidP="0020150B">
      <w:pPr>
        <w:pStyle w:val="BodyText2"/>
        <w:rPr>
          <w:b w:val="0"/>
          <w:sz w:val="24"/>
        </w:rPr>
      </w:pPr>
    </w:p>
    <w:p w14:paraId="26B5C791" w14:textId="45E5D692" w:rsidR="0020150B" w:rsidRPr="00B37515" w:rsidRDefault="0020150B" w:rsidP="0020150B">
      <w:pPr>
        <w:pStyle w:val="BodyText2"/>
        <w:rPr>
          <w:b w:val="0"/>
          <w:sz w:val="24"/>
        </w:rPr>
      </w:pPr>
      <w:r w:rsidRPr="00B37515">
        <w:rPr>
          <w:b w:val="0"/>
          <w:sz w:val="24"/>
        </w:rPr>
        <w:t xml:space="preserve">The Economic Operator shall ensure the observance of all applicable fair employment, equality of treatment legislation and anti-discrimination by all its servants, agents, employees, </w:t>
      </w:r>
      <w:r w:rsidR="004A5CD3">
        <w:rPr>
          <w:b w:val="0"/>
          <w:sz w:val="24"/>
        </w:rPr>
        <w:t>and Economic Operator Team Members.</w:t>
      </w:r>
    </w:p>
    <w:p w14:paraId="26B5BE40" w14:textId="77777777" w:rsidR="0020150B" w:rsidRPr="00B37515" w:rsidRDefault="0020150B" w:rsidP="0020150B">
      <w:pPr>
        <w:pStyle w:val="BodyText2"/>
        <w:rPr>
          <w:b w:val="0"/>
          <w:sz w:val="24"/>
        </w:rPr>
      </w:pPr>
    </w:p>
    <w:p w14:paraId="2550560C" w14:textId="77777777" w:rsidR="0020150B" w:rsidRDefault="0020150B" w:rsidP="0020150B">
      <w:pPr>
        <w:pStyle w:val="BodyText2"/>
        <w:rPr>
          <w:b w:val="0"/>
          <w:sz w:val="24"/>
        </w:rPr>
      </w:pPr>
      <w:r w:rsidRPr="00B37515">
        <w:rPr>
          <w:b w:val="0"/>
          <w:sz w:val="24"/>
        </w:rPr>
        <w:t>If a</w:t>
      </w:r>
      <w:r w:rsidR="00516401">
        <w:rPr>
          <w:b w:val="0"/>
          <w:sz w:val="24"/>
        </w:rPr>
        <w:t>n</w:t>
      </w:r>
      <w:r w:rsidRPr="00B37515">
        <w:rPr>
          <w:b w:val="0"/>
          <w:sz w:val="24"/>
        </w:rPr>
        <w:t xml:space="preserve"> Economic Operator answers ‘Yes’ to question [B-0</w:t>
      </w:r>
      <w:r>
        <w:rPr>
          <w:b w:val="0"/>
          <w:sz w:val="24"/>
        </w:rPr>
        <w:t>5</w:t>
      </w:r>
      <w:r w:rsidRPr="00B37515">
        <w:rPr>
          <w:b w:val="0"/>
          <w:sz w:val="24"/>
        </w:rPr>
        <w:t xml:space="preserve">], then it must provide sufficient evidence that appropriate action has been taken as a result of any unlawful discrimination or findings by the Equality Commission. If this action is not considered appropriate, then this may result in the Economic Operator’s PQQP </w:t>
      </w:r>
      <w:r w:rsidR="004A5CD3">
        <w:rPr>
          <w:b w:val="0"/>
          <w:sz w:val="24"/>
        </w:rPr>
        <w:t xml:space="preserve">Submission </w:t>
      </w:r>
      <w:r w:rsidRPr="00B37515">
        <w:rPr>
          <w:b w:val="0"/>
          <w:sz w:val="24"/>
        </w:rPr>
        <w:t>bein</w:t>
      </w:r>
      <w:r w:rsidR="00D315A2">
        <w:rPr>
          <w:b w:val="0"/>
          <w:sz w:val="24"/>
        </w:rPr>
        <w:t>g rejected, as follows:</w:t>
      </w:r>
    </w:p>
    <w:p w14:paraId="10C7D7B6" w14:textId="77777777" w:rsidR="0020150B" w:rsidRPr="00B37515" w:rsidRDefault="0020150B" w:rsidP="0020150B">
      <w:pPr>
        <w:pStyle w:val="BodyText2"/>
        <w:rPr>
          <w:b w:val="0"/>
          <w:sz w:val="24"/>
        </w:rPr>
      </w:pPr>
    </w:p>
    <w:p w14:paraId="5DAB151E" w14:textId="77777777" w:rsidR="0020150B" w:rsidRPr="003C1E1E" w:rsidRDefault="0020150B" w:rsidP="0020150B">
      <w:pPr>
        <w:pStyle w:val="TextEntryBox"/>
        <w:spacing w:after="0"/>
        <w:ind w:left="0"/>
        <w:jc w:val="both"/>
        <w:rPr>
          <w:rFonts w:eastAsia="Times New Roman" w:cs="Times New Roman"/>
          <w:b/>
          <w:snapToGrid w:val="0"/>
          <w:sz w:val="24"/>
          <w:szCs w:val="20"/>
        </w:rPr>
      </w:pPr>
      <w:r w:rsidRPr="003C1E1E">
        <w:rPr>
          <w:rFonts w:eastAsia="Times New Roman" w:cs="Times New Roman"/>
          <w:b/>
          <w:snapToGrid w:val="0"/>
          <w:sz w:val="24"/>
          <w:szCs w:val="20"/>
        </w:rPr>
        <w:t>PASS/FAIL Indicators</w:t>
      </w: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8363"/>
      </w:tblGrid>
      <w:tr w:rsidR="0020150B" w:rsidRPr="003C1E1E" w14:paraId="02F993FE" w14:textId="77777777" w:rsidTr="009B2E8B">
        <w:tc>
          <w:tcPr>
            <w:tcW w:w="1106" w:type="dxa"/>
            <w:tcBorders>
              <w:top w:val="single" w:sz="4" w:space="0" w:color="auto"/>
              <w:left w:val="single" w:sz="4" w:space="0" w:color="auto"/>
              <w:bottom w:val="single" w:sz="4" w:space="0" w:color="auto"/>
              <w:right w:val="single" w:sz="4" w:space="0" w:color="auto"/>
            </w:tcBorders>
            <w:shd w:val="clear" w:color="auto" w:fill="CCFFCC"/>
          </w:tcPr>
          <w:p w14:paraId="0755FBFD" w14:textId="77777777" w:rsidR="0020150B" w:rsidRPr="003C1E1E" w:rsidRDefault="0020150B" w:rsidP="0020150B">
            <w:pPr>
              <w:pStyle w:val="BodyTextIndent"/>
              <w:ind w:left="0"/>
            </w:pPr>
          </w:p>
        </w:tc>
        <w:tc>
          <w:tcPr>
            <w:tcW w:w="8363" w:type="dxa"/>
            <w:tcBorders>
              <w:top w:val="single" w:sz="4" w:space="0" w:color="auto"/>
              <w:left w:val="single" w:sz="4" w:space="0" w:color="auto"/>
              <w:bottom w:val="single" w:sz="4" w:space="0" w:color="auto"/>
              <w:right w:val="single" w:sz="4" w:space="0" w:color="auto"/>
            </w:tcBorders>
            <w:shd w:val="clear" w:color="auto" w:fill="CCFFCC"/>
          </w:tcPr>
          <w:p w14:paraId="08B0D575" w14:textId="77777777" w:rsidR="0020150B" w:rsidRPr="003C1E1E" w:rsidRDefault="0020150B" w:rsidP="0020150B">
            <w:pPr>
              <w:pStyle w:val="BodyTextIndent"/>
              <w:ind w:left="0"/>
              <w:jc w:val="center"/>
              <w:rPr>
                <w:b/>
              </w:rPr>
            </w:pPr>
            <w:r w:rsidRPr="003C1E1E">
              <w:rPr>
                <w:b/>
              </w:rPr>
              <w:t>Indicators</w:t>
            </w:r>
          </w:p>
        </w:tc>
      </w:tr>
      <w:tr w:rsidR="0020150B" w:rsidRPr="003C1E1E" w14:paraId="02CCE32D" w14:textId="77777777" w:rsidTr="009B2E8B">
        <w:tc>
          <w:tcPr>
            <w:tcW w:w="1106" w:type="dxa"/>
            <w:tcBorders>
              <w:top w:val="single" w:sz="4" w:space="0" w:color="auto"/>
              <w:left w:val="single" w:sz="4" w:space="0" w:color="auto"/>
              <w:bottom w:val="single" w:sz="4" w:space="0" w:color="auto"/>
              <w:right w:val="single" w:sz="4" w:space="0" w:color="auto"/>
            </w:tcBorders>
            <w:vAlign w:val="center"/>
          </w:tcPr>
          <w:p w14:paraId="3BAF2A60" w14:textId="77777777" w:rsidR="0020150B" w:rsidRPr="003C1E1E" w:rsidRDefault="0020150B" w:rsidP="00516401">
            <w:pPr>
              <w:pStyle w:val="BodyTextIndent"/>
              <w:ind w:left="0"/>
              <w:jc w:val="center"/>
              <w:rPr>
                <w:b/>
              </w:rPr>
            </w:pPr>
            <w:r w:rsidRPr="003C1E1E">
              <w:rPr>
                <w:b/>
              </w:rPr>
              <w:t>Pass</w:t>
            </w:r>
          </w:p>
        </w:tc>
        <w:tc>
          <w:tcPr>
            <w:tcW w:w="8363" w:type="dxa"/>
            <w:tcBorders>
              <w:top w:val="single" w:sz="4" w:space="0" w:color="auto"/>
              <w:left w:val="single" w:sz="4" w:space="0" w:color="auto"/>
              <w:bottom w:val="single" w:sz="4" w:space="0" w:color="auto"/>
              <w:right w:val="single" w:sz="4" w:space="0" w:color="auto"/>
            </w:tcBorders>
          </w:tcPr>
          <w:p w14:paraId="49F97A12" w14:textId="77777777" w:rsidR="0020150B" w:rsidRPr="003C1E1E" w:rsidRDefault="0020150B" w:rsidP="0020150B">
            <w:pPr>
              <w:snapToGrid w:val="0"/>
              <w:spacing w:before="120"/>
              <w:ind w:left="33"/>
            </w:pPr>
            <w:r w:rsidRPr="003C1E1E">
              <w:t>The actions taken by the Economic Operator</w:t>
            </w:r>
            <w:r w:rsidR="00516401">
              <w:t>,</w:t>
            </w:r>
            <w:r w:rsidRPr="003C1E1E">
              <w:t xml:space="preserve"> as a consequence of the findings</w:t>
            </w:r>
            <w:r w:rsidR="00516401">
              <w:t>,</w:t>
            </w:r>
            <w:r w:rsidRPr="003C1E1E">
              <w:t xml:space="preserve"> are appropriate. </w:t>
            </w:r>
          </w:p>
        </w:tc>
      </w:tr>
      <w:tr w:rsidR="0020150B" w:rsidRPr="003C1E1E" w14:paraId="1756D6D5" w14:textId="77777777" w:rsidTr="009B2E8B">
        <w:trPr>
          <w:trHeight w:val="473"/>
        </w:trPr>
        <w:tc>
          <w:tcPr>
            <w:tcW w:w="1106" w:type="dxa"/>
            <w:tcBorders>
              <w:top w:val="single" w:sz="4" w:space="0" w:color="auto"/>
              <w:left w:val="single" w:sz="4" w:space="0" w:color="auto"/>
              <w:bottom w:val="single" w:sz="4" w:space="0" w:color="auto"/>
              <w:right w:val="single" w:sz="4" w:space="0" w:color="auto"/>
            </w:tcBorders>
            <w:vAlign w:val="center"/>
          </w:tcPr>
          <w:p w14:paraId="0933F8A3" w14:textId="77777777" w:rsidR="0020150B" w:rsidRPr="003C1E1E" w:rsidRDefault="0020150B" w:rsidP="00516401">
            <w:pPr>
              <w:pStyle w:val="BodyTextIndent"/>
              <w:ind w:left="0" w:firstLine="0"/>
              <w:rPr>
                <w:b/>
              </w:rPr>
            </w:pPr>
            <w:r w:rsidRPr="003C1E1E">
              <w:rPr>
                <w:b/>
              </w:rPr>
              <w:t>Fail</w:t>
            </w:r>
          </w:p>
        </w:tc>
        <w:tc>
          <w:tcPr>
            <w:tcW w:w="8363" w:type="dxa"/>
            <w:tcBorders>
              <w:top w:val="single" w:sz="4" w:space="0" w:color="auto"/>
              <w:left w:val="single" w:sz="4" w:space="0" w:color="auto"/>
              <w:bottom w:val="single" w:sz="4" w:space="0" w:color="auto"/>
              <w:right w:val="single" w:sz="4" w:space="0" w:color="auto"/>
            </w:tcBorders>
            <w:vAlign w:val="center"/>
          </w:tcPr>
          <w:p w14:paraId="1AF07F78" w14:textId="427E39EE" w:rsidR="0020150B" w:rsidRPr="003C1E1E" w:rsidRDefault="0020150B" w:rsidP="009B2E8B">
            <w:pPr>
              <w:pStyle w:val="BodyTextIndent"/>
              <w:ind w:left="0" w:firstLine="0"/>
              <w:jc w:val="left"/>
            </w:pPr>
            <w:r w:rsidRPr="003C1E1E">
              <w:t>Evidence provided fails to meet the above indicator.</w:t>
            </w:r>
          </w:p>
        </w:tc>
      </w:tr>
    </w:tbl>
    <w:p w14:paraId="797C55FF" w14:textId="77777777" w:rsidR="0020150B" w:rsidRPr="006E180D" w:rsidRDefault="0020150B" w:rsidP="0020150B"/>
    <w:p w14:paraId="31FC0B11" w14:textId="77777777" w:rsidR="0020150B" w:rsidRDefault="0020150B" w:rsidP="0020150B">
      <w:pPr>
        <w:pStyle w:val="Heading3"/>
        <w:ind w:left="0"/>
      </w:pPr>
      <w:bookmarkStart w:id="209" w:name="_Toc363639786"/>
      <w:bookmarkStart w:id="210" w:name="_Toc17987353"/>
      <w:r>
        <w:t>[b-06] insurance requirements</w:t>
      </w:r>
      <w:bookmarkEnd w:id="209"/>
      <w:bookmarkEnd w:id="210"/>
    </w:p>
    <w:p w14:paraId="2D414AF1" w14:textId="77777777" w:rsidR="0020150B" w:rsidRPr="00035F36" w:rsidRDefault="0020150B" w:rsidP="0020150B"/>
    <w:p w14:paraId="3CE4C922" w14:textId="1D6575E2" w:rsidR="0020150B" w:rsidRPr="003C1E1E" w:rsidRDefault="0020150B" w:rsidP="0020150B">
      <w:r w:rsidRPr="003C1E1E">
        <w:t xml:space="preserve">The Economic Operator (or the </w:t>
      </w:r>
      <w:r w:rsidR="00E219F2">
        <w:t>Lead E</w:t>
      </w:r>
      <w:r w:rsidR="000668AA">
        <w:t>nt</w:t>
      </w:r>
      <w:r w:rsidR="004657F9">
        <w:t>er</w:t>
      </w:r>
      <w:r w:rsidR="000668AA">
        <w:t xml:space="preserve">prise in the </w:t>
      </w:r>
      <w:r w:rsidR="00C34A47">
        <w:t>Group of Economic Operators</w:t>
      </w:r>
      <w:r w:rsidRPr="003C1E1E">
        <w:t xml:space="preserve">) is required to demonstrate the ability to obtain insurance to the applicable values set out in </w:t>
      </w:r>
      <w:r w:rsidRPr="003C1E1E">
        <w:rPr>
          <w:b/>
        </w:rPr>
        <w:t xml:space="preserve">PQQ1, </w:t>
      </w:r>
      <w:r>
        <w:rPr>
          <w:b/>
        </w:rPr>
        <w:t>Section</w:t>
      </w:r>
      <w:r w:rsidRPr="003C1E1E">
        <w:rPr>
          <w:b/>
        </w:rPr>
        <w:t xml:space="preserve"> B, Question [B-0</w:t>
      </w:r>
      <w:r>
        <w:rPr>
          <w:b/>
        </w:rPr>
        <w:t>6</w:t>
      </w:r>
      <w:r w:rsidRPr="003C1E1E">
        <w:rPr>
          <w:b/>
        </w:rPr>
        <w:t xml:space="preserve">], Table 1b – Insurance </w:t>
      </w:r>
      <w:r w:rsidR="004A5CD3">
        <w:rPr>
          <w:b/>
        </w:rPr>
        <w:t>requirements</w:t>
      </w:r>
      <w:r w:rsidRPr="003C1E1E">
        <w:rPr>
          <w:b/>
        </w:rPr>
        <w:t xml:space="preserve">. </w:t>
      </w:r>
      <w:r w:rsidRPr="003C1E1E">
        <w:t xml:space="preserve">The Economic Operator (or the </w:t>
      </w:r>
      <w:r w:rsidR="004657F9">
        <w:t>L</w:t>
      </w:r>
      <w:r w:rsidRPr="003C1E1E">
        <w:t>ead</w:t>
      </w:r>
      <w:r w:rsidR="004657F9">
        <w:t xml:space="preserve"> E</w:t>
      </w:r>
      <w:r w:rsidR="00E219F2">
        <w:t>nterprise</w:t>
      </w:r>
      <w:r w:rsidRPr="003C1E1E">
        <w:t xml:space="preserve"> </w:t>
      </w:r>
      <w:r w:rsidR="000668AA">
        <w:t xml:space="preserve">of the </w:t>
      </w:r>
      <w:r w:rsidR="00C34A47">
        <w:t>Group of Economic Operators</w:t>
      </w:r>
      <w:r w:rsidRPr="003C1E1E">
        <w:t>)</w:t>
      </w:r>
      <w:r w:rsidR="00E219F2">
        <w:t xml:space="preserve"> </w:t>
      </w:r>
      <w:r w:rsidRPr="003C1E1E">
        <w:t xml:space="preserve">is responsible for including details of its Team’s insurance levels. Where the provision </w:t>
      </w:r>
      <w:r w:rsidRPr="003C1E1E">
        <w:rPr>
          <w:b/>
        </w:rPr>
        <w:t xml:space="preserve">is lower than the values set out in PQQ1, </w:t>
      </w:r>
      <w:r>
        <w:rPr>
          <w:b/>
        </w:rPr>
        <w:t>Section</w:t>
      </w:r>
      <w:r w:rsidRPr="003C1E1E">
        <w:rPr>
          <w:b/>
        </w:rPr>
        <w:t xml:space="preserve"> B, Question [B-0</w:t>
      </w:r>
      <w:r>
        <w:rPr>
          <w:b/>
        </w:rPr>
        <w:t>6</w:t>
      </w:r>
      <w:r w:rsidRPr="003C1E1E">
        <w:rPr>
          <w:b/>
        </w:rPr>
        <w:t>], Table 1b</w:t>
      </w:r>
      <w:r w:rsidRPr="003C1E1E">
        <w:t xml:space="preserve"> the Economic Operator (</w:t>
      </w:r>
      <w:r w:rsidR="00D315A2">
        <w:t>or the L</w:t>
      </w:r>
      <w:r w:rsidRPr="003C1E1E">
        <w:t xml:space="preserve">ead </w:t>
      </w:r>
      <w:r w:rsidR="00D315A2">
        <w:t>E</w:t>
      </w:r>
      <w:r w:rsidR="000668AA">
        <w:t xml:space="preserve">nterprise of the </w:t>
      </w:r>
      <w:r w:rsidR="00C34A47">
        <w:t>Group of Economic Operators</w:t>
      </w:r>
      <w:r w:rsidRPr="003C1E1E">
        <w:t xml:space="preserve">) shall provide confirmation that </w:t>
      </w:r>
      <w:r w:rsidR="000668AA">
        <w:t>the members of the</w:t>
      </w:r>
      <w:r w:rsidR="00E219F2">
        <w:t xml:space="preserve"> Economic Operator Team or</w:t>
      </w:r>
      <w:r w:rsidRPr="003C1E1E">
        <w:t xml:space="preserve"> </w:t>
      </w:r>
      <w:r w:rsidR="00705513">
        <w:t>Group of Economic Operators</w:t>
      </w:r>
      <w:r w:rsidR="00EF63CC">
        <w:t>, or Other Entities,</w:t>
      </w:r>
      <w:r w:rsidRPr="003C1E1E">
        <w:t xml:space="preserve"> </w:t>
      </w:r>
      <w:r w:rsidR="00E219F2">
        <w:t xml:space="preserve">or Subcontractors </w:t>
      </w:r>
      <w:r w:rsidRPr="003C1E1E">
        <w:t>are capable of obtaining insurance to the applicable values stipulated. The confirmation must be pro</w:t>
      </w:r>
      <w:r w:rsidR="00EF63CC">
        <w:t>vided by the Economic Operator</w:t>
      </w:r>
      <w:r w:rsidRPr="003C1E1E">
        <w:t xml:space="preserve"> (or the </w:t>
      </w:r>
      <w:r w:rsidR="00E219F2">
        <w:t>L</w:t>
      </w:r>
      <w:r w:rsidRPr="003C1E1E">
        <w:t xml:space="preserve">ead </w:t>
      </w:r>
      <w:r w:rsidR="00E219F2">
        <w:t>E</w:t>
      </w:r>
      <w:r w:rsidR="000668AA">
        <w:t>nt</w:t>
      </w:r>
      <w:r w:rsidR="00E219F2">
        <w:t>er</w:t>
      </w:r>
      <w:r w:rsidR="000668AA">
        <w:t xml:space="preserve">prise of the </w:t>
      </w:r>
      <w:r w:rsidR="00C34A47">
        <w:t>Group of Economic Operators</w:t>
      </w:r>
      <w:r w:rsidRPr="003C1E1E">
        <w:t xml:space="preserve">) or where applicable the relevant </w:t>
      </w:r>
      <w:r w:rsidR="00E219F2">
        <w:t>Economic Operator Team members</w:t>
      </w:r>
      <w:r w:rsidR="00387DF5">
        <w:t>’</w:t>
      </w:r>
      <w:r w:rsidR="00E219F2">
        <w:t xml:space="preserve"> </w:t>
      </w:r>
      <w:r w:rsidRPr="003C1E1E">
        <w:t>current insurance broker.</w:t>
      </w:r>
    </w:p>
    <w:p w14:paraId="3004DF11" w14:textId="77777777" w:rsidR="0020150B" w:rsidRPr="003C1E1E" w:rsidRDefault="0020150B" w:rsidP="0020150B"/>
    <w:p w14:paraId="45EE4E1E" w14:textId="77777777" w:rsidR="0020150B" w:rsidRPr="003C1E1E" w:rsidRDefault="0020150B" w:rsidP="0020150B">
      <w:pPr>
        <w:autoSpaceDE w:val="0"/>
        <w:autoSpaceDN w:val="0"/>
        <w:adjustRightInd w:val="0"/>
      </w:pPr>
      <w:r w:rsidRPr="003C1E1E">
        <w:t>In the case where a</w:t>
      </w:r>
      <w:r w:rsidR="00387DF5">
        <w:t>n</w:t>
      </w:r>
      <w:r w:rsidRPr="003C1E1E">
        <w:t xml:space="preserve"> Economic Operator is a </w:t>
      </w:r>
      <w:r w:rsidR="00C34A47">
        <w:t>Group of Economic Operators</w:t>
      </w:r>
      <w:r w:rsidR="00387DF5">
        <w:t xml:space="preserve"> </w:t>
      </w:r>
      <w:r w:rsidRPr="003C1E1E">
        <w:t>then the Lead Enterprise</w:t>
      </w:r>
      <w:r w:rsidR="00387DF5">
        <w:t>,</w:t>
      </w:r>
      <w:r w:rsidRPr="003C1E1E">
        <w:t xml:space="preserve"> on behalf of the </w:t>
      </w:r>
      <w:r w:rsidR="00C34A47">
        <w:t>Group of Economic Operators</w:t>
      </w:r>
      <w:r w:rsidR="00387DF5">
        <w:t>,</w:t>
      </w:r>
      <w:r w:rsidRPr="003C1E1E">
        <w:t xml:space="preserve"> is required to demonstrate the ability to obtain insurance to the applicable values set </w:t>
      </w:r>
      <w:r w:rsidRPr="003C1E1E">
        <w:rPr>
          <w:b/>
        </w:rPr>
        <w:t xml:space="preserve">out in PQQ1, </w:t>
      </w:r>
      <w:r>
        <w:rPr>
          <w:b/>
        </w:rPr>
        <w:t>Section</w:t>
      </w:r>
      <w:r w:rsidRPr="003C1E1E">
        <w:rPr>
          <w:b/>
        </w:rPr>
        <w:t xml:space="preserve"> B, Question [B-0</w:t>
      </w:r>
      <w:r>
        <w:rPr>
          <w:b/>
        </w:rPr>
        <w:t>6</w:t>
      </w:r>
      <w:r w:rsidRPr="003C1E1E">
        <w:rPr>
          <w:b/>
        </w:rPr>
        <w:t>], Table 1b</w:t>
      </w:r>
      <w:r w:rsidR="00387DF5">
        <w:t>. Accordingly</w:t>
      </w:r>
      <w:r w:rsidR="000668AA">
        <w:t xml:space="preserve"> other members of the </w:t>
      </w:r>
      <w:r w:rsidR="00C34A47">
        <w:t>Group of Economic Operators</w:t>
      </w:r>
      <w:r w:rsidR="00EF63CC">
        <w:t>, and Other Entities</w:t>
      </w:r>
      <w:r w:rsidRPr="003C1E1E">
        <w:t xml:space="preserve"> are not required to complete this question.</w:t>
      </w:r>
    </w:p>
    <w:p w14:paraId="62379E8D" w14:textId="77777777" w:rsidR="0020150B" w:rsidRPr="003C1E1E" w:rsidRDefault="0020150B" w:rsidP="0020150B"/>
    <w:p w14:paraId="0ACA7645" w14:textId="17EB18EE" w:rsidR="0020150B" w:rsidRPr="003C1E1E" w:rsidRDefault="0020150B" w:rsidP="0020150B">
      <w:r w:rsidRPr="003C1E1E">
        <w:t>Prior to being appointed</w:t>
      </w:r>
      <w:r w:rsidR="00387DF5">
        <w:t>,</w:t>
      </w:r>
      <w:r w:rsidRPr="003C1E1E">
        <w:t xml:space="preserve"> the Economic Operator Team</w:t>
      </w:r>
      <w:r w:rsidRPr="003C1E1E">
        <w:rPr>
          <w:b/>
        </w:rPr>
        <w:t xml:space="preserve"> </w:t>
      </w:r>
      <w:r w:rsidRPr="003C1E1E">
        <w:t>will be required to obtain and maintain insurance of at least th</w:t>
      </w:r>
      <w:r w:rsidR="004A5CD3">
        <w:t>e</w:t>
      </w:r>
      <w:r w:rsidR="00B32071">
        <w:t xml:space="preserve"> </w:t>
      </w:r>
      <w:r w:rsidR="004A5CD3">
        <w:t>values stipulated in the Contract</w:t>
      </w:r>
      <w:r w:rsidRPr="003C1E1E">
        <w:t>.</w:t>
      </w:r>
    </w:p>
    <w:p w14:paraId="1427EFE3" w14:textId="77777777" w:rsidR="0020150B" w:rsidRPr="003C1E1E" w:rsidRDefault="0020150B" w:rsidP="0020150B"/>
    <w:p w14:paraId="5B2AA17E" w14:textId="77777777" w:rsidR="0020150B" w:rsidRPr="003C1E1E" w:rsidRDefault="0020150B" w:rsidP="0020150B">
      <w:r w:rsidRPr="003565F6">
        <w:t xml:space="preserve">An Economic Operator that is a </w:t>
      </w:r>
      <w:r w:rsidR="00C34A47" w:rsidRPr="003565F6">
        <w:t>Group of Economic Operators</w:t>
      </w:r>
      <w:r w:rsidRPr="003565F6">
        <w:t xml:space="preserve"> </w:t>
      </w:r>
      <w:r w:rsidR="00EF63CC" w:rsidRPr="003565F6">
        <w:t xml:space="preserve">or which relies on the capacities of Other Entities </w:t>
      </w:r>
      <w:r w:rsidRPr="003565F6">
        <w:t xml:space="preserve">is reminded that should it win the </w:t>
      </w:r>
      <w:r w:rsidR="004A5CD3">
        <w:t>Contract</w:t>
      </w:r>
      <w:r w:rsidR="00387DF5" w:rsidRPr="003565F6">
        <w:t>,</w:t>
      </w:r>
      <w:r w:rsidRPr="003565F6">
        <w:t xml:space="preserve"> the </w:t>
      </w:r>
      <w:r w:rsidR="00C34A47" w:rsidRPr="003565F6">
        <w:t>Group of Economic Operators</w:t>
      </w:r>
      <w:r w:rsidRPr="003565F6">
        <w:t xml:space="preserve"> </w:t>
      </w:r>
      <w:r w:rsidR="00EF63CC" w:rsidRPr="003565F6">
        <w:t xml:space="preserve">and / or Other Entities </w:t>
      </w:r>
      <w:r w:rsidRPr="003565F6">
        <w:t xml:space="preserve">will be required to obtain </w:t>
      </w:r>
      <w:r w:rsidR="00387DF5" w:rsidRPr="003565F6">
        <w:t>and</w:t>
      </w:r>
      <w:r w:rsidRPr="003565F6">
        <w:t xml:space="preserve"> maintain insurance to at least the values stipulated and the </w:t>
      </w:r>
      <w:r w:rsidR="000668AA" w:rsidRPr="003565F6">
        <w:t xml:space="preserve">members of the </w:t>
      </w:r>
      <w:r w:rsidR="00C34A47" w:rsidRPr="003565F6">
        <w:t>Group of Economic Operators</w:t>
      </w:r>
      <w:r w:rsidR="00DD0B18">
        <w:t xml:space="preserve"> and Other Entities</w:t>
      </w:r>
      <w:r w:rsidRPr="003565F6">
        <w:t xml:space="preserve"> must provide </w:t>
      </w:r>
      <w:r w:rsidR="00F77B16" w:rsidRPr="003565F6">
        <w:t>joint and several liability</w:t>
      </w:r>
      <w:r w:rsidRPr="003565F6">
        <w:t xml:space="preserve"> to the </w:t>
      </w:r>
      <w:r w:rsidR="00356745" w:rsidRPr="003565F6">
        <w:t>Contracting Authority</w:t>
      </w:r>
      <w:r w:rsidRPr="003565F6">
        <w:t xml:space="preserve"> (see section 4).</w:t>
      </w:r>
    </w:p>
    <w:p w14:paraId="0D824A4D" w14:textId="77777777" w:rsidR="0020150B" w:rsidRDefault="0020150B" w:rsidP="0020150B"/>
    <w:p w14:paraId="65B3EE84" w14:textId="77777777" w:rsidR="0020150B" w:rsidRDefault="0020150B" w:rsidP="0020150B">
      <w:pPr>
        <w:pStyle w:val="Heading3"/>
        <w:ind w:left="0"/>
      </w:pPr>
      <w:bookmarkStart w:id="211" w:name="_Toc363639787"/>
      <w:bookmarkStart w:id="212" w:name="_Toc17987354"/>
      <w:r>
        <w:t xml:space="preserve">[b-07] professional </w:t>
      </w:r>
      <w:r w:rsidRPr="00320E9A">
        <w:t>conduct</w:t>
      </w:r>
      <w:bookmarkEnd w:id="211"/>
      <w:bookmarkEnd w:id="212"/>
    </w:p>
    <w:p w14:paraId="42D23CF5" w14:textId="77777777" w:rsidR="0020150B" w:rsidRPr="003C1E1E" w:rsidRDefault="0020150B" w:rsidP="0020150B"/>
    <w:p w14:paraId="16795846" w14:textId="77777777" w:rsidR="0020150B" w:rsidRPr="003C1E1E" w:rsidRDefault="0020150B" w:rsidP="00CE13FF">
      <w:pPr>
        <w:pStyle w:val="BodyText"/>
        <w:rPr>
          <w:rFonts w:cs="Arial"/>
          <w:szCs w:val="24"/>
        </w:rPr>
      </w:pPr>
      <w:r w:rsidRPr="003C1E1E">
        <w:rPr>
          <w:rFonts w:ascii="Arial Bold" w:hAnsi="Arial Bold"/>
          <w:b/>
        </w:rPr>
        <w:t>[B-0</w:t>
      </w:r>
      <w:r w:rsidR="00591781">
        <w:rPr>
          <w:rFonts w:ascii="Arial Bold" w:hAnsi="Arial Bold"/>
          <w:b/>
        </w:rPr>
        <w:t>7</w:t>
      </w:r>
      <w:r w:rsidRPr="003C1E1E">
        <w:rPr>
          <w:rFonts w:ascii="Arial Bold" w:hAnsi="Arial Bold"/>
          <w:b/>
        </w:rPr>
        <w:t>a] Mandatory Exclusion</w:t>
      </w:r>
    </w:p>
    <w:p w14:paraId="483C4407" w14:textId="77777777" w:rsidR="0020150B" w:rsidRPr="003C1E1E" w:rsidRDefault="0020150B" w:rsidP="0020150B">
      <w:pPr>
        <w:pStyle w:val="BodyTextFirstIndent2"/>
        <w:ind w:firstLine="1"/>
        <w:rPr>
          <w:rFonts w:cs="Arial"/>
          <w:b/>
          <w:szCs w:val="24"/>
        </w:rPr>
      </w:pPr>
    </w:p>
    <w:p w14:paraId="4B0AAF23" w14:textId="77777777" w:rsidR="0020150B" w:rsidRPr="006E6AD9" w:rsidRDefault="0020150B" w:rsidP="0020150B">
      <w:r w:rsidRPr="006E6AD9">
        <w:t xml:space="preserve">The </w:t>
      </w:r>
      <w:r w:rsidR="00356745" w:rsidRPr="006E6AD9">
        <w:t>Contracting Authority</w:t>
      </w:r>
      <w:r w:rsidRPr="006E6AD9">
        <w:t xml:space="preserve"> will exclude Economic Operators from the process if they have been </w:t>
      </w:r>
      <w:r w:rsidR="00A41C32" w:rsidRPr="006E6AD9">
        <w:t>convicted</w:t>
      </w:r>
      <w:r w:rsidR="00356745" w:rsidRPr="006E6AD9">
        <w:t xml:space="preserve"> </w:t>
      </w:r>
      <w:r w:rsidRPr="006E6AD9">
        <w:t xml:space="preserve">of any of the offences listed in regulations </w:t>
      </w:r>
      <w:r w:rsidR="00A41C32" w:rsidRPr="006E6AD9">
        <w:t>57</w:t>
      </w:r>
      <w:r w:rsidRPr="006E6AD9">
        <w:t xml:space="preserve">(1)(a) – </w:t>
      </w:r>
      <w:r w:rsidR="00A41C32" w:rsidRPr="006E6AD9">
        <w:t>57</w:t>
      </w:r>
      <w:r w:rsidRPr="006E6AD9">
        <w:t>(1)(</w:t>
      </w:r>
      <w:r w:rsidR="00CC2BC8" w:rsidRPr="006E6AD9">
        <w:t>n</w:t>
      </w:r>
      <w:r w:rsidRPr="006E6AD9">
        <w:t>)</w:t>
      </w:r>
      <w:r w:rsidR="00387DF5" w:rsidRPr="006E6AD9">
        <w:t>, and 57(3)</w:t>
      </w:r>
      <w:r w:rsidRPr="006E6AD9">
        <w:t xml:space="preserve"> of the Public Contracts Regulations</w:t>
      </w:r>
      <w:r w:rsidR="00387DF5" w:rsidRPr="006E6AD9">
        <w:t xml:space="preserve"> 2015.</w:t>
      </w:r>
    </w:p>
    <w:p w14:paraId="73EDAF73" w14:textId="77777777" w:rsidR="0020150B" w:rsidRPr="006E6AD9" w:rsidRDefault="0020150B" w:rsidP="0020150B"/>
    <w:p w14:paraId="0070B189" w14:textId="77777777" w:rsidR="0020150B" w:rsidRPr="006E6AD9" w:rsidRDefault="0020150B" w:rsidP="00387DF5">
      <w:pPr>
        <w:pStyle w:val="CommentText"/>
      </w:pPr>
      <w:r w:rsidRPr="006E6AD9">
        <w:rPr>
          <w:rFonts w:cs="Arial"/>
          <w:b/>
          <w:szCs w:val="24"/>
        </w:rPr>
        <w:t xml:space="preserve">The </w:t>
      </w:r>
      <w:r w:rsidR="00356745" w:rsidRPr="006E6AD9">
        <w:rPr>
          <w:rFonts w:cs="Arial"/>
          <w:b/>
          <w:szCs w:val="24"/>
        </w:rPr>
        <w:t>Contracting Authority</w:t>
      </w:r>
      <w:r w:rsidRPr="006E6AD9">
        <w:rPr>
          <w:rFonts w:cs="Arial"/>
          <w:b/>
          <w:szCs w:val="24"/>
        </w:rPr>
        <w:t xml:space="preserve"> will treat as ineligible and shall not select an </w:t>
      </w:r>
      <w:r w:rsidR="00387DF5" w:rsidRPr="006E6AD9">
        <w:rPr>
          <w:rFonts w:cs="Arial"/>
          <w:b/>
          <w:szCs w:val="24"/>
        </w:rPr>
        <w:t>E</w:t>
      </w:r>
      <w:r w:rsidRPr="006E6AD9">
        <w:rPr>
          <w:rFonts w:cs="Arial"/>
          <w:b/>
          <w:szCs w:val="24"/>
        </w:rPr>
        <w:t xml:space="preserve">conomic </w:t>
      </w:r>
      <w:r w:rsidR="00387DF5" w:rsidRPr="006E6AD9">
        <w:rPr>
          <w:rFonts w:cs="Arial"/>
          <w:b/>
          <w:szCs w:val="24"/>
        </w:rPr>
        <w:t>O</w:t>
      </w:r>
      <w:r w:rsidRPr="006E6AD9">
        <w:rPr>
          <w:rFonts w:cs="Arial"/>
          <w:b/>
          <w:szCs w:val="24"/>
        </w:rPr>
        <w:t>perator if the Economic Operator (or any parent company / affiliates</w:t>
      </w:r>
      <w:r w:rsidR="00E14C73" w:rsidRPr="006E6AD9">
        <w:rPr>
          <w:rFonts w:cs="Arial"/>
          <w:b/>
          <w:szCs w:val="24"/>
        </w:rPr>
        <w:t xml:space="preserve"> / </w:t>
      </w:r>
      <w:r w:rsidR="00387DF5" w:rsidRPr="006E6AD9">
        <w:rPr>
          <w:rFonts w:cs="Arial"/>
          <w:b/>
          <w:szCs w:val="24"/>
        </w:rPr>
        <w:t>O</w:t>
      </w:r>
      <w:r w:rsidR="00E14C73" w:rsidRPr="006E6AD9">
        <w:rPr>
          <w:rFonts w:cs="Arial"/>
          <w:b/>
          <w:szCs w:val="24"/>
        </w:rPr>
        <w:t xml:space="preserve">ther </w:t>
      </w:r>
      <w:r w:rsidR="00387DF5" w:rsidRPr="006E6AD9">
        <w:rPr>
          <w:rFonts w:cs="Arial"/>
          <w:b/>
          <w:szCs w:val="24"/>
        </w:rPr>
        <w:t>E</w:t>
      </w:r>
      <w:r w:rsidR="00E14C73" w:rsidRPr="006E6AD9">
        <w:rPr>
          <w:rFonts w:cs="Arial"/>
          <w:b/>
          <w:szCs w:val="24"/>
        </w:rPr>
        <w:t>ntities whose capacities it is relying upon</w:t>
      </w:r>
      <w:r w:rsidRPr="006E6AD9">
        <w:rPr>
          <w:rFonts w:cs="Arial"/>
          <w:b/>
          <w:szCs w:val="24"/>
        </w:rPr>
        <w:t>) or any of its directors (of a company), partners (of a firm) or anyone who ha</w:t>
      </w:r>
      <w:r w:rsidR="006B2133">
        <w:rPr>
          <w:rFonts w:cs="Arial"/>
          <w:b/>
          <w:szCs w:val="24"/>
        </w:rPr>
        <w:t>s</w:t>
      </w:r>
      <w:r w:rsidRPr="006E6AD9">
        <w:rPr>
          <w:rFonts w:cs="Arial"/>
          <w:b/>
          <w:szCs w:val="24"/>
        </w:rPr>
        <w:t xml:space="preserve"> powers of representation, decision or control has been convicted of any of the offences set out in paragraphs (a) to (</w:t>
      </w:r>
      <w:r w:rsidR="00CC2BC8" w:rsidRPr="006E6AD9">
        <w:rPr>
          <w:rFonts w:cs="Arial"/>
          <w:b/>
          <w:szCs w:val="24"/>
        </w:rPr>
        <w:t>n</w:t>
      </w:r>
      <w:r w:rsidRPr="006E6AD9">
        <w:rPr>
          <w:rFonts w:cs="Arial"/>
          <w:b/>
          <w:szCs w:val="24"/>
        </w:rPr>
        <w:t>)</w:t>
      </w:r>
      <w:r w:rsidR="00974CAA" w:rsidRPr="006E6AD9">
        <w:t xml:space="preserve"> </w:t>
      </w:r>
      <w:r w:rsidRPr="006E6AD9">
        <w:rPr>
          <w:rFonts w:cs="Arial"/>
          <w:b/>
          <w:szCs w:val="24"/>
        </w:rPr>
        <w:t>below</w:t>
      </w:r>
      <w:r w:rsidR="00D315A2" w:rsidRPr="006E6AD9">
        <w:rPr>
          <w:rFonts w:cs="Arial"/>
          <w:b/>
          <w:szCs w:val="24"/>
        </w:rPr>
        <w:t>:</w:t>
      </w:r>
    </w:p>
    <w:p w14:paraId="7E5797D4" w14:textId="77777777" w:rsidR="00C22771" w:rsidRPr="006E6AD9" w:rsidRDefault="00C22771" w:rsidP="00EC3A2B">
      <w:pPr>
        <w:pStyle w:val="List2"/>
        <w:ind w:left="709" w:firstLine="0"/>
      </w:pPr>
    </w:p>
    <w:p w14:paraId="01688FAA" w14:textId="77777777" w:rsidR="00EC3A2B" w:rsidRPr="006E6AD9" w:rsidRDefault="00EC3A2B" w:rsidP="00CE13FF">
      <w:pPr>
        <w:pStyle w:val="ListParagraph"/>
        <w:numPr>
          <w:ilvl w:val="0"/>
          <w:numId w:val="67"/>
        </w:numPr>
        <w:autoSpaceDE w:val="0"/>
        <w:autoSpaceDN w:val="0"/>
        <w:adjustRightInd w:val="0"/>
        <w:ind w:left="709" w:hanging="709"/>
        <w:contextualSpacing/>
        <w:jc w:val="left"/>
        <w:rPr>
          <w:rFonts w:cs="Arial"/>
          <w:szCs w:val="24"/>
        </w:rPr>
      </w:pPr>
      <w:r w:rsidRPr="006E6AD9">
        <w:rPr>
          <w:rFonts w:cs="Arial"/>
          <w:szCs w:val="24"/>
        </w:rPr>
        <w:t>conspiracy within the meaning of section 1 or 1A of the Criminal Law Act 1977 or article 9 or 9A of the Criminal Attempts and Conspiracy (Northern Ireland) Order 1983 where that conspiracy relates to participation in a criminal organisation as defined in Article 2 of Council Framework Decision 2008/841/JHA on the fight against organised crime;</w:t>
      </w:r>
    </w:p>
    <w:p w14:paraId="235C1E23" w14:textId="77777777" w:rsidR="00EC3A2B" w:rsidRPr="006E6AD9" w:rsidRDefault="00EC3A2B" w:rsidP="00CE13FF">
      <w:pPr>
        <w:pStyle w:val="ListParagraph"/>
        <w:numPr>
          <w:ilvl w:val="0"/>
          <w:numId w:val="67"/>
        </w:numPr>
        <w:autoSpaceDE w:val="0"/>
        <w:autoSpaceDN w:val="0"/>
        <w:adjustRightInd w:val="0"/>
        <w:ind w:left="709" w:hanging="709"/>
        <w:contextualSpacing/>
        <w:jc w:val="left"/>
        <w:rPr>
          <w:rFonts w:cs="Arial"/>
          <w:szCs w:val="24"/>
        </w:rPr>
      </w:pPr>
      <w:r w:rsidRPr="006E6AD9">
        <w:rPr>
          <w:rFonts w:cs="Arial"/>
          <w:szCs w:val="24"/>
        </w:rPr>
        <w:t>corruption within the meaning of section 1(2) of the Public Bodies Corrupt Practices Act 1889 or section 1 of the Prevention of Corruption Act 1906;</w:t>
      </w:r>
    </w:p>
    <w:p w14:paraId="1FFCF318" w14:textId="77777777" w:rsidR="00EC3A2B" w:rsidRPr="006E6AD9" w:rsidRDefault="00EC3A2B" w:rsidP="00CE13FF">
      <w:pPr>
        <w:pStyle w:val="ListParagraph"/>
        <w:numPr>
          <w:ilvl w:val="0"/>
          <w:numId w:val="67"/>
        </w:numPr>
        <w:autoSpaceDE w:val="0"/>
        <w:autoSpaceDN w:val="0"/>
        <w:adjustRightInd w:val="0"/>
        <w:ind w:left="709" w:hanging="709"/>
        <w:contextualSpacing/>
        <w:jc w:val="left"/>
        <w:rPr>
          <w:rFonts w:cs="Arial"/>
          <w:szCs w:val="24"/>
        </w:rPr>
      </w:pPr>
      <w:r w:rsidRPr="006E6AD9">
        <w:rPr>
          <w:rFonts w:cs="Arial"/>
          <w:szCs w:val="24"/>
        </w:rPr>
        <w:t>the common law offence of bribery;</w:t>
      </w:r>
    </w:p>
    <w:p w14:paraId="46069E8C" w14:textId="77777777" w:rsidR="00EC3A2B" w:rsidRPr="006E6AD9" w:rsidRDefault="00EC3A2B" w:rsidP="00CE13FF">
      <w:pPr>
        <w:pStyle w:val="ListParagraph"/>
        <w:numPr>
          <w:ilvl w:val="0"/>
          <w:numId w:val="67"/>
        </w:numPr>
        <w:autoSpaceDE w:val="0"/>
        <w:autoSpaceDN w:val="0"/>
        <w:adjustRightInd w:val="0"/>
        <w:ind w:left="709" w:hanging="709"/>
        <w:contextualSpacing/>
        <w:jc w:val="left"/>
        <w:rPr>
          <w:rFonts w:cs="Arial"/>
          <w:szCs w:val="24"/>
        </w:rPr>
      </w:pPr>
      <w:r w:rsidRPr="006E6AD9">
        <w:rPr>
          <w:rFonts w:cs="Arial"/>
          <w:szCs w:val="24"/>
        </w:rPr>
        <w:t>bribery within the meaning of sections 1, 2 or 6 of the Bribery Act 2010, or section 113 of the Representation of the People Act 1983;</w:t>
      </w:r>
    </w:p>
    <w:p w14:paraId="06FD333F" w14:textId="77777777" w:rsidR="00EC3A2B" w:rsidRPr="006E6AD9" w:rsidRDefault="00EC3A2B" w:rsidP="00CE13FF">
      <w:pPr>
        <w:pStyle w:val="ListParagraph"/>
        <w:numPr>
          <w:ilvl w:val="0"/>
          <w:numId w:val="67"/>
        </w:numPr>
        <w:autoSpaceDE w:val="0"/>
        <w:autoSpaceDN w:val="0"/>
        <w:adjustRightInd w:val="0"/>
        <w:ind w:left="709" w:hanging="709"/>
        <w:contextualSpacing/>
        <w:jc w:val="left"/>
        <w:rPr>
          <w:rFonts w:cs="Arial"/>
          <w:szCs w:val="24"/>
        </w:rPr>
      </w:pPr>
      <w:r w:rsidRPr="006E6AD9">
        <w:rPr>
          <w:rFonts w:cs="Arial"/>
          <w:szCs w:val="24"/>
        </w:rPr>
        <w:t>where the offence relates to fraud affecting the European Communities’ financial interests as defined by Article 1 of the Convention on the protection of the financial interests of the European Communities:—</w:t>
      </w:r>
    </w:p>
    <w:p w14:paraId="3AA3B388" w14:textId="77777777" w:rsidR="00EC3A2B" w:rsidRPr="006E6AD9" w:rsidRDefault="00EC3A2B" w:rsidP="00CE13FF">
      <w:pPr>
        <w:pStyle w:val="ListParagraph"/>
        <w:numPr>
          <w:ilvl w:val="0"/>
          <w:numId w:val="75"/>
        </w:numPr>
        <w:autoSpaceDE w:val="0"/>
        <w:autoSpaceDN w:val="0"/>
        <w:adjustRightInd w:val="0"/>
        <w:ind w:left="1418" w:hanging="284"/>
        <w:contextualSpacing/>
        <w:jc w:val="left"/>
        <w:rPr>
          <w:rFonts w:cs="Arial"/>
          <w:szCs w:val="24"/>
        </w:rPr>
      </w:pPr>
      <w:r w:rsidRPr="006E6AD9">
        <w:rPr>
          <w:rFonts w:cs="Arial"/>
          <w:szCs w:val="24"/>
        </w:rPr>
        <w:t>the common law offence of cheating the Revenue;</w:t>
      </w:r>
    </w:p>
    <w:p w14:paraId="352B325D" w14:textId="77777777" w:rsidR="00EC3A2B" w:rsidRPr="006E6AD9" w:rsidRDefault="00EC3A2B" w:rsidP="00CE13FF">
      <w:pPr>
        <w:pStyle w:val="ListParagraph"/>
        <w:numPr>
          <w:ilvl w:val="0"/>
          <w:numId w:val="75"/>
        </w:numPr>
        <w:autoSpaceDE w:val="0"/>
        <w:autoSpaceDN w:val="0"/>
        <w:adjustRightInd w:val="0"/>
        <w:ind w:left="1418" w:hanging="284"/>
        <w:contextualSpacing/>
        <w:jc w:val="left"/>
        <w:rPr>
          <w:rFonts w:cs="Arial"/>
          <w:szCs w:val="24"/>
        </w:rPr>
      </w:pPr>
      <w:r w:rsidRPr="006E6AD9">
        <w:rPr>
          <w:rFonts w:cs="Arial"/>
          <w:szCs w:val="24"/>
        </w:rPr>
        <w:t>the common law offence of conspiracy to defraud;</w:t>
      </w:r>
    </w:p>
    <w:p w14:paraId="5537D7FA" w14:textId="77777777" w:rsidR="00EC3A2B" w:rsidRPr="006E6AD9" w:rsidRDefault="00EC3A2B" w:rsidP="00CE13FF">
      <w:pPr>
        <w:pStyle w:val="ListParagraph"/>
        <w:numPr>
          <w:ilvl w:val="0"/>
          <w:numId w:val="75"/>
        </w:numPr>
        <w:autoSpaceDE w:val="0"/>
        <w:autoSpaceDN w:val="0"/>
        <w:adjustRightInd w:val="0"/>
        <w:ind w:left="1418" w:hanging="284"/>
        <w:contextualSpacing/>
        <w:jc w:val="left"/>
        <w:rPr>
          <w:rFonts w:cs="Arial"/>
          <w:szCs w:val="24"/>
        </w:rPr>
      </w:pPr>
      <w:r w:rsidRPr="006E6AD9">
        <w:rPr>
          <w:rFonts w:cs="Arial"/>
          <w:szCs w:val="24"/>
        </w:rPr>
        <w:t>fraud or theft within the meaning of the Theft Act 1968(i), the Theft Act (Northern Ireland) 1969, the Theft Act 1978 or the Theft (Northern Ireland) Order1978;</w:t>
      </w:r>
    </w:p>
    <w:p w14:paraId="5A656284" w14:textId="77777777" w:rsidR="00EC3A2B" w:rsidRPr="006E6AD9" w:rsidRDefault="00EC3A2B" w:rsidP="00CE13FF">
      <w:pPr>
        <w:pStyle w:val="ListParagraph"/>
        <w:numPr>
          <w:ilvl w:val="0"/>
          <w:numId w:val="75"/>
        </w:numPr>
        <w:autoSpaceDE w:val="0"/>
        <w:autoSpaceDN w:val="0"/>
        <w:adjustRightInd w:val="0"/>
        <w:ind w:left="1418" w:hanging="284"/>
        <w:contextualSpacing/>
        <w:jc w:val="left"/>
        <w:rPr>
          <w:rFonts w:cs="Arial"/>
          <w:szCs w:val="24"/>
        </w:rPr>
      </w:pPr>
      <w:r w:rsidRPr="006E6AD9">
        <w:rPr>
          <w:rFonts w:cs="Arial"/>
          <w:szCs w:val="24"/>
        </w:rPr>
        <w:t>fraudulent trading within the meaning of section 458 of the Companies Act 1985,article 451 of the Companies (Northern Ireland) Order 1986(n) or section 993 of the Companies Act 2006;</w:t>
      </w:r>
    </w:p>
    <w:p w14:paraId="7E8153D7" w14:textId="77777777" w:rsidR="00EC3A2B" w:rsidRPr="006E6AD9" w:rsidRDefault="00EC3A2B" w:rsidP="00CE13FF">
      <w:pPr>
        <w:pStyle w:val="ListParagraph"/>
        <w:numPr>
          <w:ilvl w:val="0"/>
          <w:numId w:val="75"/>
        </w:numPr>
        <w:autoSpaceDE w:val="0"/>
        <w:autoSpaceDN w:val="0"/>
        <w:adjustRightInd w:val="0"/>
        <w:ind w:left="1418" w:hanging="284"/>
        <w:contextualSpacing/>
        <w:jc w:val="left"/>
        <w:rPr>
          <w:rFonts w:cs="Arial"/>
          <w:szCs w:val="24"/>
        </w:rPr>
      </w:pPr>
      <w:r w:rsidRPr="006E6AD9">
        <w:rPr>
          <w:rFonts w:cs="Arial"/>
          <w:szCs w:val="24"/>
        </w:rPr>
        <w:t>fraudulent evasion within the meaning of section 170 of the Customs and Excise Management Act 1979 or section 72 of the Value Added Tax Act 1994;</w:t>
      </w:r>
    </w:p>
    <w:p w14:paraId="427A62E8" w14:textId="77777777" w:rsidR="00EC3A2B" w:rsidRPr="006E6AD9" w:rsidRDefault="00EC3A2B" w:rsidP="003D623D">
      <w:pPr>
        <w:pStyle w:val="ListParagraph"/>
        <w:numPr>
          <w:ilvl w:val="0"/>
          <w:numId w:val="75"/>
        </w:numPr>
        <w:autoSpaceDE w:val="0"/>
        <w:autoSpaceDN w:val="0"/>
        <w:adjustRightInd w:val="0"/>
        <w:ind w:left="1418" w:hanging="153"/>
        <w:contextualSpacing/>
        <w:jc w:val="left"/>
        <w:rPr>
          <w:rFonts w:cs="Arial"/>
          <w:szCs w:val="24"/>
        </w:rPr>
      </w:pPr>
      <w:r w:rsidRPr="006E6AD9">
        <w:rPr>
          <w:rFonts w:cs="Arial"/>
          <w:szCs w:val="24"/>
        </w:rPr>
        <w:t>an offence in connection with taxation in the European Union within the meaning of section 71 of the Criminal Justice Act 1993;</w:t>
      </w:r>
    </w:p>
    <w:p w14:paraId="6C31253C" w14:textId="77777777" w:rsidR="00EC3A2B" w:rsidRPr="006E6AD9" w:rsidRDefault="00EC3A2B" w:rsidP="003D623D">
      <w:pPr>
        <w:pStyle w:val="ListParagraph"/>
        <w:numPr>
          <w:ilvl w:val="0"/>
          <w:numId w:val="75"/>
        </w:numPr>
        <w:autoSpaceDE w:val="0"/>
        <w:autoSpaceDN w:val="0"/>
        <w:adjustRightInd w:val="0"/>
        <w:ind w:left="1418" w:hanging="153"/>
        <w:contextualSpacing/>
        <w:jc w:val="left"/>
        <w:rPr>
          <w:rFonts w:cs="Arial"/>
          <w:szCs w:val="24"/>
        </w:rPr>
      </w:pPr>
      <w:r w:rsidRPr="006E6AD9">
        <w:rPr>
          <w:rFonts w:cs="Arial"/>
          <w:szCs w:val="24"/>
        </w:rPr>
        <w:t>destroying, defacing or concealing of documents or procuring the execution of a valuable security within the meaning of section 20 of the Theft Act 1968 or section 19 of the Theft Act (Northern Ireland) 1969;</w:t>
      </w:r>
    </w:p>
    <w:p w14:paraId="346E6F86" w14:textId="77777777" w:rsidR="00EC3A2B" w:rsidRPr="006E6AD9" w:rsidRDefault="00EC3A2B" w:rsidP="003D623D">
      <w:pPr>
        <w:pStyle w:val="ListParagraph"/>
        <w:numPr>
          <w:ilvl w:val="0"/>
          <w:numId w:val="75"/>
        </w:numPr>
        <w:autoSpaceDE w:val="0"/>
        <w:autoSpaceDN w:val="0"/>
        <w:adjustRightInd w:val="0"/>
        <w:ind w:left="1418" w:hanging="153"/>
        <w:contextualSpacing/>
        <w:jc w:val="left"/>
        <w:rPr>
          <w:rFonts w:cs="Arial"/>
          <w:szCs w:val="24"/>
        </w:rPr>
      </w:pPr>
      <w:r w:rsidRPr="006E6AD9">
        <w:rPr>
          <w:rFonts w:cs="Arial"/>
          <w:szCs w:val="24"/>
        </w:rPr>
        <w:t>fraud within the meaning of section 2, 3 or 4 of the Fraud Act 2006; or</w:t>
      </w:r>
    </w:p>
    <w:p w14:paraId="0BB943EC" w14:textId="77777777" w:rsidR="00EC3A2B" w:rsidRPr="006E6AD9" w:rsidRDefault="00EC3A2B" w:rsidP="003D623D">
      <w:pPr>
        <w:pStyle w:val="ListParagraph"/>
        <w:numPr>
          <w:ilvl w:val="0"/>
          <w:numId w:val="75"/>
        </w:numPr>
        <w:autoSpaceDE w:val="0"/>
        <w:autoSpaceDN w:val="0"/>
        <w:adjustRightInd w:val="0"/>
        <w:ind w:left="1418" w:hanging="153"/>
        <w:contextualSpacing/>
        <w:jc w:val="left"/>
        <w:rPr>
          <w:rFonts w:cs="Arial"/>
          <w:szCs w:val="24"/>
        </w:rPr>
      </w:pPr>
      <w:r w:rsidRPr="006E6AD9">
        <w:rPr>
          <w:rFonts w:cs="Arial"/>
          <w:szCs w:val="24"/>
        </w:rPr>
        <w:t xml:space="preserve"> the possession of articles for use in frauds within the meaning of section 6 of the Fraud Act 2006, or the making, adapting, supplying or offering to supply articles for use in frauds within the meaning of section 7 of that Act;</w:t>
      </w:r>
    </w:p>
    <w:p w14:paraId="5D6F58D9" w14:textId="77777777" w:rsidR="00EC3A2B" w:rsidRPr="006E6AD9" w:rsidRDefault="00EC3A2B" w:rsidP="00CE13FF">
      <w:pPr>
        <w:pStyle w:val="ListParagraph"/>
        <w:numPr>
          <w:ilvl w:val="0"/>
          <w:numId w:val="67"/>
        </w:numPr>
        <w:autoSpaceDE w:val="0"/>
        <w:autoSpaceDN w:val="0"/>
        <w:adjustRightInd w:val="0"/>
        <w:ind w:left="1134" w:hanging="1134"/>
        <w:contextualSpacing/>
        <w:jc w:val="left"/>
        <w:rPr>
          <w:rFonts w:cs="Arial"/>
          <w:szCs w:val="24"/>
        </w:rPr>
      </w:pPr>
      <w:r w:rsidRPr="006E6AD9">
        <w:rPr>
          <w:rFonts w:cs="Arial"/>
          <w:szCs w:val="24"/>
        </w:rPr>
        <w:t>any offence listed—</w:t>
      </w:r>
    </w:p>
    <w:p w14:paraId="13B06BCE" w14:textId="77777777" w:rsidR="00EC3A2B" w:rsidRPr="006E6AD9" w:rsidRDefault="00EC3A2B" w:rsidP="003D623D">
      <w:pPr>
        <w:pStyle w:val="ListParagraph"/>
        <w:numPr>
          <w:ilvl w:val="0"/>
          <w:numId w:val="75"/>
        </w:numPr>
        <w:autoSpaceDE w:val="0"/>
        <w:autoSpaceDN w:val="0"/>
        <w:adjustRightInd w:val="0"/>
        <w:ind w:left="1418" w:hanging="153"/>
        <w:contextualSpacing/>
        <w:jc w:val="left"/>
        <w:rPr>
          <w:rFonts w:cs="Arial"/>
          <w:szCs w:val="24"/>
        </w:rPr>
      </w:pPr>
      <w:r w:rsidRPr="006E6AD9">
        <w:rPr>
          <w:rFonts w:cs="Arial"/>
          <w:szCs w:val="24"/>
        </w:rPr>
        <w:t>in section 41 of the Counter Terrorism Act 2008(a); or</w:t>
      </w:r>
    </w:p>
    <w:p w14:paraId="722471AF" w14:textId="77777777" w:rsidR="00EC3A2B" w:rsidRPr="006E6AD9" w:rsidRDefault="00EC3A2B" w:rsidP="003D623D">
      <w:pPr>
        <w:pStyle w:val="ListParagraph"/>
        <w:numPr>
          <w:ilvl w:val="0"/>
          <w:numId w:val="75"/>
        </w:numPr>
        <w:autoSpaceDE w:val="0"/>
        <w:autoSpaceDN w:val="0"/>
        <w:adjustRightInd w:val="0"/>
        <w:ind w:left="1418" w:hanging="153"/>
        <w:contextualSpacing/>
        <w:jc w:val="left"/>
        <w:rPr>
          <w:rFonts w:cs="Arial"/>
          <w:szCs w:val="24"/>
        </w:rPr>
      </w:pPr>
      <w:r w:rsidRPr="006E6AD9">
        <w:rPr>
          <w:rFonts w:cs="Arial"/>
          <w:szCs w:val="24"/>
        </w:rPr>
        <w:t>in Schedule 2 to that Act where the court has determined that there is a terrorist connection;</w:t>
      </w:r>
    </w:p>
    <w:p w14:paraId="7B2A3B16" w14:textId="77777777" w:rsidR="00EC3A2B" w:rsidRPr="006E6AD9" w:rsidRDefault="00EC3A2B" w:rsidP="00CE13FF">
      <w:pPr>
        <w:pStyle w:val="ListParagraph"/>
        <w:numPr>
          <w:ilvl w:val="0"/>
          <w:numId w:val="67"/>
        </w:numPr>
        <w:autoSpaceDE w:val="0"/>
        <w:autoSpaceDN w:val="0"/>
        <w:adjustRightInd w:val="0"/>
        <w:ind w:left="709" w:hanging="709"/>
        <w:contextualSpacing/>
        <w:jc w:val="left"/>
        <w:rPr>
          <w:rFonts w:cs="Arial"/>
          <w:szCs w:val="24"/>
        </w:rPr>
      </w:pPr>
      <w:r w:rsidRPr="006E6AD9">
        <w:rPr>
          <w:rFonts w:cs="Arial"/>
          <w:szCs w:val="24"/>
        </w:rPr>
        <w:t>any offence under sections 44 to 46 of the Serious Crime Act 2007 which relates to an offence covered by subparagraph</w:t>
      </w:r>
      <w:r w:rsidR="00CD4E1D">
        <w:rPr>
          <w:rFonts w:cs="Arial"/>
          <w:szCs w:val="24"/>
        </w:rPr>
        <w:t xml:space="preserve"> (f)</w:t>
      </w:r>
      <w:r w:rsidRPr="006E6AD9">
        <w:rPr>
          <w:rFonts w:cs="Arial"/>
          <w:szCs w:val="24"/>
        </w:rPr>
        <w:t>;</w:t>
      </w:r>
    </w:p>
    <w:p w14:paraId="1E29A638" w14:textId="77777777" w:rsidR="00EC3A2B" w:rsidRPr="006E6AD9" w:rsidRDefault="00EC3A2B" w:rsidP="00CE13FF">
      <w:pPr>
        <w:pStyle w:val="ListParagraph"/>
        <w:numPr>
          <w:ilvl w:val="0"/>
          <w:numId w:val="67"/>
        </w:numPr>
        <w:autoSpaceDE w:val="0"/>
        <w:autoSpaceDN w:val="0"/>
        <w:adjustRightInd w:val="0"/>
        <w:ind w:left="709" w:hanging="709"/>
        <w:contextualSpacing/>
        <w:jc w:val="left"/>
        <w:rPr>
          <w:rFonts w:cs="Arial"/>
          <w:szCs w:val="24"/>
        </w:rPr>
      </w:pPr>
      <w:r w:rsidRPr="006E6AD9">
        <w:rPr>
          <w:rFonts w:cs="Arial"/>
          <w:szCs w:val="24"/>
        </w:rPr>
        <w:t>money laundering within the meaning of sections 340(11) and 415 of the Proceeds of Crime Act 2002;</w:t>
      </w:r>
    </w:p>
    <w:p w14:paraId="3EDA631F" w14:textId="77777777" w:rsidR="00EC3A2B" w:rsidRPr="006E6AD9" w:rsidRDefault="00EC3A2B" w:rsidP="00CE13FF">
      <w:pPr>
        <w:pStyle w:val="ListParagraph"/>
        <w:numPr>
          <w:ilvl w:val="0"/>
          <w:numId w:val="67"/>
        </w:numPr>
        <w:autoSpaceDE w:val="0"/>
        <w:autoSpaceDN w:val="0"/>
        <w:adjustRightInd w:val="0"/>
        <w:ind w:left="709" w:hanging="709"/>
        <w:contextualSpacing/>
        <w:jc w:val="left"/>
        <w:rPr>
          <w:rFonts w:cs="Arial"/>
          <w:szCs w:val="24"/>
        </w:rPr>
      </w:pPr>
      <w:r w:rsidRPr="006E6AD9">
        <w:rPr>
          <w:rFonts w:cs="Arial"/>
          <w:szCs w:val="24"/>
        </w:rPr>
        <w:t>an offence in connection with the proceeds of criminal conduct within the meaning of section 93A, 93B or 93C of the Criminal Justice Act 1988 or article 45, 46 or 47 of the Proceeds of Crime (Northern Ireland) Order 1996;</w:t>
      </w:r>
    </w:p>
    <w:p w14:paraId="5B197F9E" w14:textId="77777777" w:rsidR="00EC3A2B" w:rsidRPr="006E6AD9" w:rsidRDefault="00EC3A2B" w:rsidP="00CE13FF">
      <w:pPr>
        <w:pStyle w:val="ListParagraph"/>
        <w:numPr>
          <w:ilvl w:val="0"/>
          <w:numId w:val="67"/>
        </w:numPr>
        <w:autoSpaceDE w:val="0"/>
        <w:autoSpaceDN w:val="0"/>
        <w:adjustRightInd w:val="0"/>
        <w:ind w:left="709" w:hanging="709"/>
        <w:contextualSpacing/>
        <w:jc w:val="left"/>
        <w:rPr>
          <w:rFonts w:cs="Arial"/>
          <w:szCs w:val="24"/>
        </w:rPr>
      </w:pPr>
      <w:r w:rsidRPr="006E6AD9">
        <w:rPr>
          <w:rFonts w:cs="Arial"/>
          <w:szCs w:val="24"/>
        </w:rPr>
        <w:t>an offence under section 4 of the Asylum and Immigration (Treatment of Claimants, etc.) Act 2004;</w:t>
      </w:r>
    </w:p>
    <w:p w14:paraId="7C41A4B0" w14:textId="77777777" w:rsidR="00EC3A2B" w:rsidRPr="006E6AD9" w:rsidRDefault="00EC3A2B" w:rsidP="00CE13FF">
      <w:pPr>
        <w:pStyle w:val="ListParagraph"/>
        <w:numPr>
          <w:ilvl w:val="0"/>
          <w:numId w:val="67"/>
        </w:numPr>
        <w:autoSpaceDE w:val="0"/>
        <w:autoSpaceDN w:val="0"/>
        <w:adjustRightInd w:val="0"/>
        <w:ind w:left="709" w:hanging="709"/>
        <w:contextualSpacing/>
        <w:jc w:val="left"/>
        <w:rPr>
          <w:rFonts w:cs="Arial"/>
          <w:szCs w:val="24"/>
        </w:rPr>
      </w:pPr>
      <w:r w:rsidRPr="006E6AD9">
        <w:rPr>
          <w:rFonts w:cs="Arial"/>
          <w:szCs w:val="24"/>
        </w:rPr>
        <w:t>an offence under section 59A of the Sexual Offences Act 2003;</w:t>
      </w:r>
    </w:p>
    <w:p w14:paraId="7D580166" w14:textId="77777777" w:rsidR="00EC3A2B" w:rsidRPr="006E6AD9" w:rsidRDefault="00EC3A2B" w:rsidP="00CE13FF">
      <w:pPr>
        <w:pStyle w:val="ListParagraph"/>
        <w:numPr>
          <w:ilvl w:val="0"/>
          <w:numId w:val="67"/>
        </w:numPr>
        <w:autoSpaceDE w:val="0"/>
        <w:autoSpaceDN w:val="0"/>
        <w:adjustRightInd w:val="0"/>
        <w:ind w:left="709" w:hanging="709"/>
        <w:contextualSpacing/>
        <w:jc w:val="left"/>
        <w:rPr>
          <w:rFonts w:cs="Arial"/>
          <w:szCs w:val="24"/>
        </w:rPr>
      </w:pPr>
      <w:r w:rsidRPr="006E6AD9">
        <w:rPr>
          <w:rFonts w:cs="Arial"/>
          <w:szCs w:val="24"/>
        </w:rPr>
        <w:t>an offence under section 71 of the Coroners and Justice Act 2009;</w:t>
      </w:r>
    </w:p>
    <w:p w14:paraId="343AA3DC" w14:textId="77777777" w:rsidR="00EC3A2B" w:rsidRPr="006E6AD9" w:rsidRDefault="00EC3A2B" w:rsidP="00CE13FF">
      <w:pPr>
        <w:pStyle w:val="ListParagraph"/>
        <w:numPr>
          <w:ilvl w:val="0"/>
          <w:numId w:val="67"/>
        </w:numPr>
        <w:autoSpaceDE w:val="0"/>
        <w:autoSpaceDN w:val="0"/>
        <w:adjustRightInd w:val="0"/>
        <w:ind w:left="709" w:hanging="709"/>
        <w:contextualSpacing/>
        <w:jc w:val="left"/>
        <w:rPr>
          <w:rFonts w:cs="Arial"/>
          <w:szCs w:val="24"/>
        </w:rPr>
      </w:pPr>
      <w:r w:rsidRPr="006E6AD9">
        <w:rPr>
          <w:rFonts w:cs="Arial"/>
          <w:szCs w:val="24"/>
        </w:rPr>
        <w:t>an offence in connection with the proceeds of drug trafficking within the meaning of section 49, 50 or 51 of the Drug Trafficking Act 1994; or</w:t>
      </w:r>
    </w:p>
    <w:p w14:paraId="48AD07DD" w14:textId="77777777" w:rsidR="00EC3A2B" w:rsidRPr="006E6AD9" w:rsidRDefault="00EC3A2B" w:rsidP="00CE13FF">
      <w:pPr>
        <w:pStyle w:val="ListParagraph"/>
        <w:numPr>
          <w:ilvl w:val="0"/>
          <w:numId w:val="67"/>
        </w:numPr>
        <w:autoSpaceDE w:val="0"/>
        <w:autoSpaceDN w:val="0"/>
        <w:adjustRightInd w:val="0"/>
        <w:ind w:left="709" w:hanging="709"/>
        <w:contextualSpacing/>
        <w:jc w:val="left"/>
        <w:rPr>
          <w:rFonts w:cs="Arial"/>
          <w:szCs w:val="24"/>
        </w:rPr>
      </w:pPr>
      <w:r w:rsidRPr="006E6AD9">
        <w:rPr>
          <w:rFonts w:cs="Arial"/>
          <w:szCs w:val="24"/>
        </w:rPr>
        <w:t>any other offence within the meaning of Article 57(1) of the Public Contracts Directive—</w:t>
      </w:r>
    </w:p>
    <w:p w14:paraId="31137411" w14:textId="77777777" w:rsidR="007A44FB" w:rsidRPr="006E6AD9" w:rsidRDefault="00EC3A2B" w:rsidP="007A44FB">
      <w:pPr>
        <w:pStyle w:val="ListParagraph"/>
        <w:numPr>
          <w:ilvl w:val="1"/>
          <w:numId w:val="67"/>
        </w:numPr>
        <w:autoSpaceDE w:val="0"/>
        <w:autoSpaceDN w:val="0"/>
        <w:adjustRightInd w:val="0"/>
        <w:contextualSpacing/>
        <w:jc w:val="left"/>
        <w:rPr>
          <w:rFonts w:cs="Arial"/>
          <w:szCs w:val="24"/>
        </w:rPr>
      </w:pPr>
      <w:r w:rsidRPr="006E6AD9">
        <w:rPr>
          <w:rFonts w:cs="Arial"/>
          <w:szCs w:val="24"/>
        </w:rPr>
        <w:t>as defined by the law of any jurisdictio</w:t>
      </w:r>
      <w:r w:rsidR="007A44FB" w:rsidRPr="006E6AD9">
        <w:rPr>
          <w:rFonts w:cs="Arial"/>
          <w:szCs w:val="24"/>
        </w:rPr>
        <w:t>n outside England and Wales and</w:t>
      </w:r>
    </w:p>
    <w:p w14:paraId="52586E4A" w14:textId="77777777" w:rsidR="00F04C65" w:rsidRPr="006E6AD9" w:rsidRDefault="00EC3A2B" w:rsidP="007A44FB">
      <w:pPr>
        <w:pStyle w:val="ListParagraph"/>
        <w:autoSpaceDE w:val="0"/>
        <w:autoSpaceDN w:val="0"/>
        <w:adjustRightInd w:val="0"/>
        <w:ind w:left="1080" w:firstLine="360"/>
        <w:contextualSpacing/>
        <w:jc w:val="left"/>
        <w:rPr>
          <w:rFonts w:cs="Arial"/>
          <w:szCs w:val="24"/>
        </w:rPr>
      </w:pPr>
      <w:r w:rsidRPr="006E6AD9">
        <w:rPr>
          <w:rFonts w:cs="Arial"/>
          <w:szCs w:val="24"/>
        </w:rPr>
        <w:t>Northern Ireland; or</w:t>
      </w:r>
    </w:p>
    <w:p w14:paraId="258BFCFA" w14:textId="77777777" w:rsidR="00707228" w:rsidRPr="006E6AD9" w:rsidRDefault="00EC3A2B" w:rsidP="007A44FB">
      <w:pPr>
        <w:numPr>
          <w:ilvl w:val="1"/>
          <w:numId w:val="67"/>
        </w:numPr>
        <w:ind w:left="1418" w:hanging="425"/>
      </w:pPr>
      <w:r w:rsidRPr="006E6AD9">
        <w:rPr>
          <w:rFonts w:cs="Arial"/>
          <w:szCs w:val="24"/>
        </w:rPr>
        <w:t xml:space="preserve">created, after the day on which the </w:t>
      </w:r>
      <w:r w:rsidR="004A5CD3">
        <w:rPr>
          <w:rFonts w:cs="Arial"/>
          <w:szCs w:val="24"/>
        </w:rPr>
        <w:t xml:space="preserve">Public Contracts </w:t>
      </w:r>
      <w:r w:rsidRPr="006E6AD9">
        <w:rPr>
          <w:rFonts w:cs="Arial"/>
          <w:szCs w:val="24"/>
        </w:rPr>
        <w:t>Regulations</w:t>
      </w:r>
      <w:r w:rsidR="004A5CD3">
        <w:rPr>
          <w:rFonts w:cs="Arial"/>
          <w:szCs w:val="24"/>
        </w:rPr>
        <w:t xml:space="preserve"> 2015</w:t>
      </w:r>
      <w:r w:rsidRPr="006E6AD9">
        <w:rPr>
          <w:rFonts w:cs="Arial"/>
          <w:szCs w:val="24"/>
        </w:rPr>
        <w:t xml:space="preserve"> were made, in the law of England and Wales or Northern Ireland.</w:t>
      </w:r>
    </w:p>
    <w:p w14:paraId="0674D279" w14:textId="77777777" w:rsidR="00057CC0" w:rsidRPr="003F0134" w:rsidRDefault="00057CC0" w:rsidP="00057CC0">
      <w:pPr>
        <w:rPr>
          <w:rFonts w:cs="Arial"/>
          <w:szCs w:val="24"/>
          <w:highlight w:val="yellow"/>
        </w:rPr>
      </w:pPr>
    </w:p>
    <w:p w14:paraId="4ABB22A8" w14:textId="58682695" w:rsidR="006B2133" w:rsidRPr="004B28E1" w:rsidRDefault="006B2133" w:rsidP="00CE13FF">
      <w:pPr>
        <w:pStyle w:val="CommentText"/>
        <w:rPr>
          <w:rFonts w:cs="Arial"/>
          <w:b/>
          <w:szCs w:val="24"/>
        </w:rPr>
      </w:pPr>
      <w:r w:rsidRPr="004B28E1">
        <w:rPr>
          <w:rFonts w:cs="Arial"/>
          <w:b/>
          <w:szCs w:val="24"/>
        </w:rPr>
        <w:t>Mandatory and discretionary exclusions for non</w:t>
      </w:r>
      <w:r w:rsidR="00C745A8">
        <w:rPr>
          <w:rFonts w:cs="Arial"/>
          <w:b/>
          <w:szCs w:val="24"/>
        </w:rPr>
        <w:t>-</w:t>
      </w:r>
      <w:r w:rsidRPr="004B28E1">
        <w:rPr>
          <w:rFonts w:cs="Arial"/>
          <w:b/>
          <w:szCs w:val="24"/>
        </w:rPr>
        <w:t>payment of taxes</w:t>
      </w:r>
    </w:p>
    <w:p w14:paraId="082D5170" w14:textId="77777777" w:rsidR="006B2133" w:rsidRPr="004B28E1" w:rsidRDefault="006B2133" w:rsidP="00CE13FF">
      <w:pPr>
        <w:pStyle w:val="CommentText"/>
        <w:rPr>
          <w:rFonts w:cs="Arial"/>
          <w:b/>
          <w:szCs w:val="24"/>
        </w:rPr>
      </w:pPr>
    </w:p>
    <w:p w14:paraId="4D99F753" w14:textId="77777777" w:rsidR="00057CC0" w:rsidRPr="004B28E1" w:rsidRDefault="00057CC0" w:rsidP="00CE13FF">
      <w:pPr>
        <w:pStyle w:val="CommentText"/>
        <w:rPr>
          <w:rFonts w:cs="Arial"/>
          <w:b/>
          <w:szCs w:val="24"/>
        </w:rPr>
      </w:pPr>
      <w:r w:rsidRPr="004B28E1">
        <w:rPr>
          <w:rFonts w:cs="Arial"/>
          <w:b/>
          <w:szCs w:val="24"/>
        </w:rPr>
        <w:t xml:space="preserve">The Contracting Authority will also treat as ineligible and shall not select an Economic Operator if the Economic Operator (or any parent company / affiliates / Other Entities whose capacities it is relying upon) or any of its directors (of a company), partners (of a firm) or anyone </w:t>
      </w:r>
      <w:r w:rsidR="006B2133" w:rsidRPr="004B28E1">
        <w:rPr>
          <w:rFonts w:cs="Arial"/>
          <w:b/>
          <w:szCs w:val="24"/>
        </w:rPr>
        <w:t>who has</w:t>
      </w:r>
      <w:r w:rsidRPr="004B28E1">
        <w:rPr>
          <w:rFonts w:cs="Arial"/>
          <w:b/>
          <w:szCs w:val="24"/>
        </w:rPr>
        <w:t xml:space="preserve"> powers of representation, decision or control has been convicted of any of the offences set out below:</w:t>
      </w:r>
    </w:p>
    <w:p w14:paraId="26B2097D" w14:textId="77777777" w:rsidR="003519C4" w:rsidRPr="004B28E1" w:rsidRDefault="003519C4" w:rsidP="00CE13FF">
      <w:pPr>
        <w:pStyle w:val="CommentText"/>
        <w:rPr>
          <w:rFonts w:cs="Arial"/>
          <w:b/>
          <w:szCs w:val="24"/>
        </w:rPr>
      </w:pPr>
    </w:p>
    <w:p w14:paraId="1722CE30" w14:textId="77777777" w:rsidR="00057CC0" w:rsidRPr="004B28E1" w:rsidRDefault="00057CC0" w:rsidP="00CE13FF">
      <w:pPr>
        <w:pStyle w:val="CommentText"/>
        <w:numPr>
          <w:ilvl w:val="0"/>
          <w:numId w:val="20"/>
        </w:numPr>
        <w:ind w:left="709" w:hanging="709"/>
      </w:pPr>
      <w:r w:rsidRPr="004B28E1">
        <w:t>is in breach of its obligations relating to the payment of taxes or social security</w:t>
      </w:r>
      <w:r w:rsidR="00950521" w:rsidRPr="004B28E1">
        <w:t xml:space="preserve"> contributions; and</w:t>
      </w:r>
    </w:p>
    <w:p w14:paraId="2D4CCFBF" w14:textId="77777777" w:rsidR="00950521" w:rsidRPr="004B28E1" w:rsidRDefault="00950521" w:rsidP="00CE13FF">
      <w:pPr>
        <w:pStyle w:val="CommentText"/>
        <w:numPr>
          <w:ilvl w:val="0"/>
          <w:numId w:val="20"/>
        </w:numPr>
        <w:ind w:left="709" w:hanging="709"/>
      </w:pPr>
      <w:r w:rsidRPr="004B28E1">
        <w:t>the breach has been established by a judicial or administrative decision having final and binding effect in accordance with the legal provisions of the country in which it is established or with those of any of the juri</w:t>
      </w:r>
      <w:r w:rsidR="003F0134" w:rsidRPr="004B28E1">
        <w:t>sdictions of the United Kingdom.</w:t>
      </w:r>
    </w:p>
    <w:p w14:paraId="76CA90B9" w14:textId="77777777" w:rsidR="006B2133" w:rsidRPr="004B28E1" w:rsidRDefault="006B2133" w:rsidP="00CE13FF">
      <w:pPr>
        <w:pStyle w:val="CommentText"/>
        <w:rPr>
          <w:rFonts w:cs="Arial"/>
          <w:b/>
          <w:szCs w:val="24"/>
        </w:rPr>
      </w:pPr>
    </w:p>
    <w:p w14:paraId="541F0E34" w14:textId="77777777" w:rsidR="006B2133" w:rsidRPr="004B28E1" w:rsidRDefault="006B2133" w:rsidP="00CE13FF">
      <w:pPr>
        <w:pStyle w:val="CommentText"/>
        <w:rPr>
          <w:rFonts w:cs="Arial"/>
          <w:b/>
          <w:szCs w:val="24"/>
        </w:rPr>
      </w:pPr>
      <w:r w:rsidRPr="004B28E1">
        <w:rPr>
          <w:rFonts w:cs="Arial"/>
          <w:b/>
          <w:szCs w:val="24"/>
        </w:rPr>
        <w:t>The Contracting Authority may treat as ineligible and may not select an Economic Operator if the Contracting Authority can demonstrate by any appropriate means that the Economic Operator (or any parent company / affiliates / Other Entities whose capacities it is relying upon) or any of its directors (of a company), partners (of a firm) or anyone who has powers of representation, decision or control is in breach of its obligations relating to the payment of taxes or social security contributions.</w:t>
      </w:r>
    </w:p>
    <w:p w14:paraId="4670CA9D" w14:textId="77777777" w:rsidR="006B2133" w:rsidRPr="004B28E1" w:rsidRDefault="006B2133" w:rsidP="006B2133">
      <w:pPr>
        <w:pStyle w:val="CommentText"/>
        <w:ind w:left="360"/>
      </w:pPr>
    </w:p>
    <w:p w14:paraId="7019CE30" w14:textId="2E9D06E9" w:rsidR="006B2133" w:rsidRPr="006E6AD9" w:rsidRDefault="006B2133" w:rsidP="00CE13FF">
      <w:pPr>
        <w:pStyle w:val="CommentText"/>
      </w:pPr>
      <w:r w:rsidRPr="004B28E1">
        <w:t>The Economic Operator will not be excluded on these grounds for non</w:t>
      </w:r>
      <w:r w:rsidR="00C745A8">
        <w:t>-</w:t>
      </w:r>
      <w:r w:rsidRPr="004B28E1">
        <w:t>payment of taxes if it has fulfilled its obligations by paying, or entering into a binding agreement with a view to paying, the taxes or social security contributions due, including, where applicable, any interest accrued or fines.</w:t>
      </w:r>
      <w:r w:rsidRPr="006E6AD9">
        <w:t xml:space="preserve"> </w:t>
      </w:r>
    </w:p>
    <w:p w14:paraId="2F966451" w14:textId="77777777" w:rsidR="00057CC0" w:rsidRPr="003F0134" w:rsidRDefault="00057CC0" w:rsidP="00057CC0">
      <w:pPr>
        <w:rPr>
          <w:highlight w:val="yellow"/>
        </w:rPr>
      </w:pPr>
    </w:p>
    <w:p w14:paraId="37933877" w14:textId="77777777" w:rsidR="0020150B" w:rsidRPr="006E6AD9" w:rsidRDefault="0020150B" w:rsidP="0020150B">
      <w:r w:rsidRPr="006B2133">
        <w:rPr>
          <w:b/>
        </w:rPr>
        <w:t xml:space="preserve">To be eligible to participate in this procurement process the </w:t>
      </w:r>
      <w:r w:rsidR="00707228" w:rsidRPr="006B2133">
        <w:rPr>
          <w:b/>
        </w:rPr>
        <w:t xml:space="preserve">Economic Operator </w:t>
      </w:r>
      <w:r w:rsidRPr="006B2133">
        <w:rPr>
          <w:b/>
        </w:rPr>
        <w:t xml:space="preserve">must confirm that the </w:t>
      </w:r>
      <w:r w:rsidR="00707228" w:rsidRPr="006B2133">
        <w:rPr>
          <w:b/>
        </w:rPr>
        <w:t>Economic Operator</w:t>
      </w:r>
      <w:r w:rsidRPr="006B2133">
        <w:rPr>
          <w:b/>
        </w:rPr>
        <w:t>, its partners</w:t>
      </w:r>
      <w:r w:rsidR="00C71556" w:rsidRPr="006B2133">
        <w:rPr>
          <w:b/>
        </w:rPr>
        <w:t>,</w:t>
      </w:r>
      <w:r w:rsidR="00C71556" w:rsidRPr="006B2133">
        <w:rPr>
          <w:rFonts w:cs="Arial"/>
          <w:b/>
          <w:szCs w:val="24"/>
        </w:rPr>
        <w:t xml:space="preserve"> </w:t>
      </w:r>
      <w:r w:rsidR="004A5CD3">
        <w:rPr>
          <w:rFonts w:cs="Arial"/>
          <w:b/>
          <w:szCs w:val="24"/>
        </w:rPr>
        <w:t>o</w:t>
      </w:r>
      <w:r w:rsidR="00C71556" w:rsidRPr="006B2133">
        <w:rPr>
          <w:rFonts w:cs="Arial"/>
          <w:b/>
          <w:szCs w:val="24"/>
        </w:rPr>
        <w:t xml:space="preserve">ther </w:t>
      </w:r>
      <w:r w:rsidR="00950521" w:rsidRPr="006B2133">
        <w:rPr>
          <w:rFonts w:cs="Arial"/>
          <w:b/>
          <w:szCs w:val="24"/>
        </w:rPr>
        <w:t>E</w:t>
      </w:r>
      <w:r w:rsidR="00C71556" w:rsidRPr="006B2133">
        <w:rPr>
          <w:rFonts w:cs="Arial"/>
          <w:b/>
          <w:szCs w:val="24"/>
        </w:rPr>
        <w:t>ntities whose capacities it is relying upon</w:t>
      </w:r>
      <w:r w:rsidRPr="006B2133">
        <w:rPr>
          <w:b/>
        </w:rPr>
        <w:t xml:space="preserve"> or any other person who </w:t>
      </w:r>
      <w:r w:rsidR="006E6AD9" w:rsidRPr="006B2133">
        <w:rPr>
          <w:b/>
        </w:rPr>
        <w:t xml:space="preserve">is a member of the administrative, management or supervisory body of that </w:t>
      </w:r>
      <w:r w:rsidR="004A5CD3">
        <w:rPr>
          <w:b/>
        </w:rPr>
        <w:t>e</w:t>
      </w:r>
      <w:r w:rsidR="006E6AD9" w:rsidRPr="006B2133">
        <w:rPr>
          <w:b/>
        </w:rPr>
        <w:t xml:space="preserve">ntity / </w:t>
      </w:r>
      <w:r w:rsidR="004A5CD3">
        <w:rPr>
          <w:b/>
        </w:rPr>
        <w:t>e</w:t>
      </w:r>
      <w:r w:rsidR="006E6AD9" w:rsidRPr="006B2133">
        <w:rPr>
          <w:b/>
        </w:rPr>
        <w:t xml:space="preserve">ntities, which it is relying upon, or who </w:t>
      </w:r>
      <w:r w:rsidRPr="006B2133">
        <w:rPr>
          <w:b/>
        </w:rPr>
        <w:t xml:space="preserve">has powers of representation, decision or control </w:t>
      </w:r>
      <w:r w:rsidR="006E6AD9" w:rsidRPr="006B2133">
        <w:rPr>
          <w:b/>
        </w:rPr>
        <w:t xml:space="preserve">in that </w:t>
      </w:r>
      <w:r w:rsidR="004A5CD3">
        <w:rPr>
          <w:b/>
        </w:rPr>
        <w:t>e</w:t>
      </w:r>
      <w:r w:rsidR="006E6AD9" w:rsidRPr="006B2133">
        <w:rPr>
          <w:b/>
        </w:rPr>
        <w:t xml:space="preserve">ntity or </w:t>
      </w:r>
      <w:r w:rsidR="004A5CD3">
        <w:rPr>
          <w:b/>
        </w:rPr>
        <w:t>e</w:t>
      </w:r>
      <w:r w:rsidR="006E6AD9" w:rsidRPr="006B2133">
        <w:rPr>
          <w:b/>
        </w:rPr>
        <w:t xml:space="preserve">ntities </w:t>
      </w:r>
      <w:r w:rsidRPr="006B2133">
        <w:rPr>
          <w:b/>
        </w:rPr>
        <w:t>have not been convicted of the offences indicated above by completing question [B-07a] in PQQ1, Section B</w:t>
      </w:r>
      <w:r w:rsidRPr="006B2133">
        <w:t>.</w:t>
      </w:r>
    </w:p>
    <w:p w14:paraId="25E9FA2F" w14:textId="77777777" w:rsidR="0020150B" w:rsidRPr="006E6AD9" w:rsidRDefault="0020150B" w:rsidP="0020150B"/>
    <w:p w14:paraId="1C2FA575" w14:textId="77777777" w:rsidR="00C00372" w:rsidRPr="006E6AD9" w:rsidRDefault="0020150B" w:rsidP="0020150B">
      <w:r w:rsidRPr="006E6AD9">
        <w:t>If a</w:t>
      </w:r>
      <w:r w:rsidR="00950521" w:rsidRPr="006E6AD9">
        <w:t>n</w:t>
      </w:r>
      <w:r w:rsidRPr="006E6AD9">
        <w:t xml:space="preserve"> </w:t>
      </w:r>
      <w:r w:rsidR="00950521" w:rsidRPr="006E6AD9">
        <w:t>Econ</w:t>
      </w:r>
      <w:r w:rsidR="00707228" w:rsidRPr="006E6AD9">
        <w:t xml:space="preserve">omic Operator </w:t>
      </w:r>
      <w:r w:rsidRPr="006E6AD9">
        <w:t xml:space="preserve">answers ‘YES’ to question [B-07a] then the Employer will reject the </w:t>
      </w:r>
      <w:r w:rsidR="003A2803" w:rsidRPr="006E6AD9">
        <w:t>Economic Operator</w:t>
      </w:r>
      <w:r w:rsidR="00950521" w:rsidRPr="006E6AD9">
        <w:t>’</w:t>
      </w:r>
      <w:r w:rsidRPr="006E6AD9">
        <w:t xml:space="preserve">s </w:t>
      </w:r>
      <w:r w:rsidR="004D3262">
        <w:t>PQQP S</w:t>
      </w:r>
      <w:r w:rsidRPr="006E6AD9">
        <w:t>ubmission</w:t>
      </w:r>
      <w:r w:rsidR="00C00372" w:rsidRPr="006E6AD9">
        <w:t xml:space="preserve"> unless:</w:t>
      </w:r>
    </w:p>
    <w:p w14:paraId="6AEB3ECF" w14:textId="77777777" w:rsidR="00C00372" w:rsidRPr="006E6AD9" w:rsidRDefault="00C00372" w:rsidP="0020150B"/>
    <w:p w14:paraId="5DD58C13" w14:textId="77777777" w:rsidR="00E424EC" w:rsidRPr="006E6AD9" w:rsidRDefault="00C00372" w:rsidP="00CE13FF">
      <w:pPr>
        <w:numPr>
          <w:ilvl w:val="0"/>
          <w:numId w:val="79"/>
        </w:numPr>
        <w:ind w:hanging="720"/>
      </w:pPr>
      <w:r w:rsidRPr="006E6AD9">
        <w:t xml:space="preserve">The Economic Operator provides evidence to the effect that measures taken by it are sufficient </w:t>
      </w:r>
      <w:r w:rsidR="001750E8" w:rsidRPr="006E6AD9">
        <w:t>to demonstrate its reliability</w:t>
      </w:r>
      <w:r w:rsidR="00950521" w:rsidRPr="006E6AD9">
        <w:t xml:space="preserve">, in accordance with </w:t>
      </w:r>
      <w:r w:rsidR="001750E8" w:rsidRPr="006E6AD9">
        <w:t>Regulation 57(13)</w:t>
      </w:r>
      <w:r w:rsidR="00E424EC" w:rsidRPr="006E6AD9">
        <w:t xml:space="preserve"> </w:t>
      </w:r>
      <w:r w:rsidR="00EF63CC" w:rsidRPr="006E6AD9">
        <w:rPr>
          <w:i/>
        </w:rPr>
        <w:t>Self-cleaning -</w:t>
      </w:r>
      <w:r w:rsidR="00EF63CC" w:rsidRPr="006E6AD9">
        <w:t xml:space="preserve"> </w:t>
      </w:r>
      <w:r w:rsidR="00E424EC" w:rsidRPr="006E6AD9">
        <w:t>of the Public Contracts Regulations</w:t>
      </w:r>
      <w:r w:rsidR="00950521" w:rsidRPr="006E6AD9">
        <w:t xml:space="preserve"> 2015,</w:t>
      </w:r>
      <w:r w:rsidR="001750E8" w:rsidRPr="006E6AD9">
        <w:t xml:space="preserve"> to the satisfaction of the </w:t>
      </w:r>
      <w:r w:rsidR="00356745" w:rsidRPr="006E6AD9">
        <w:t>Contracting Authority</w:t>
      </w:r>
      <w:r w:rsidR="0070566A" w:rsidRPr="006E6AD9">
        <w:t xml:space="preserve"> (see question [B-07a] in PQQ</w:t>
      </w:r>
      <w:r w:rsidR="00D315A2" w:rsidRPr="006E6AD9">
        <w:t xml:space="preserve">1 </w:t>
      </w:r>
      <w:r w:rsidR="0070566A" w:rsidRPr="006E6AD9">
        <w:t xml:space="preserve">Section B); </w:t>
      </w:r>
    </w:p>
    <w:p w14:paraId="646B9EED" w14:textId="77777777" w:rsidR="00E424EC" w:rsidRDefault="00E424EC" w:rsidP="00E424EC"/>
    <w:p w14:paraId="57D53E70" w14:textId="6F6AFEEE" w:rsidR="0020150B" w:rsidRPr="006B2133" w:rsidRDefault="001750E8" w:rsidP="003B718F">
      <w:pPr>
        <w:rPr>
          <w:rFonts w:ascii="Arial Bold" w:hAnsi="Arial Bold"/>
          <w:b/>
        </w:rPr>
      </w:pPr>
      <w:r>
        <w:t xml:space="preserve"> </w:t>
      </w:r>
      <w:r w:rsidR="0020150B" w:rsidRPr="006B2133">
        <w:rPr>
          <w:rFonts w:ascii="Arial Bold" w:hAnsi="Arial Bold"/>
          <w:b/>
        </w:rPr>
        <w:t>[B-0</w:t>
      </w:r>
      <w:r w:rsidR="00591781" w:rsidRPr="006B2133">
        <w:rPr>
          <w:rFonts w:ascii="Arial Bold" w:hAnsi="Arial Bold"/>
          <w:b/>
        </w:rPr>
        <w:t>7</w:t>
      </w:r>
      <w:r w:rsidR="0020150B" w:rsidRPr="006B2133">
        <w:rPr>
          <w:rFonts w:ascii="Arial Bold" w:hAnsi="Arial Bold"/>
          <w:b/>
        </w:rPr>
        <w:t>b] Discretionary Exclusion</w:t>
      </w:r>
    </w:p>
    <w:p w14:paraId="2AC9211C" w14:textId="77777777" w:rsidR="0020150B" w:rsidRPr="006B2133" w:rsidRDefault="0020150B" w:rsidP="0020150B">
      <w:pPr>
        <w:pStyle w:val="ListParagraph"/>
        <w:ind w:left="680"/>
        <w:rPr>
          <w:rFonts w:cs="Arial"/>
          <w:szCs w:val="24"/>
        </w:rPr>
      </w:pPr>
    </w:p>
    <w:p w14:paraId="01080186" w14:textId="77777777" w:rsidR="0020150B" w:rsidRPr="006B2133" w:rsidRDefault="00950521" w:rsidP="006E6AD9">
      <w:pPr>
        <w:pStyle w:val="CommentText"/>
        <w:rPr>
          <w:rFonts w:cs="Arial"/>
          <w:szCs w:val="24"/>
        </w:rPr>
      </w:pPr>
      <w:r w:rsidRPr="006B2133">
        <w:rPr>
          <w:rFonts w:cs="Arial"/>
          <w:szCs w:val="24"/>
        </w:rPr>
        <w:t xml:space="preserve">The Contracting Authority may treat as ineligible and shall not select an Economic Operator if the Economic Operator (or any parent company / affiliates / Other Entities whose capacities it is relying upon) or any of its directors (of a company), </w:t>
      </w:r>
      <w:r w:rsidR="006B2133" w:rsidRPr="006B2133">
        <w:rPr>
          <w:rFonts w:cs="Arial"/>
          <w:szCs w:val="24"/>
        </w:rPr>
        <w:t xml:space="preserve">or </w:t>
      </w:r>
      <w:r w:rsidRPr="006B2133">
        <w:rPr>
          <w:rFonts w:cs="Arial"/>
          <w:szCs w:val="24"/>
        </w:rPr>
        <w:t xml:space="preserve">partners (of a firm) </w:t>
      </w:r>
      <w:r w:rsidR="006E6AD9" w:rsidRPr="006B2133">
        <w:rPr>
          <w:rFonts w:cs="Arial"/>
          <w:szCs w:val="24"/>
        </w:rPr>
        <w:t xml:space="preserve">is in any of the situations </w:t>
      </w:r>
      <w:r w:rsidR="0020150B" w:rsidRPr="006B2133">
        <w:rPr>
          <w:rFonts w:cs="Arial"/>
          <w:szCs w:val="24"/>
        </w:rPr>
        <w:t xml:space="preserve">listed in Regulations </w:t>
      </w:r>
      <w:r w:rsidR="00A7046E" w:rsidRPr="006B2133">
        <w:rPr>
          <w:rFonts w:cs="Arial"/>
          <w:szCs w:val="24"/>
        </w:rPr>
        <w:t>57</w:t>
      </w:r>
      <w:r w:rsidR="0020150B" w:rsidRPr="006B2133">
        <w:rPr>
          <w:rFonts w:cs="Arial"/>
          <w:szCs w:val="24"/>
        </w:rPr>
        <w:t>(</w:t>
      </w:r>
      <w:r w:rsidR="00AE684A" w:rsidRPr="006B2133">
        <w:rPr>
          <w:rFonts w:cs="Arial"/>
          <w:szCs w:val="24"/>
        </w:rPr>
        <w:t>8</w:t>
      </w:r>
      <w:r w:rsidR="0020150B" w:rsidRPr="006B2133">
        <w:rPr>
          <w:rFonts w:cs="Arial"/>
          <w:szCs w:val="24"/>
        </w:rPr>
        <w:t xml:space="preserve">)(a) – </w:t>
      </w:r>
      <w:r w:rsidR="00A7046E" w:rsidRPr="006B2133">
        <w:rPr>
          <w:rFonts w:cs="Arial"/>
          <w:szCs w:val="24"/>
        </w:rPr>
        <w:t>57</w:t>
      </w:r>
      <w:r w:rsidR="0020150B" w:rsidRPr="006B2133">
        <w:rPr>
          <w:rFonts w:cs="Arial"/>
          <w:szCs w:val="24"/>
        </w:rPr>
        <w:t>(</w:t>
      </w:r>
      <w:r w:rsidR="00AE684A" w:rsidRPr="006B2133">
        <w:rPr>
          <w:rFonts w:cs="Arial"/>
          <w:szCs w:val="24"/>
        </w:rPr>
        <w:t>8</w:t>
      </w:r>
      <w:r w:rsidR="0020150B" w:rsidRPr="006B2133">
        <w:rPr>
          <w:rFonts w:cs="Arial"/>
          <w:szCs w:val="24"/>
        </w:rPr>
        <w:t>)(</w:t>
      </w:r>
      <w:r w:rsidR="00AE684A" w:rsidRPr="006B2133">
        <w:rPr>
          <w:rFonts w:cs="Arial"/>
          <w:szCs w:val="24"/>
        </w:rPr>
        <w:t>i</w:t>
      </w:r>
      <w:r w:rsidR="0020150B" w:rsidRPr="006B2133">
        <w:rPr>
          <w:rFonts w:cs="Arial"/>
          <w:szCs w:val="24"/>
        </w:rPr>
        <w:t>) of the Public Contracts Regulations 20</w:t>
      </w:r>
      <w:r w:rsidRPr="006B2133">
        <w:rPr>
          <w:rFonts w:cs="Arial"/>
          <w:szCs w:val="24"/>
        </w:rPr>
        <w:t>15, as follows:</w:t>
      </w:r>
    </w:p>
    <w:p w14:paraId="2B2F16B2" w14:textId="77777777" w:rsidR="0020150B" w:rsidRPr="003F0134" w:rsidRDefault="0020150B" w:rsidP="0020150B">
      <w:pPr>
        <w:rPr>
          <w:highlight w:val="yellow"/>
        </w:rPr>
      </w:pPr>
    </w:p>
    <w:p w14:paraId="48867A2A" w14:textId="77777777" w:rsidR="00F04C65" w:rsidRPr="006E6AD9" w:rsidRDefault="00F04C65" w:rsidP="003B718F">
      <w:pPr>
        <w:pStyle w:val="ListParagraph"/>
        <w:numPr>
          <w:ilvl w:val="0"/>
          <w:numId w:val="72"/>
        </w:numPr>
        <w:autoSpaceDE w:val="0"/>
        <w:autoSpaceDN w:val="0"/>
        <w:adjustRightInd w:val="0"/>
        <w:ind w:left="709" w:hanging="567"/>
        <w:contextualSpacing/>
        <w:rPr>
          <w:rFonts w:cs="Arial"/>
          <w:szCs w:val="24"/>
        </w:rPr>
      </w:pPr>
      <w:r w:rsidRPr="006E6AD9">
        <w:rPr>
          <w:rFonts w:cs="Arial"/>
          <w:szCs w:val="24"/>
        </w:rPr>
        <w:t xml:space="preserve">where the </w:t>
      </w:r>
      <w:r w:rsidR="00356745" w:rsidRPr="006E6AD9">
        <w:rPr>
          <w:rFonts w:cs="Arial"/>
          <w:szCs w:val="24"/>
        </w:rPr>
        <w:t>Contracting Authority</w:t>
      </w:r>
      <w:r w:rsidRPr="006E6AD9">
        <w:rPr>
          <w:rFonts w:cs="Arial"/>
          <w:szCs w:val="24"/>
        </w:rPr>
        <w:t xml:space="preserve"> can demonstrate by any appropriate means a violation of applicable obligations referred to in </w:t>
      </w:r>
      <w:r w:rsidR="00950521" w:rsidRPr="006E6AD9">
        <w:rPr>
          <w:rFonts w:cs="Arial"/>
          <w:szCs w:val="24"/>
        </w:rPr>
        <w:t>R</w:t>
      </w:r>
      <w:r w:rsidRPr="006E6AD9">
        <w:rPr>
          <w:rFonts w:cs="Arial"/>
          <w:szCs w:val="24"/>
        </w:rPr>
        <w:t>egulation 56(2)</w:t>
      </w:r>
      <w:r w:rsidR="00950521" w:rsidRPr="006E6AD9">
        <w:rPr>
          <w:rFonts w:cs="Arial"/>
          <w:szCs w:val="24"/>
        </w:rPr>
        <w:t xml:space="preserve"> of the Public Contract</w:t>
      </w:r>
      <w:r w:rsidR="00CD3817" w:rsidRPr="006E6AD9">
        <w:rPr>
          <w:rFonts w:cs="Arial"/>
          <w:szCs w:val="24"/>
        </w:rPr>
        <w:t>s</w:t>
      </w:r>
      <w:r w:rsidR="00950521" w:rsidRPr="006E6AD9">
        <w:rPr>
          <w:rFonts w:cs="Arial"/>
          <w:szCs w:val="24"/>
        </w:rPr>
        <w:t xml:space="preserve"> Regulations 2015</w:t>
      </w:r>
      <w:r w:rsidRPr="006E6AD9">
        <w:rPr>
          <w:rFonts w:cs="Arial"/>
          <w:szCs w:val="24"/>
        </w:rPr>
        <w:t>;</w:t>
      </w:r>
    </w:p>
    <w:p w14:paraId="6A0977E2" w14:textId="77777777" w:rsidR="00F04C65" w:rsidRPr="006E6AD9" w:rsidRDefault="00F04C65" w:rsidP="003B718F">
      <w:pPr>
        <w:pStyle w:val="ListParagraph"/>
        <w:numPr>
          <w:ilvl w:val="0"/>
          <w:numId w:val="72"/>
        </w:numPr>
        <w:autoSpaceDE w:val="0"/>
        <w:autoSpaceDN w:val="0"/>
        <w:adjustRightInd w:val="0"/>
        <w:ind w:left="709" w:hanging="567"/>
        <w:contextualSpacing/>
        <w:rPr>
          <w:rFonts w:cs="Arial"/>
          <w:szCs w:val="24"/>
        </w:rPr>
      </w:pPr>
      <w:r w:rsidRPr="006E6AD9">
        <w:rPr>
          <w:rFonts w:cs="Arial"/>
          <w:szCs w:val="24"/>
        </w:rPr>
        <w:t xml:space="preserve">where the </w:t>
      </w:r>
      <w:r w:rsidR="00950521" w:rsidRPr="006E6AD9">
        <w:rPr>
          <w:rFonts w:cs="Arial"/>
          <w:szCs w:val="24"/>
        </w:rPr>
        <w:t>E</w:t>
      </w:r>
      <w:r w:rsidRPr="006E6AD9">
        <w:rPr>
          <w:rFonts w:cs="Arial"/>
          <w:szCs w:val="24"/>
        </w:rPr>
        <w:t xml:space="preserve">conomic </w:t>
      </w:r>
      <w:r w:rsidR="00950521" w:rsidRPr="006E6AD9">
        <w:rPr>
          <w:rFonts w:cs="Arial"/>
          <w:szCs w:val="24"/>
        </w:rPr>
        <w:t>O</w:t>
      </w:r>
      <w:r w:rsidRPr="006E6AD9">
        <w:rPr>
          <w:rFonts w:cs="Arial"/>
          <w:szCs w:val="24"/>
        </w:rPr>
        <w:t>perator is bankrupt or is the subject of insolvency or winding-up proceedings, where its assets are being administered by a liquidator or by the court, where it is in an arrangement with creditors, where its business activities are suspended or it is in any analogous situation arising from a similar procedure under the laws and regulations of any State;</w:t>
      </w:r>
    </w:p>
    <w:p w14:paraId="0848FA5D" w14:textId="77777777" w:rsidR="00F04C65" w:rsidRPr="006E6AD9" w:rsidRDefault="00F04C65" w:rsidP="003B718F">
      <w:pPr>
        <w:pStyle w:val="ListParagraph"/>
        <w:numPr>
          <w:ilvl w:val="0"/>
          <w:numId w:val="72"/>
        </w:numPr>
        <w:autoSpaceDE w:val="0"/>
        <w:autoSpaceDN w:val="0"/>
        <w:adjustRightInd w:val="0"/>
        <w:ind w:left="709" w:hanging="567"/>
        <w:contextualSpacing/>
        <w:rPr>
          <w:rFonts w:cs="Arial"/>
          <w:szCs w:val="24"/>
        </w:rPr>
      </w:pPr>
      <w:r w:rsidRPr="006E6AD9">
        <w:rPr>
          <w:rFonts w:cs="Arial"/>
          <w:szCs w:val="24"/>
        </w:rPr>
        <w:t xml:space="preserve">where the </w:t>
      </w:r>
      <w:r w:rsidR="00356745" w:rsidRPr="006E6AD9">
        <w:rPr>
          <w:rFonts w:cs="Arial"/>
          <w:szCs w:val="24"/>
        </w:rPr>
        <w:t>Contracting Authority</w:t>
      </w:r>
      <w:r w:rsidRPr="006E6AD9">
        <w:rPr>
          <w:rFonts w:cs="Arial"/>
          <w:szCs w:val="24"/>
        </w:rPr>
        <w:t xml:space="preserve"> can demonstrate by appropriate means that the </w:t>
      </w:r>
      <w:r w:rsidR="00CD3817" w:rsidRPr="006E6AD9">
        <w:rPr>
          <w:rFonts w:cs="Arial"/>
          <w:szCs w:val="24"/>
        </w:rPr>
        <w:t>E</w:t>
      </w:r>
      <w:r w:rsidRPr="006E6AD9">
        <w:rPr>
          <w:rFonts w:cs="Arial"/>
          <w:szCs w:val="24"/>
        </w:rPr>
        <w:t xml:space="preserve">conomic </w:t>
      </w:r>
      <w:r w:rsidR="00CD3817" w:rsidRPr="006E6AD9">
        <w:rPr>
          <w:rFonts w:cs="Arial"/>
          <w:szCs w:val="24"/>
        </w:rPr>
        <w:t>O</w:t>
      </w:r>
      <w:r w:rsidRPr="006E6AD9">
        <w:rPr>
          <w:rFonts w:cs="Arial"/>
          <w:szCs w:val="24"/>
        </w:rPr>
        <w:t>perator is guilty of grave professional misconduct, which renders its integrity questionable;</w:t>
      </w:r>
    </w:p>
    <w:p w14:paraId="72B96C6B" w14:textId="77777777" w:rsidR="00F04C65" w:rsidRPr="006E6AD9" w:rsidRDefault="00F04C65" w:rsidP="003B718F">
      <w:pPr>
        <w:pStyle w:val="ListParagraph"/>
        <w:numPr>
          <w:ilvl w:val="0"/>
          <w:numId w:val="72"/>
        </w:numPr>
        <w:autoSpaceDE w:val="0"/>
        <w:autoSpaceDN w:val="0"/>
        <w:adjustRightInd w:val="0"/>
        <w:ind w:left="709" w:hanging="567"/>
        <w:contextualSpacing/>
        <w:rPr>
          <w:rFonts w:cs="Arial"/>
          <w:szCs w:val="24"/>
        </w:rPr>
      </w:pPr>
      <w:r w:rsidRPr="006E6AD9">
        <w:rPr>
          <w:rFonts w:cs="Arial"/>
          <w:szCs w:val="24"/>
        </w:rPr>
        <w:t xml:space="preserve">where the </w:t>
      </w:r>
      <w:r w:rsidR="00356745" w:rsidRPr="006E6AD9">
        <w:rPr>
          <w:rFonts w:cs="Arial"/>
          <w:szCs w:val="24"/>
        </w:rPr>
        <w:t>Contracting Authority</w:t>
      </w:r>
      <w:r w:rsidRPr="006E6AD9">
        <w:rPr>
          <w:rFonts w:cs="Arial"/>
          <w:szCs w:val="24"/>
        </w:rPr>
        <w:t xml:space="preserve"> has sufficiently plausible indications to conclude that the </w:t>
      </w:r>
      <w:r w:rsidR="00CD3817" w:rsidRPr="006E6AD9">
        <w:rPr>
          <w:rFonts w:cs="Arial"/>
          <w:szCs w:val="24"/>
        </w:rPr>
        <w:t>E</w:t>
      </w:r>
      <w:r w:rsidRPr="006E6AD9">
        <w:rPr>
          <w:rFonts w:cs="Arial"/>
          <w:szCs w:val="24"/>
        </w:rPr>
        <w:t xml:space="preserve">conomic </w:t>
      </w:r>
      <w:r w:rsidR="00CD3817" w:rsidRPr="006E6AD9">
        <w:rPr>
          <w:rFonts w:cs="Arial"/>
          <w:szCs w:val="24"/>
        </w:rPr>
        <w:t>O</w:t>
      </w:r>
      <w:r w:rsidRPr="006E6AD9">
        <w:rPr>
          <w:rFonts w:cs="Arial"/>
          <w:szCs w:val="24"/>
        </w:rPr>
        <w:t xml:space="preserve">perator has entered into agreements with other </w:t>
      </w:r>
      <w:r w:rsidR="00CD3817" w:rsidRPr="006E6AD9">
        <w:rPr>
          <w:rFonts w:cs="Arial"/>
          <w:szCs w:val="24"/>
        </w:rPr>
        <w:t>E</w:t>
      </w:r>
      <w:r w:rsidRPr="006E6AD9">
        <w:rPr>
          <w:rFonts w:cs="Arial"/>
          <w:szCs w:val="24"/>
        </w:rPr>
        <w:t xml:space="preserve">conomic </w:t>
      </w:r>
      <w:r w:rsidR="00CD3817" w:rsidRPr="006E6AD9">
        <w:rPr>
          <w:rFonts w:cs="Arial"/>
          <w:szCs w:val="24"/>
        </w:rPr>
        <w:t>O</w:t>
      </w:r>
      <w:r w:rsidRPr="006E6AD9">
        <w:rPr>
          <w:rFonts w:cs="Arial"/>
          <w:szCs w:val="24"/>
        </w:rPr>
        <w:t>perators aimed at distorting competition;</w:t>
      </w:r>
    </w:p>
    <w:p w14:paraId="4E812C46" w14:textId="77777777" w:rsidR="00F04C65" w:rsidRPr="006E6AD9" w:rsidRDefault="00F04C65" w:rsidP="003B718F">
      <w:pPr>
        <w:pStyle w:val="ListParagraph"/>
        <w:numPr>
          <w:ilvl w:val="0"/>
          <w:numId w:val="72"/>
        </w:numPr>
        <w:autoSpaceDE w:val="0"/>
        <w:autoSpaceDN w:val="0"/>
        <w:adjustRightInd w:val="0"/>
        <w:ind w:left="709" w:hanging="567"/>
        <w:contextualSpacing/>
        <w:rPr>
          <w:rFonts w:cs="Arial"/>
          <w:szCs w:val="24"/>
        </w:rPr>
      </w:pPr>
      <w:r w:rsidRPr="006E6AD9">
        <w:rPr>
          <w:rFonts w:cs="Arial"/>
          <w:szCs w:val="24"/>
        </w:rPr>
        <w:t>where a conflict of</w:t>
      </w:r>
      <w:r w:rsidR="00CD3817" w:rsidRPr="006E6AD9">
        <w:rPr>
          <w:rFonts w:cs="Arial"/>
          <w:szCs w:val="24"/>
        </w:rPr>
        <w:t xml:space="preserve"> interest within the meaning of Regulation 24 of the Public Contracts Regulations 2015</w:t>
      </w:r>
      <w:r w:rsidRPr="006E6AD9">
        <w:rPr>
          <w:rFonts w:cs="Arial"/>
          <w:szCs w:val="24"/>
        </w:rPr>
        <w:t xml:space="preserve"> cannot be effectively remedied by other, less intrusive, measures;</w:t>
      </w:r>
    </w:p>
    <w:p w14:paraId="4C8C4661" w14:textId="77777777" w:rsidR="00F04C65" w:rsidRPr="006E6AD9" w:rsidRDefault="00F04C65" w:rsidP="003B718F">
      <w:pPr>
        <w:pStyle w:val="ListParagraph"/>
        <w:numPr>
          <w:ilvl w:val="0"/>
          <w:numId w:val="72"/>
        </w:numPr>
        <w:autoSpaceDE w:val="0"/>
        <w:autoSpaceDN w:val="0"/>
        <w:adjustRightInd w:val="0"/>
        <w:ind w:left="709" w:hanging="567"/>
        <w:contextualSpacing/>
        <w:rPr>
          <w:rFonts w:cs="Arial"/>
          <w:szCs w:val="24"/>
        </w:rPr>
      </w:pPr>
      <w:r w:rsidRPr="006E6AD9">
        <w:rPr>
          <w:rFonts w:cs="Arial"/>
          <w:szCs w:val="24"/>
        </w:rPr>
        <w:t xml:space="preserve">where a distortion of competition from the prior involvement of the </w:t>
      </w:r>
      <w:r w:rsidR="00CD3817" w:rsidRPr="006E6AD9">
        <w:rPr>
          <w:rFonts w:cs="Arial"/>
          <w:szCs w:val="24"/>
        </w:rPr>
        <w:t>E</w:t>
      </w:r>
      <w:r w:rsidRPr="006E6AD9">
        <w:rPr>
          <w:rFonts w:cs="Arial"/>
          <w:szCs w:val="24"/>
        </w:rPr>
        <w:t xml:space="preserve">conomic </w:t>
      </w:r>
      <w:r w:rsidR="00CD3817" w:rsidRPr="006E6AD9">
        <w:rPr>
          <w:rFonts w:cs="Arial"/>
          <w:szCs w:val="24"/>
        </w:rPr>
        <w:t>O</w:t>
      </w:r>
      <w:r w:rsidRPr="006E6AD9">
        <w:rPr>
          <w:rFonts w:cs="Arial"/>
          <w:szCs w:val="24"/>
        </w:rPr>
        <w:t xml:space="preserve">perator in the preparation of the procurement procedure, as referred to in </w:t>
      </w:r>
      <w:r w:rsidR="00CD3817" w:rsidRPr="006E6AD9">
        <w:rPr>
          <w:rFonts w:cs="Arial"/>
          <w:szCs w:val="24"/>
        </w:rPr>
        <w:t>R</w:t>
      </w:r>
      <w:r w:rsidRPr="006E6AD9">
        <w:rPr>
          <w:rFonts w:cs="Arial"/>
          <w:szCs w:val="24"/>
        </w:rPr>
        <w:t>egulation 41</w:t>
      </w:r>
      <w:r w:rsidR="00CD3817" w:rsidRPr="006E6AD9">
        <w:rPr>
          <w:rFonts w:cs="Arial"/>
          <w:szCs w:val="24"/>
        </w:rPr>
        <w:t xml:space="preserve"> of the Public Contract Regulations 2015</w:t>
      </w:r>
      <w:r w:rsidRPr="006E6AD9">
        <w:rPr>
          <w:rFonts w:cs="Arial"/>
          <w:szCs w:val="24"/>
        </w:rPr>
        <w:t>, cannot be remedied by other, less intrusive, measures;</w:t>
      </w:r>
    </w:p>
    <w:p w14:paraId="3C74E5FC" w14:textId="77777777" w:rsidR="00F04C65" w:rsidRPr="006E6AD9" w:rsidRDefault="00F04C65" w:rsidP="003B718F">
      <w:pPr>
        <w:pStyle w:val="ListParagraph"/>
        <w:numPr>
          <w:ilvl w:val="0"/>
          <w:numId w:val="72"/>
        </w:numPr>
        <w:autoSpaceDE w:val="0"/>
        <w:autoSpaceDN w:val="0"/>
        <w:adjustRightInd w:val="0"/>
        <w:ind w:left="709" w:hanging="567"/>
        <w:contextualSpacing/>
        <w:rPr>
          <w:rFonts w:cs="Arial"/>
          <w:szCs w:val="24"/>
        </w:rPr>
      </w:pPr>
      <w:r w:rsidRPr="006E6AD9">
        <w:rPr>
          <w:rFonts w:cs="Arial"/>
          <w:szCs w:val="24"/>
        </w:rPr>
        <w:t xml:space="preserve">where the </w:t>
      </w:r>
      <w:r w:rsidR="00CD3817" w:rsidRPr="006E6AD9">
        <w:rPr>
          <w:rFonts w:cs="Arial"/>
          <w:szCs w:val="24"/>
        </w:rPr>
        <w:t>E</w:t>
      </w:r>
      <w:r w:rsidRPr="006E6AD9">
        <w:rPr>
          <w:rFonts w:cs="Arial"/>
          <w:szCs w:val="24"/>
        </w:rPr>
        <w:t xml:space="preserve">conomic </w:t>
      </w:r>
      <w:r w:rsidR="00CD3817" w:rsidRPr="006E6AD9">
        <w:rPr>
          <w:rFonts w:cs="Arial"/>
          <w:szCs w:val="24"/>
        </w:rPr>
        <w:t>O</w:t>
      </w:r>
      <w:r w:rsidRPr="006E6AD9">
        <w:rPr>
          <w:rFonts w:cs="Arial"/>
          <w:szCs w:val="24"/>
        </w:rPr>
        <w:t>perator has shown significant or persistent deficiencies in the performance of a substantive requirement under a prior public contract, a prior contract with a contracting entity, or a prior concession contract, which led to early termination of that prior contract, damages or other comparable sanctions;</w:t>
      </w:r>
    </w:p>
    <w:p w14:paraId="6BA7B9DA" w14:textId="77777777" w:rsidR="00F04C65" w:rsidRPr="006E6AD9" w:rsidRDefault="00CD3817" w:rsidP="003B718F">
      <w:pPr>
        <w:pStyle w:val="ListParagraph"/>
        <w:numPr>
          <w:ilvl w:val="0"/>
          <w:numId w:val="72"/>
        </w:numPr>
        <w:autoSpaceDE w:val="0"/>
        <w:autoSpaceDN w:val="0"/>
        <w:adjustRightInd w:val="0"/>
        <w:ind w:left="709" w:hanging="567"/>
        <w:contextualSpacing/>
        <w:rPr>
          <w:rFonts w:cs="Arial"/>
          <w:szCs w:val="24"/>
        </w:rPr>
      </w:pPr>
      <w:r w:rsidRPr="006E6AD9">
        <w:rPr>
          <w:rFonts w:cs="Arial"/>
          <w:szCs w:val="24"/>
        </w:rPr>
        <w:t>where the E</w:t>
      </w:r>
      <w:r w:rsidR="00F04C65" w:rsidRPr="006E6AD9">
        <w:rPr>
          <w:rFonts w:cs="Arial"/>
          <w:szCs w:val="24"/>
        </w:rPr>
        <w:t xml:space="preserve">conomic </w:t>
      </w:r>
      <w:r w:rsidRPr="006E6AD9">
        <w:rPr>
          <w:rFonts w:cs="Arial"/>
          <w:szCs w:val="24"/>
        </w:rPr>
        <w:t>O</w:t>
      </w:r>
      <w:r w:rsidR="00F04C65" w:rsidRPr="006E6AD9">
        <w:rPr>
          <w:rFonts w:cs="Arial"/>
          <w:szCs w:val="24"/>
        </w:rPr>
        <w:t>perator—</w:t>
      </w:r>
    </w:p>
    <w:p w14:paraId="1C91E113" w14:textId="77777777" w:rsidR="00F04C65" w:rsidRPr="006E6AD9" w:rsidRDefault="00F04C65" w:rsidP="003B718F">
      <w:pPr>
        <w:pStyle w:val="ListParagraph"/>
        <w:numPr>
          <w:ilvl w:val="0"/>
          <w:numId w:val="73"/>
        </w:numPr>
        <w:autoSpaceDE w:val="0"/>
        <w:autoSpaceDN w:val="0"/>
        <w:adjustRightInd w:val="0"/>
        <w:ind w:left="993" w:hanging="142"/>
        <w:contextualSpacing/>
        <w:rPr>
          <w:rFonts w:cs="Arial"/>
          <w:szCs w:val="24"/>
        </w:rPr>
      </w:pPr>
      <w:r w:rsidRPr="006E6AD9">
        <w:rPr>
          <w:rFonts w:cs="Arial"/>
          <w:szCs w:val="24"/>
        </w:rPr>
        <w:t>has been guilty of serious misrepresentation in supplying the information required for the verification of the absence of grounds for exclusion or the fulfilment of the selection criteria; or</w:t>
      </w:r>
    </w:p>
    <w:p w14:paraId="23745991" w14:textId="77777777" w:rsidR="00F04C65" w:rsidRPr="006E6AD9" w:rsidRDefault="00F04C65" w:rsidP="003B718F">
      <w:pPr>
        <w:pStyle w:val="ListParagraph"/>
        <w:numPr>
          <w:ilvl w:val="0"/>
          <w:numId w:val="73"/>
        </w:numPr>
        <w:autoSpaceDE w:val="0"/>
        <w:autoSpaceDN w:val="0"/>
        <w:adjustRightInd w:val="0"/>
        <w:ind w:left="993" w:hanging="142"/>
        <w:contextualSpacing/>
        <w:rPr>
          <w:rFonts w:cs="Arial"/>
          <w:szCs w:val="24"/>
        </w:rPr>
      </w:pPr>
      <w:r w:rsidRPr="006E6AD9">
        <w:rPr>
          <w:rFonts w:cs="Arial"/>
          <w:szCs w:val="24"/>
        </w:rPr>
        <w:t xml:space="preserve">has withheld such information or is not able to submit supporting documents required under </w:t>
      </w:r>
      <w:r w:rsidR="00CD3817" w:rsidRPr="006E6AD9">
        <w:rPr>
          <w:rFonts w:cs="Arial"/>
          <w:szCs w:val="24"/>
        </w:rPr>
        <w:t>R</w:t>
      </w:r>
      <w:r w:rsidRPr="006E6AD9">
        <w:rPr>
          <w:rFonts w:cs="Arial"/>
          <w:szCs w:val="24"/>
        </w:rPr>
        <w:t>egulation 59</w:t>
      </w:r>
      <w:r w:rsidR="00CD3817" w:rsidRPr="006E6AD9">
        <w:rPr>
          <w:rFonts w:cs="Arial"/>
          <w:szCs w:val="24"/>
        </w:rPr>
        <w:t xml:space="preserve"> of the Public Contracts Regulations 2015</w:t>
      </w:r>
      <w:r w:rsidRPr="006E6AD9">
        <w:rPr>
          <w:rFonts w:cs="Arial"/>
          <w:szCs w:val="24"/>
        </w:rPr>
        <w:t>; or</w:t>
      </w:r>
    </w:p>
    <w:p w14:paraId="419CC3FA" w14:textId="77777777" w:rsidR="00F04C65" w:rsidRPr="006E6AD9" w:rsidRDefault="00F04C65" w:rsidP="003B718F">
      <w:pPr>
        <w:pStyle w:val="ListParagraph"/>
        <w:numPr>
          <w:ilvl w:val="0"/>
          <w:numId w:val="72"/>
        </w:numPr>
        <w:autoSpaceDE w:val="0"/>
        <w:autoSpaceDN w:val="0"/>
        <w:adjustRightInd w:val="0"/>
        <w:ind w:left="709" w:hanging="567"/>
        <w:contextualSpacing/>
        <w:rPr>
          <w:rFonts w:cs="Arial"/>
          <w:szCs w:val="24"/>
        </w:rPr>
      </w:pPr>
      <w:r w:rsidRPr="006E6AD9">
        <w:rPr>
          <w:rFonts w:cs="Arial"/>
          <w:szCs w:val="24"/>
        </w:rPr>
        <w:t xml:space="preserve">where the </w:t>
      </w:r>
      <w:r w:rsidR="00CD3817" w:rsidRPr="006E6AD9">
        <w:rPr>
          <w:rFonts w:cs="Arial"/>
          <w:szCs w:val="24"/>
        </w:rPr>
        <w:t>E</w:t>
      </w:r>
      <w:r w:rsidRPr="006E6AD9">
        <w:rPr>
          <w:rFonts w:cs="Arial"/>
          <w:szCs w:val="24"/>
        </w:rPr>
        <w:t xml:space="preserve">conomic </w:t>
      </w:r>
      <w:r w:rsidR="00CD3817" w:rsidRPr="006E6AD9">
        <w:rPr>
          <w:rFonts w:cs="Arial"/>
          <w:szCs w:val="24"/>
        </w:rPr>
        <w:t>O</w:t>
      </w:r>
      <w:r w:rsidRPr="006E6AD9">
        <w:rPr>
          <w:rFonts w:cs="Arial"/>
          <w:szCs w:val="24"/>
        </w:rPr>
        <w:t>perator has</w:t>
      </w:r>
    </w:p>
    <w:p w14:paraId="36171F6B" w14:textId="77777777" w:rsidR="00F04C65" w:rsidRPr="006E6AD9" w:rsidRDefault="00F04C65" w:rsidP="003B718F">
      <w:pPr>
        <w:pStyle w:val="ListParagraph"/>
        <w:numPr>
          <w:ilvl w:val="0"/>
          <w:numId w:val="77"/>
        </w:numPr>
        <w:autoSpaceDE w:val="0"/>
        <w:autoSpaceDN w:val="0"/>
        <w:adjustRightInd w:val="0"/>
        <w:ind w:left="851" w:hanging="11"/>
        <w:contextualSpacing/>
        <w:rPr>
          <w:rFonts w:cs="Arial"/>
          <w:szCs w:val="24"/>
        </w:rPr>
      </w:pPr>
      <w:r w:rsidRPr="006E6AD9">
        <w:rPr>
          <w:rFonts w:cs="Arial"/>
          <w:szCs w:val="24"/>
        </w:rPr>
        <w:t>undertaken to—</w:t>
      </w:r>
    </w:p>
    <w:p w14:paraId="301D1E4B" w14:textId="77777777" w:rsidR="00F04C65" w:rsidRPr="006E6AD9" w:rsidRDefault="00F04C65" w:rsidP="003B718F">
      <w:pPr>
        <w:autoSpaceDE w:val="0"/>
        <w:autoSpaceDN w:val="0"/>
        <w:adjustRightInd w:val="0"/>
        <w:ind w:left="1407" w:hanging="567"/>
        <w:rPr>
          <w:rFonts w:cs="Arial"/>
          <w:szCs w:val="24"/>
        </w:rPr>
      </w:pPr>
      <w:r w:rsidRPr="006E6AD9">
        <w:rPr>
          <w:rFonts w:cs="Arial"/>
          <w:szCs w:val="24"/>
        </w:rPr>
        <w:t xml:space="preserve">(aa) unduly influence the decision-making process of the </w:t>
      </w:r>
      <w:r w:rsidR="00356745" w:rsidRPr="006E6AD9">
        <w:rPr>
          <w:rFonts w:cs="Arial"/>
          <w:szCs w:val="24"/>
        </w:rPr>
        <w:t>Contracting Authority</w:t>
      </w:r>
      <w:r w:rsidRPr="006E6AD9">
        <w:rPr>
          <w:rFonts w:cs="Arial"/>
          <w:szCs w:val="24"/>
        </w:rPr>
        <w:t>, or</w:t>
      </w:r>
    </w:p>
    <w:p w14:paraId="681FF597" w14:textId="77777777" w:rsidR="00F04C65" w:rsidRPr="006E6AD9" w:rsidRDefault="00CD3817" w:rsidP="003B718F">
      <w:pPr>
        <w:autoSpaceDE w:val="0"/>
        <w:autoSpaceDN w:val="0"/>
        <w:adjustRightInd w:val="0"/>
        <w:ind w:left="1407" w:hanging="567"/>
        <w:rPr>
          <w:rFonts w:cs="Arial"/>
          <w:szCs w:val="24"/>
        </w:rPr>
      </w:pPr>
      <w:r w:rsidRPr="006E6AD9">
        <w:rPr>
          <w:rFonts w:cs="Arial"/>
          <w:szCs w:val="24"/>
        </w:rPr>
        <w:t xml:space="preserve">(bb) </w:t>
      </w:r>
      <w:r w:rsidR="00F04C65" w:rsidRPr="006E6AD9">
        <w:rPr>
          <w:rFonts w:cs="Arial"/>
          <w:szCs w:val="24"/>
        </w:rPr>
        <w:t>obtain confidential information that may con</w:t>
      </w:r>
      <w:r w:rsidRPr="006E6AD9">
        <w:rPr>
          <w:rFonts w:cs="Arial"/>
          <w:szCs w:val="24"/>
        </w:rPr>
        <w:t xml:space="preserve">fer upon it undue advantages in </w:t>
      </w:r>
      <w:r w:rsidR="00F04C65" w:rsidRPr="006E6AD9">
        <w:rPr>
          <w:rFonts w:cs="Arial"/>
          <w:szCs w:val="24"/>
        </w:rPr>
        <w:t>the procurement procedure; or</w:t>
      </w:r>
    </w:p>
    <w:p w14:paraId="2D1D9399" w14:textId="77777777" w:rsidR="00F04C65" w:rsidRPr="006E6AD9" w:rsidRDefault="00F04C65" w:rsidP="003D623D">
      <w:pPr>
        <w:pStyle w:val="ListParagraph"/>
        <w:numPr>
          <w:ilvl w:val="0"/>
          <w:numId w:val="77"/>
        </w:numPr>
        <w:autoSpaceDE w:val="0"/>
        <w:autoSpaceDN w:val="0"/>
        <w:adjustRightInd w:val="0"/>
        <w:ind w:left="993" w:hanging="142"/>
        <w:contextualSpacing/>
        <w:jc w:val="left"/>
        <w:rPr>
          <w:rFonts w:cs="Arial"/>
          <w:szCs w:val="24"/>
        </w:rPr>
      </w:pPr>
      <w:r w:rsidRPr="006E6AD9">
        <w:rPr>
          <w:rFonts w:cs="Arial"/>
          <w:szCs w:val="24"/>
        </w:rPr>
        <w:t>negligently provided misleading information that may have a material influence on decisions concerning exclusion, selection or award.</w:t>
      </w:r>
    </w:p>
    <w:p w14:paraId="62B42414" w14:textId="77777777" w:rsidR="00C22771" w:rsidRPr="006E6AD9" w:rsidRDefault="00C22771" w:rsidP="0020150B"/>
    <w:p w14:paraId="33D908C1" w14:textId="77777777" w:rsidR="00CD03F6" w:rsidRPr="006B2133" w:rsidRDefault="0020150B" w:rsidP="0020150B">
      <w:pPr>
        <w:pStyle w:val="BodyTextFirstIndent2"/>
        <w:ind w:left="0" w:firstLine="0"/>
        <w:rPr>
          <w:rFonts w:eastAsia="Calibri" w:cs="Arial"/>
          <w:szCs w:val="24"/>
          <w:lang w:eastAsia="en-US"/>
        </w:rPr>
      </w:pPr>
      <w:r w:rsidRPr="006B2133">
        <w:rPr>
          <w:rFonts w:eastAsia="Calibri" w:cs="Arial"/>
          <w:szCs w:val="24"/>
          <w:lang w:eastAsia="en-US"/>
        </w:rPr>
        <w:t xml:space="preserve">The </w:t>
      </w:r>
      <w:r w:rsidR="003A2803" w:rsidRPr="006B2133">
        <w:rPr>
          <w:rFonts w:eastAsia="Calibri" w:cs="Arial"/>
          <w:szCs w:val="24"/>
          <w:lang w:eastAsia="en-US"/>
        </w:rPr>
        <w:t>Economic Operator</w:t>
      </w:r>
      <w:r w:rsidRPr="006B2133">
        <w:rPr>
          <w:rFonts w:eastAsia="Calibri" w:cs="Arial"/>
          <w:szCs w:val="24"/>
          <w:lang w:eastAsia="en-US"/>
        </w:rPr>
        <w:t xml:space="preserve"> must confirm if it </w:t>
      </w:r>
      <w:r w:rsidR="00C71556" w:rsidRPr="006B2133">
        <w:t xml:space="preserve">or </w:t>
      </w:r>
      <w:r w:rsidR="00CD3817" w:rsidRPr="006B2133">
        <w:rPr>
          <w:rFonts w:cs="Arial"/>
          <w:szCs w:val="24"/>
        </w:rPr>
        <w:t>O</w:t>
      </w:r>
      <w:r w:rsidR="00C71556" w:rsidRPr="006B2133">
        <w:rPr>
          <w:rFonts w:cs="Arial"/>
          <w:szCs w:val="24"/>
        </w:rPr>
        <w:t xml:space="preserve">ther </w:t>
      </w:r>
      <w:r w:rsidR="00CD3817" w:rsidRPr="006B2133">
        <w:rPr>
          <w:rFonts w:cs="Arial"/>
          <w:szCs w:val="24"/>
        </w:rPr>
        <w:t>E</w:t>
      </w:r>
      <w:r w:rsidR="00C71556" w:rsidRPr="006B2133">
        <w:rPr>
          <w:rFonts w:cs="Arial"/>
          <w:szCs w:val="24"/>
        </w:rPr>
        <w:t xml:space="preserve">ntities whose capacities it is relying upon </w:t>
      </w:r>
      <w:r w:rsidRPr="006B2133">
        <w:rPr>
          <w:rFonts w:eastAsia="Calibri" w:cs="Arial"/>
          <w:szCs w:val="24"/>
          <w:lang w:eastAsia="en-US"/>
        </w:rPr>
        <w:t>meets, or may meet, any of the grounds, paragraphs (</w:t>
      </w:r>
      <w:r w:rsidR="00356DC0" w:rsidRPr="006B2133">
        <w:rPr>
          <w:rFonts w:eastAsia="Calibri" w:cs="Arial"/>
          <w:szCs w:val="24"/>
          <w:lang w:eastAsia="en-US"/>
        </w:rPr>
        <w:t>a</w:t>
      </w:r>
      <w:r w:rsidRPr="006B2133">
        <w:rPr>
          <w:rFonts w:eastAsia="Calibri" w:cs="Arial"/>
          <w:szCs w:val="24"/>
          <w:lang w:eastAsia="en-US"/>
        </w:rPr>
        <w:t>) to (</w:t>
      </w:r>
      <w:r w:rsidR="00356DC0" w:rsidRPr="006B2133">
        <w:rPr>
          <w:rFonts w:eastAsia="Calibri" w:cs="Arial"/>
          <w:szCs w:val="24"/>
          <w:lang w:eastAsia="en-US"/>
        </w:rPr>
        <w:t>i</w:t>
      </w:r>
      <w:r w:rsidRPr="006B2133">
        <w:rPr>
          <w:rFonts w:eastAsia="Calibri" w:cs="Arial"/>
          <w:szCs w:val="24"/>
          <w:lang w:eastAsia="en-US"/>
        </w:rPr>
        <w:t xml:space="preserve">) above, for discretionary exclusion by answering question [B-07b] in PQQ1, Section B. </w:t>
      </w:r>
    </w:p>
    <w:p w14:paraId="2831A6C3" w14:textId="77777777" w:rsidR="00CD03F6" w:rsidRPr="006B2133" w:rsidRDefault="00137AB5" w:rsidP="00CD03F6">
      <w:pPr>
        <w:pStyle w:val="BodyTextFirstIndent2"/>
        <w:ind w:left="0" w:firstLine="0"/>
      </w:pPr>
      <w:r w:rsidRPr="006B2133">
        <w:t>In such instances the Contracting Authority may exclude the Economic Operator. However, i</w:t>
      </w:r>
      <w:r w:rsidR="00CD03F6" w:rsidRPr="006B2133">
        <w:t xml:space="preserve">f the Economic </w:t>
      </w:r>
      <w:r w:rsidR="00CD3817" w:rsidRPr="006B2133">
        <w:t>Operator</w:t>
      </w:r>
      <w:r w:rsidR="00CD03F6" w:rsidRPr="006B2133">
        <w:t xml:space="preserve"> confirms that it</w:t>
      </w:r>
      <w:r w:rsidR="00C71556" w:rsidRPr="006B2133">
        <w:t xml:space="preserve"> or </w:t>
      </w:r>
      <w:r w:rsidR="00CD3817" w:rsidRPr="006B2133">
        <w:rPr>
          <w:rFonts w:cs="Arial"/>
          <w:szCs w:val="24"/>
        </w:rPr>
        <w:t>O</w:t>
      </w:r>
      <w:r w:rsidR="00C71556" w:rsidRPr="006B2133">
        <w:rPr>
          <w:rFonts w:cs="Arial"/>
          <w:szCs w:val="24"/>
        </w:rPr>
        <w:t xml:space="preserve">ther </w:t>
      </w:r>
      <w:r w:rsidR="00CD3817" w:rsidRPr="006B2133">
        <w:rPr>
          <w:rFonts w:cs="Arial"/>
          <w:szCs w:val="24"/>
        </w:rPr>
        <w:t>E</w:t>
      </w:r>
      <w:r w:rsidR="00C71556" w:rsidRPr="006B2133">
        <w:rPr>
          <w:rFonts w:cs="Arial"/>
          <w:szCs w:val="24"/>
        </w:rPr>
        <w:t xml:space="preserve">ntities whose capacities it is relying upon </w:t>
      </w:r>
      <w:r w:rsidR="00CD03F6" w:rsidRPr="006B2133">
        <w:t xml:space="preserve">meets or may meet any of the above grounds then in answering question </w:t>
      </w:r>
      <w:r w:rsidR="00CD03F6" w:rsidRPr="006B2133">
        <w:rPr>
          <w:rFonts w:eastAsia="Calibri" w:cs="Arial"/>
          <w:szCs w:val="24"/>
          <w:lang w:eastAsia="en-US"/>
        </w:rPr>
        <w:t>[B-07b] in PQQ1, Section B</w:t>
      </w:r>
      <w:r w:rsidR="00CD03F6" w:rsidRPr="006B2133">
        <w:t xml:space="preserve"> the Economic Operator may provide evidence to the effect that measures taken by it are sufficient to demonstrate its reliability</w:t>
      </w:r>
      <w:r w:rsidR="00CD3817" w:rsidRPr="006B2133">
        <w:t xml:space="preserve">. </w:t>
      </w:r>
      <w:r w:rsidRPr="006B2133">
        <w:t xml:space="preserve">This evidence will be considered by the Contracting Authority. </w:t>
      </w:r>
      <w:r w:rsidR="00CD3817" w:rsidRPr="006B2133">
        <w:t xml:space="preserve">This is in accordance with </w:t>
      </w:r>
      <w:r w:rsidR="00CD03F6" w:rsidRPr="006B2133">
        <w:t xml:space="preserve">Regulation 57(13) </w:t>
      </w:r>
      <w:r w:rsidR="00EF63CC" w:rsidRPr="006B2133">
        <w:rPr>
          <w:i/>
        </w:rPr>
        <w:t xml:space="preserve">Self-cleaning </w:t>
      </w:r>
      <w:r w:rsidR="00EF63CC" w:rsidRPr="006B2133">
        <w:t xml:space="preserve">- </w:t>
      </w:r>
      <w:r w:rsidR="00CD03F6" w:rsidRPr="006B2133">
        <w:t>of t</w:t>
      </w:r>
      <w:r w:rsidR="00CD3817" w:rsidRPr="006B2133">
        <w:t>he Public Contracts Regulations 2015</w:t>
      </w:r>
      <w:r w:rsidR="00CD03F6" w:rsidRPr="006B2133">
        <w:t xml:space="preserve">. </w:t>
      </w:r>
    </w:p>
    <w:p w14:paraId="13D747BB" w14:textId="77777777" w:rsidR="00CD03F6" w:rsidRPr="006B2133" w:rsidRDefault="00CD03F6" w:rsidP="0020150B"/>
    <w:p w14:paraId="44E78FF3" w14:textId="77777777" w:rsidR="0020150B" w:rsidRPr="003C1E1E" w:rsidRDefault="0020150B" w:rsidP="0020150B">
      <w:r w:rsidRPr="006B2133">
        <w:t xml:space="preserve">By satisfying the requirements of [B-07b] the </w:t>
      </w:r>
      <w:r w:rsidR="003A2803" w:rsidRPr="006B2133">
        <w:t>Economic Operator</w:t>
      </w:r>
      <w:r w:rsidRPr="006B2133">
        <w:t xml:space="preserve"> also confirms that </w:t>
      </w:r>
      <w:r w:rsidR="00137AB5" w:rsidRPr="006B2133">
        <w:t xml:space="preserve">neither </w:t>
      </w:r>
      <w:r w:rsidR="00CD3817" w:rsidRPr="006B2133">
        <w:t xml:space="preserve">it </w:t>
      </w:r>
      <w:r w:rsidR="00137AB5" w:rsidRPr="006B2133">
        <w:t>nor the Other Entities upon which it relies,</w:t>
      </w:r>
      <w:r w:rsidR="00137AB5">
        <w:t xml:space="preserve"> are</w:t>
      </w:r>
      <w:r w:rsidRPr="006E6AD9">
        <w:t xml:space="preserve"> guilty of serious misrepresentation in providing any information required of </w:t>
      </w:r>
      <w:r w:rsidR="00EF63CC" w:rsidRPr="006E6AD9">
        <w:t>it</w:t>
      </w:r>
      <w:r w:rsidRPr="006E6AD9">
        <w:t xml:space="preserve"> under </w:t>
      </w:r>
      <w:r w:rsidR="00CD3817" w:rsidRPr="006E6AD9">
        <w:t xml:space="preserve">Regulation 57, </w:t>
      </w:r>
      <w:r w:rsidR="005B67C3" w:rsidRPr="006E6AD9">
        <w:t xml:space="preserve">58, 59, 60, 61, 62 or 63 </w:t>
      </w:r>
      <w:r w:rsidR="00CD3817" w:rsidRPr="006E6AD9">
        <w:t xml:space="preserve">of the Public Contracts Regulations 2015, </w:t>
      </w:r>
      <w:r w:rsidRPr="006E6AD9">
        <w:t xml:space="preserve">or in not providing such information in response to a request by the </w:t>
      </w:r>
      <w:r w:rsidR="00356745" w:rsidRPr="006E6AD9">
        <w:t>Contracting Authority</w:t>
      </w:r>
      <w:r w:rsidRPr="006E6AD9">
        <w:t>.</w:t>
      </w:r>
    </w:p>
    <w:p w14:paraId="028A2DE7" w14:textId="77777777" w:rsidR="0020150B" w:rsidRPr="006E180D" w:rsidRDefault="0020150B" w:rsidP="0020150B"/>
    <w:p w14:paraId="0A0FBB7B" w14:textId="77777777" w:rsidR="003519C4" w:rsidRDefault="003519C4" w:rsidP="003519C4">
      <w:pPr>
        <w:pStyle w:val="BodyTextIndent2"/>
        <w:ind w:left="0"/>
        <w:rPr>
          <w:rFonts w:cs="Arial"/>
          <w:b w:val="0"/>
          <w:color w:val="0000FF"/>
          <w:sz w:val="20"/>
        </w:rPr>
      </w:pPr>
      <w:bookmarkStart w:id="213" w:name="_Toc363639788"/>
    </w:p>
    <w:p w14:paraId="189818E2" w14:textId="77777777" w:rsidR="0020150B" w:rsidRDefault="003519C4" w:rsidP="003519C4">
      <w:pPr>
        <w:pStyle w:val="Heading3"/>
        <w:ind w:left="0"/>
      </w:pPr>
      <w:r>
        <w:t xml:space="preserve"> </w:t>
      </w:r>
      <w:bookmarkStart w:id="214" w:name="_Toc17987355"/>
      <w:r w:rsidR="0020150B">
        <w:t>[b-0</w:t>
      </w:r>
      <w:r w:rsidR="00137AB5">
        <w:t>8</w:t>
      </w:r>
      <w:r w:rsidR="0020150B">
        <w:t>] licences, accreditations and certification</w:t>
      </w:r>
      <w:bookmarkEnd w:id="213"/>
      <w:bookmarkEnd w:id="214"/>
      <w:r w:rsidR="0020150B">
        <w:t xml:space="preserve"> </w:t>
      </w:r>
    </w:p>
    <w:p w14:paraId="1DFF4D3E" w14:textId="77777777" w:rsidR="0020150B" w:rsidRPr="00035F36" w:rsidRDefault="0020150B" w:rsidP="0020150B"/>
    <w:p w14:paraId="66430220" w14:textId="77777777" w:rsidR="0020150B" w:rsidRPr="003C1E1E" w:rsidRDefault="0020150B" w:rsidP="0020150B">
      <w:pPr>
        <w:pStyle w:val="BodyTextFirstIndent2"/>
        <w:ind w:left="0" w:firstLine="0"/>
        <w:rPr>
          <w:rFonts w:eastAsia="Calibri" w:cs="Arial"/>
          <w:szCs w:val="24"/>
          <w:lang w:eastAsia="en-US"/>
        </w:rPr>
      </w:pPr>
      <w:r w:rsidRPr="003C1E1E">
        <w:rPr>
          <w:rFonts w:eastAsia="Calibri" w:cs="Arial"/>
          <w:szCs w:val="24"/>
          <w:lang w:eastAsia="en-US"/>
        </w:rPr>
        <w:t xml:space="preserve">In order for an Economic Operator </w:t>
      </w:r>
      <w:r w:rsidR="00EF63CC">
        <w:rPr>
          <w:rFonts w:eastAsia="Calibri" w:cs="Arial"/>
          <w:szCs w:val="24"/>
          <w:lang w:eastAsia="en-US"/>
        </w:rPr>
        <w:t xml:space="preserve"> </w:t>
      </w:r>
      <w:r w:rsidRPr="003C1E1E">
        <w:rPr>
          <w:rFonts w:eastAsia="Calibri" w:cs="Arial"/>
          <w:szCs w:val="24"/>
          <w:lang w:eastAsia="en-US"/>
        </w:rPr>
        <w:t xml:space="preserve">to be eligible to participate in </w:t>
      </w:r>
      <w:r>
        <w:rPr>
          <w:rFonts w:eastAsia="Calibri" w:cs="Arial"/>
          <w:szCs w:val="24"/>
          <w:lang w:eastAsia="en-US"/>
        </w:rPr>
        <w:t>th</w:t>
      </w:r>
      <w:r w:rsidR="004D3262">
        <w:rPr>
          <w:rFonts w:eastAsia="Calibri" w:cs="Arial"/>
          <w:szCs w:val="24"/>
          <w:lang w:eastAsia="en-US"/>
        </w:rPr>
        <w:t>e Procurement</w:t>
      </w:r>
      <w:r w:rsidR="00EF63CC">
        <w:rPr>
          <w:rFonts w:eastAsia="Calibri" w:cs="Arial"/>
          <w:szCs w:val="24"/>
          <w:lang w:eastAsia="en-US"/>
        </w:rPr>
        <w:t xml:space="preserve"> the Economic Operator </w:t>
      </w:r>
      <w:r w:rsidR="009A3E29" w:rsidRPr="009A3E29">
        <w:rPr>
          <w:iCs/>
        </w:rPr>
        <w:t xml:space="preserve">and/or its Subcontractors as members of its team </w:t>
      </w:r>
      <w:r w:rsidRPr="003C1E1E">
        <w:rPr>
          <w:rFonts w:eastAsia="Calibri" w:cs="Arial"/>
          <w:szCs w:val="24"/>
          <w:lang w:eastAsia="en-US"/>
        </w:rPr>
        <w:t>must hold</w:t>
      </w:r>
      <w:r w:rsidR="009A3E29">
        <w:rPr>
          <w:rFonts w:eastAsia="Calibri" w:cs="Arial"/>
          <w:szCs w:val="24"/>
          <w:lang w:eastAsia="en-US"/>
        </w:rPr>
        <w:t xml:space="preserve"> </w:t>
      </w:r>
      <w:r w:rsidR="009A3E29" w:rsidRPr="009A3E29">
        <w:rPr>
          <w:iCs/>
        </w:rPr>
        <w:t>relevant</w:t>
      </w:r>
      <w:r w:rsidRPr="003C1E1E">
        <w:rPr>
          <w:rFonts w:eastAsia="Calibri" w:cs="Arial"/>
          <w:szCs w:val="24"/>
          <w:lang w:eastAsia="en-US"/>
        </w:rPr>
        <w:t xml:space="preserve"> licences, accreditations or certificates for specific categories and sectors as set out</w:t>
      </w:r>
      <w:r w:rsidR="00983A5F">
        <w:rPr>
          <w:rFonts w:eastAsia="Calibri" w:cs="Arial"/>
          <w:szCs w:val="24"/>
          <w:lang w:eastAsia="en-US"/>
        </w:rPr>
        <w:t xml:space="preserve"> in</w:t>
      </w:r>
      <w:r w:rsidRPr="003C1E1E">
        <w:rPr>
          <w:rFonts w:eastAsia="Calibri" w:cs="Arial"/>
          <w:szCs w:val="24"/>
          <w:lang w:eastAsia="en-US"/>
        </w:rPr>
        <w:t xml:space="preserve"> </w:t>
      </w:r>
      <w:r w:rsidR="00983A5F">
        <w:t xml:space="preserve">MoI-Part B Section 7.9, </w:t>
      </w:r>
      <w:r w:rsidRPr="003C1E1E">
        <w:rPr>
          <w:rFonts w:eastAsia="Calibri" w:cs="Arial"/>
          <w:szCs w:val="24"/>
          <w:lang w:eastAsia="en-US"/>
        </w:rPr>
        <w:t>Table 1c – Licences, Accreditations and Certifications.</w:t>
      </w:r>
    </w:p>
    <w:p w14:paraId="33B56978" w14:textId="76C2DEE7" w:rsidR="009A3E29" w:rsidRDefault="009A3E29" w:rsidP="0020150B">
      <w:r w:rsidRPr="009A3E29">
        <w:rPr>
          <w:iCs/>
        </w:rPr>
        <w:t xml:space="preserve">When it is specified in MoI-Part B Section 7.9, Table 1c that the Economic Operator </w:t>
      </w:r>
      <w:r w:rsidRPr="009A3E29">
        <w:rPr>
          <w:b/>
          <w:bCs/>
          <w:iCs/>
          <w:u w:val="single"/>
        </w:rPr>
        <w:t>itself</w:t>
      </w:r>
      <w:r w:rsidRPr="009A3E29">
        <w:rPr>
          <w:iCs/>
        </w:rPr>
        <w:t xml:space="preserve"> must hold a relevant licence(s), accreditation or certificate(s), then these must be held by the Economic Operator or where applicable, one or more members of a Group of Economic Operators or an Other Entity whose capacity is being relied upon for professional and technical ability. In such cases the Contracting Authority will require that the Economic Operator, member(s) of the Group of Economic Operators or Other Entities that hold the relevant licences, accreditation or certificate(s)</w:t>
      </w:r>
      <w:r w:rsidR="00516DAC">
        <w:rPr>
          <w:iCs/>
        </w:rPr>
        <w:t xml:space="preserve"> </w:t>
      </w:r>
      <w:r w:rsidRPr="009A3E29">
        <w:rPr>
          <w:iCs/>
        </w:rPr>
        <w:t>requested, undertakes the works or services for which these licences, accreditation or certificates are required</w:t>
      </w:r>
      <w:r w:rsidR="00DC1B6C">
        <w:rPr>
          <w:iCs/>
        </w:rPr>
        <w:t>.</w:t>
      </w:r>
    </w:p>
    <w:p w14:paraId="519BE8AD" w14:textId="77777777" w:rsidR="0020150B" w:rsidRPr="003C1E1E" w:rsidRDefault="0020150B" w:rsidP="0020150B"/>
    <w:p w14:paraId="653A04A5" w14:textId="77777777" w:rsidR="009A3E29" w:rsidRPr="009A3E29" w:rsidRDefault="009A3E29" w:rsidP="009A3E29">
      <w:pPr>
        <w:rPr>
          <w:iCs/>
        </w:rPr>
      </w:pPr>
      <w:r w:rsidRPr="009A3E29">
        <w:rPr>
          <w:iCs/>
        </w:rPr>
        <w:t xml:space="preserve">The Economic Operator </w:t>
      </w:r>
      <w:r w:rsidR="004D3262">
        <w:rPr>
          <w:iCs/>
        </w:rPr>
        <w:t xml:space="preserve">or a member of the Economic Operator Team </w:t>
      </w:r>
      <w:r w:rsidRPr="009A3E29">
        <w:rPr>
          <w:iCs/>
        </w:rPr>
        <w:t xml:space="preserve">may be required, at any time, to provide evidence that it and / or members of its Team including Subcontractors, members of a Group of Economic Operators, or Other Entities hold the relevant licences, accreditations and certificates </w:t>
      </w:r>
      <w:r w:rsidR="000D03F8">
        <w:rPr>
          <w:iCs/>
        </w:rPr>
        <w:t>requested.</w:t>
      </w:r>
    </w:p>
    <w:p w14:paraId="7DD118F0" w14:textId="77777777" w:rsidR="004A131F" w:rsidRPr="009A3E29" w:rsidRDefault="004A131F" w:rsidP="009A3E29">
      <w:pPr>
        <w:rPr>
          <w:b/>
          <w:bCs/>
          <w:iCs/>
        </w:rPr>
      </w:pPr>
    </w:p>
    <w:p w14:paraId="567540CF" w14:textId="77777777" w:rsidR="0020150B" w:rsidRDefault="0020150B" w:rsidP="0020150B">
      <w:pPr>
        <w:pStyle w:val="Heading22"/>
        <w:numPr>
          <w:ilvl w:val="1"/>
          <w:numId w:val="7"/>
        </w:numPr>
        <w:spacing w:before="0"/>
        <w:ind w:left="0"/>
        <w:outlineLvl w:val="1"/>
      </w:pPr>
      <w:bookmarkStart w:id="215" w:name="_Toc363639790"/>
      <w:bookmarkStart w:id="216" w:name="_Toc17987356"/>
      <w:r>
        <w:t xml:space="preserve">SECTION C – </w:t>
      </w:r>
      <w:r w:rsidRPr="009B6CE5">
        <w:t>HEALTH AND SAFETY</w:t>
      </w:r>
      <w:bookmarkEnd w:id="215"/>
      <w:r w:rsidR="001F285D">
        <w:t xml:space="preserve"> AND Environmental Systems</w:t>
      </w:r>
      <w:r w:rsidR="004F7282">
        <w:t xml:space="preserve"> (ems)</w:t>
      </w:r>
      <w:r w:rsidR="001F285D">
        <w:t xml:space="preserve"> </w:t>
      </w:r>
      <w:r w:rsidR="004F7282">
        <w:t>REQUIREMENTS</w:t>
      </w:r>
      <w:bookmarkEnd w:id="216"/>
    </w:p>
    <w:p w14:paraId="6B44325E" w14:textId="77777777" w:rsidR="0020150B" w:rsidRPr="00A7405B" w:rsidRDefault="0020150B" w:rsidP="0020150B"/>
    <w:p w14:paraId="324D32F1" w14:textId="77777777" w:rsidR="0020150B" w:rsidRDefault="0020150B" w:rsidP="0020150B">
      <w:pPr>
        <w:pStyle w:val="Heading3"/>
        <w:ind w:left="0"/>
      </w:pPr>
      <w:bookmarkStart w:id="217" w:name="_Toc363639791"/>
      <w:bookmarkStart w:id="218" w:name="_Toc17987357"/>
      <w:r w:rsidRPr="00DF7F1D">
        <w:t>Information to be submitted and minimum requirements to be achieved</w:t>
      </w:r>
      <w:bookmarkEnd w:id="217"/>
      <w:bookmarkEnd w:id="218"/>
    </w:p>
    <w:p w14:paraId="56A80584" w14:textId="77777777" w:rsidR="0020150B" w:rsidRPr="00035F36" w:rsidRDefault="0020150B" w:rsidP="0020150B"/>
    <w:p w14:paraId="06E87B1D" w14:textId="77777777" w:rsidR="0020150B" w:rsidRDefault="00C85674" w:rsidP="0020150B">
      <w:r>
        <w:rPr>
          <w:szCs w:val="24"/>
        </w:rPr>
        <w:t>PQQ</w:t>
      </w:r>
      <w:r w:rsidR="0020150B" w:rsidRPr="00925E61">
        <w:rPr>
          <w:szCs w:val="24"/>
        </w:rPr>
        <w:t xml:space="preserve">1 </w:t>
      </w:r>
      <w:r w:rsidR="0020150B">
        <w:rPr>
          <w:szCs w:val="24"/>
        </w:rPr>
        <w:t>Section</w:t>
      </w:r>
      <w:r>
        <w:rPr>
          <w:szCs w:val="24"/>
        </w:rPr>
        <w:t xml:space="preserve"> C, which is </w:t>
      </w:r>
      <w:r w:rsidR="004F7282">
        <w:rPr>
          <w:szCs w:val="24"/>
        </w:rPr>
        <w:t>administered using</w:t>
      </w:r>
      <w:r>
        <w:rPr>
          <w:szCs w:val="24"/>
        </w:rPr>
        <w:t xml:space="preserve"> PQ</w:t>
      </w:r>
      <w:r w:rsidR="0020150B" w:rsidRPr="00925E61">
        <w:rPr>
          <w:szCs w:val="24"/>
        </w:rPr>
        <w:t xml:space="preserve">Q1B, requires the Economic Operator to demonstrate that </w:t>
      </w:r>
      <w:r w:rsidR="00CB0DF6">
        <w:rPr>
          <w:szCs w:val="24"/>
        </w:rPr>
        <w:t>it</w:t>
      </w:r>
      <w:r w:rsidR="0020150B" w:rsidRPr="00925E61">
        <w:rPr>
          <w:szCs w:val="24"/>
        </w:rPr>
        <w:t xml:space="preserve"> satisf</w:t>
      </w:r>
      <w:r w:rsidR="00CB0DF6">
        <w:rPr>
          <w:szCs w:val="24"/>
        </w:rPr>
        <w:t>ies</w:t>
      </w:r>
      <w:r w:rsidR="0020150B" w:rsidRPr="00925E61">
        <w:rPr>
          <w:szCs w:val="24"/>
        </w:rPr>
        <w:t xml:space="preserve"> the </w:t>
      </w:r>
      <w:r w:rsidR="0020150B" w:rsidRPr="00925E61">
        <w:rPr>
          <w:b/>
          <w:szCs w:val="24"/>
        </w:rPr>
        <w:t>minimum standards</w:t>
      </w:r>
      <w:r w:rsidR="0020150B" w:rsidRPr="00925E61">
        <w:rPr>
          <w:szCs w:val="24"/>
        </w:rPr>
        <w:t xml:space="preserve"> in respect of Section 2</w:t>
      </w:r>
      <w:r w:rsidR="00457488">
        <w:rPr>
          <w:szCs w:val="24"/>
        </w:rPr>
        <w:t xml:space="preserve"> and 3</w:t>
      </w:r>
      <w:r w:rsidR="0020150B" w:rsidRPr="00925E61">
        <w:rPr>
          <w:szCs w:val="24"/>
        </w:rPr>
        <w:t xml:space="preserve"> of PQQ1B (see below)</w:t>
      </w:r>
      <w:r w:rsidR="0020150B" w:rsidRPr="00925E61">
        <w:rPr>
          <w:b/>
          <w:szCs w:val="24"/>
        </w:rPr>
        <w:t>.</w:t>
      </w:r>
      <w:r w:rsidR="0020150B" w:rsidRPr="00925E61">
        <w:rPr>
          <w:szCs w:val="24"/>
        </w:rPr>
        <w:t xml:space="preserve"> The </w:t>
      </w:r>
      <w:r w:rsidR="0020150B" w:rsidRPr="00925E61">
        <w:t xml:space="preserve">Economic </w:t>
      </w:r>
      <w:r w:rsidR="0020150B" w:rsidRPr="00925E61">
        <w:rPr>
          <w:szCs w:val="24"/>
        </w:rPr>
        <w:t xml:space="preserve">Operator </w:t>
      </w:r>
      <w:r w:rsidR="0020150B" w:rsidRPr="00925E61">
        <w:rPr>
          <w:rStyle w:val="PageNumber"/>
          <w:snapToGrid w:val="0"/>
          <w:szCs w:val="24"/>
        </w:rPr>
        <w:t xml:space="preserve">must achieve a </w:t>
      </w:r>
      <w:r w:rsidR="0020150B" w:rsidRPr="00925E61">
        <w:rPr>
          <w:szCs w:val="24"/>
        </w:rPr>
        <w:t>‘Pass’ in</w:t>
      </w:r>
      <w:r w:rsidR="0020150B" w:rsidRPr="00925E61">
        <w:t xml:space="preserve"> both Sections 2.1</w:t>
      </w:r>
      <w:r w:rsidR="00457488">
        <w:t>,</w:t>
      </w:r>
      <w:r w:rsidR="0020150B" w:rsidRPr="00925E61">
        <w:t xml:space="preserve"> </w:t>
      </w:r>
      <w:r w:rsidR="004F7282">
        <w:t xml:space="preserve">2.2 </w:t>
      </w:r>
      <w:r w:rsidR="0020150B" w:rsidRPr="00925E61">
        <w:t xml:space="preserve">and </w:t>
      </w:r>
      <w:r w:rsidR="00457488">
        <w:t>3</w:t>
      </w:r>
      <w:r w:rsidR="0020150B" w:rsidRPr="00925E61">
        <w:t xml:space="preserve">. If the Economic Operator fails to meet this requirement </w:t>
      </w:r>
      <w:r w:rsidR="0020150B" w:rsidRPr="00925E61">
        <w:rPr>
          <w:rFonts w:cs="Arial"/>
          <w:szCs w:val="24"/>
        </w:rPr>
        <w:t xml:space="preserve">then the entire PQQP will be </w:t>
      </w:r>
      <w:r w:rsidR="0020150B" w:rsidRPr="00925E61">
        <w:rPr>
          <w:rFonts w:cs="Arial"/>
          <w:b/>
          <w:szCs w:val="24"/>
          <w:u w:val="single"/>
        </w:rPr>
        <w:t>rejected</w:t>
      </w:r>
      <w:r w:rsidR="0020150B" w:rsidRPr="00925E61">
        <w:t xml:space="preserve">. </w:t>
      </w:r>
    </w:p>
    <w:p w14:paraId="1FC7B911" w14:textId="77777777" w:rsidR="00CB0DF6" w:rsidRPr="00925E61" w:rsidRDefault="00CB0DF6" w:rsidP="0020150B"/>
    <w:p w14:paraId="4C137720" w14:textId="77777777" w:rsidR="0020150B" w:rsidRPr="00925E61" w:rsidRDefault="0020150B" w:rsidP="0020150B">
      <w:pPr>
        <w:rPr>
          <w:rFonts w:cs="Arial"/>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1701"/>
        <w:gridCol w:w="1701"/>
        <w:gridCol w:w="5103"/>
      </w:tblGrid>
      <w:tr w:rsidR="0020150B" w:rsidRPr="00925E61" w14:paraId="1ABD1779" w14:textId="77777777" w:rsidTr="0020150B">
        <w:trPr>
          <w:trHeight w:val="279"/>
        </w:trPr>
        <w:tc>
          <w:tcPr>
            <w:tcW w:w="1134" w:type="dxa"/>
            <w:tcBorders>
              <w:top w:val="single" w:sz="18" w:space="0" w:color="auto"/>
              <w:left w:val="single" w:sz="18" w:space="0" w:color="auto"/>
              <w:right w:val="single" w:sz="4" w:space="0" w:color="auto"/>
            </w:tcBorders>
            <w:shd w:val="clear" w:color="auto" w:fill="E6E6E6"/>
            <w:vAlign w:val="center"/>
          </w:tcPr>
          <w:p w14:paraId="21CDD813" w14:textId="77777777" w:rsidR="0020150B" w:rsidRPr="00925E61" w:rsidRDefault="0020150B" w:rsidP="0020150B">
            <w:pPr>
              <w:jc w:val="center"/>
              <w:rPr>
                <w:b/>
                <w:szCs w:val="24"/>
              </w:rPr>
            </w:pPr>
            <w:r w:rsidRPr="00925E61">
              <w:rPr>
                <w:b/>
                <w:szCs w:val="24"/>
              </w:rPr>
              <w:t>Section</w:t>
            </w:r>
          </w:p>
        </w:tc>
        <w:tc>
          <w:tcPr>
            <w:tcW w:w="1701" w:type="dxa"/>
            <w:tcBorders>
              <w:top w:val="single" w:sz="18" w:space="0" w:color="auto"/>
              <w:left w:val="single" w:sz="18" w:space="0" w:color="auto"/>
              <w:right w:val="single" w:sz="18" w:space="0" w:color="auto"/>
            </w:tcBorders>
            <w:shd w:val="clear" w:color="auto" w:fill="E6E6E6"/>
          </w:tcPr>
          <w:p w14:paraId="70E71562" w14:textId="77777777" w:rsidR="0020150B" w:rsidRPr="00925E61" w:rsidRDefault="0020150B" w:rsidP="0020150B">
            <w:pPr>
              <w:jc w:val="center"/>
              <w:rPr>
                <w:b/>
                <w:szCs w:val="24"/>
              </w:rPr>
            </w:pPr>
            <w:r w:rsidRPr="00925E61">
              <w:rPr>
                <w:b/>
                <w:szCs w:val="24"/>
              </w:rPr>
              <w:t>Option</w:t>
            </w:r>
          </w:p>
        </w:tc>
        <w:tc>
          <w:tcPr>
            <w:tcW w:w="1701" w:type="dxa"/>
            <w:tcBorders>
              <w:top w:val="single" w:sz="18" w:space="0" w:color="auto"/>
              <w:left w:val="single" w:sz="18" w:space="0" w:color="auto"/>
              <w:right w:val="single" w:sz="12" w:space="0" w:color="auto"/>
            </w:tcBorders>
            <w:shd w:val="clear" w:color="auto" w:fill="E6E6E6"/>
            <w:vAlign w:val="center"/>
          </w:tcPr>
          <w:p w14:paraId="6C2C518D" w14:textId="77777777" w:rsidR="0020150B" w:rsidRPr="00925E61" w:rsidRDefault="0020150B" w:rsidP="0020150B">
            <w:pPr>
              <w:jc w:val="center"/>
              <w:rPr>
                <w:b/>
                <w:szCs w:val="24"/>
              </w:rPr>
            </w:pPr>
            <w:r w:rsidRPr="00925E61">
              <w:rPr>
                <w:b/>
                <w:szCs w:val="24"/>
              </w:rPr>
              <w:t>Question(s)</w:t>
            </w:r>
          </w:p>
        </w:tc>
        <w:tc>
          <w:tcPr>
            <w:tcW w:w="5103" w:type="dxa"/>
            <w:tcBorders>
              <w:top w:val="single" w:sz="18" w:space="0" w:color="auto"/>
              <w:left w:val="single" w:sz="12" w:space="0" w:color="auto"/>
              <w:right w:val="single" w:sz="18" w:space="0" w:color="auto"/>
            </w:tcBorders>
            <w:shd w:val="clear" w:color="auto" w:fill="E6E6E6"/>
            <w:vAlign w:val="center"/>
          </w:tcPr>
          <w:p w14:paraId="7B417F49" w14:textId="77777777" w:rsidR="0020150B" w:rsidRPr="00925E61" w:rsidRDefault="0020150B" w:rsidP="0020150B">
            <w:pPr>
              <w:jc w:val="center"/>
              <w:rPr>
                <w:b/>
              </w:rPr>
            </w:pPr>
            <w:r w:rsidRPr="00925E61">
              <w:rPr>
                <w:b/>
              </w:rPr>
              <w:t>Subject</w:t>
            </w:r>
          </w:p>
        </w:tc>
      </w:tr>
      <w:tr w:rsidR="0020150B" w:rsidRPr="00925E61" w14:paraId="043AFBF8" w14:textId="77777777" w:rsidTr="0020150B">
        <w:trPr>
          <w:trHeight w:val="279"/>
        </w:trPr>
        <w:tc>
          <w:tcPr>
            <w:tcW w:w="1134" w:type="dxa"/>
            <w:tcBorders>
              <w:top w:val="single" w:sz="18" w:space="0" w:color="auto"/>
              <w:left w:val="single" w:sz="18" w:space="0" w:color="auto"/>
              <w:right w:val="single" w:sz="4" w:space="0" w:color="auto"/>
            </w:tcBorders>
            <w:shd w:val="clear" w:color="auto" w:fill="E6E6E6"/>
            <w:vAlign w:val="center"/>
          </w:tcPr>
          <w:p w14:paraId="633A2B7C" w14:textId="77777777" w:rsidR="0020150B" w:rsidRPr="00925E61" w:rsidRDefault="0020150B" w:rsidP="0020150B">
            <w:pPr>
              <w:jc w:val="center"/>
              <w:rPr>
                <w:b/>
                <w:szCs w:val="24"/>
              </w:rPr>
            </w:pPr>
            <w:r w:rsidRPr="00925E61">
              <w:rPr>
                <w:b/>
                <w:szCs w:val="24"/>
              </w:rPr>
              <w:t>2.1</w:t>
            </w:r>
          </w:p>
        </w:tc>
        <w:tc>
          <w:tcPr>
            <w:tcW w:w="1701" w:type="dxa"/>
            <w:tcBorders>
              <w:top w:val="single" w:sz="18" w:space="0" w:color="auto"/>
              <w:left w:val="single" w:sz="18" w:space="0" w:color="auto"/>
              <w:right w:val="single" w:sz="18" w:space="0" w:color="auto"/>
            </w:tcBorders>
            <w:shd w:val="clear" w:color="auto" w:fill="E6E6E6"/>
          </w:tcPr>
          <w:p w14:paraId="49A32C88" w14:textId="77777777" w:rsidR="0020150B" w:rsidRPr="00925E61" w:rsidRDefault="0020150B" w:rsidP="0020150B">
            <w:pPr>
              <w:jc w:val="center"/>
              <w:rPr>
                <w:b/>
                <w:szCs w:val="24"/>
              </w:rPr>
            </w:pPr>
            <w:r w:rsidRPr="00925E61">
              <w:rPr>
                <w:b/>
                <w:szCs w:val="24"/>
              </w:rPr>
              <w:t>-</w:t>
            </w:r>
          </w:p>
        </w:tc>
        <w:tc>
          <w:tcPr>
            <w:tcW w:w="1701" w:type="dxa"/>
            <w:tcBorders>
              <w:top w:val="single" w:sz="18" w:space="0" w:color="auto"/>
              <w:left w:val="single" w:sz="18" w:space="0" w:color="auto"/>
              <w:right w:val="single" w:sz="12" w:space="0" w:color="auto"/>
            </w:tcBorders>
            <w:shd w:val="clear" w:color="auto" w:fill="E6E6E6"/>
            <w:vAlign w:val="center"/>
          </w:tcPr>
          <w:p w14:paraId="13F03A3F" w14:textId="77777777" w:rsidR="0020150B" w:rsidRPr="00925E61" w:rsidRDefault="0020150B" w:rsidP="0020150B">
            <w:pPr>
              <w:jc w:val="center"/>
              <w:rPr>
                <w:b/>
                <w:szCs w:val="24"/>
              </w:rPr>
            </w:pPr>
            <w:r w:rsidRPr="00925E61">
              <w:rPr>
                <w:b/>
                <w:szCs w:val="24"/>
              </w:rPr>
              <w:t>[HS-01]</w:t>
            </w:r>
          </w:p>
        </w:tc>
        <w:tc>
          <w:tcPr>
            <w:tcW w:w="5103" w:type="dxa"/>
            <w:tcBorders>
              <w:top w:val="single" w:sz="18" w:space="0" w:color="auto"/>
              <w:left w:val="single" w:sz="12" w:space="0" w:color="auto"/>
              <w:right w:val="single" w:sz="18" w:space="0" w:color="auto"/>
            </w:tcBorders>
            <w:shd w:val="clear" w:color="auto" w:fill="E6E6E6"/>
            <w:vAlign w:val="center"/>
          </w:tcPr>
          <w:p w14:paraId="01F73864" w14:textId="77777777" w:rsidR="0020150B" w:rsidRPr="00925E61" w:rsidRDefault="0020150B" w:rsidP="0020150B">
            <w:pPr>
              <w:rPr>
                <w:rFonts w:cs="Arial"/>
                <w:b/>
                <w:sz w:val="20"/>
              </w:rPr>
            </w:pPr>
            <w:r w:rsidRPr="00925E61">
              <w:rPr>
                <w:b/>
              </w:rPr>
              <w:t>BUILDSAFE-NI INITIATIVE</w:t>
            </w:r>
          </w:p>
        </w:tc>
      </w:tr>
      <w:tr w:rsidR="0020150B" w:rsidRPr="00925E61" w14:paraId="029CCC9C" w14:textId="77777777" w:rsidTr="0020150B">
        <w:trPr>
          <w:trHeight w:val="565"/>
        </w:trPr>
        <w:tc>
          <w:tcPr>
            <w:tcW w:w="1134" w:type="dxa"/>
            <w:vMerge w:val="restart"/>
            <w:tcBorders>
              <w:top w:val="single" w:sz="18" w:space="0" w:color="auto"/>
              <w:left w:val="single" w:sz="18" w:space="0" w:color="auto"/>
              <w:right w:val="single" w:sz="4" w:space="0" w:color="auto"/>
            </w:tcBorders>
            <w:shd w:val="clear" w:color="auto" w:fill="FFFFFF"/>
            <w:vAlign w:val="center"/>
          </w:tcPr>
          <w:p w14:paraId="65E10FF1" w14:textId="77777777" w:rsidR="0020150B" w:rsidRPr="00925E61" w:rsidRDefault="0020150B" w:rsidP="0020150B">
            <w:pPr>
              <w:jc w:val="center"/>
              <w:rPr>
                <w:b/>
                <w:szCs w:val="24"/>
              </w:rPr>
            </w:pPr>
            <w:r w:rsidRPr="00925E61">
              <w:rPr>
                <w:b/>
                <w:szCs w:val="24"/>
              </w:rPr>
              <w:t>2.2</w:t>
            </w:r>
          </w:p>
        </w:tc>
        <w:tc>
          <w:tcPr>
            <w:tcW w:w="1701" w:type="dxa"/>
            <w:tcBorders>
              <w:top w:val="single" w:sz="18" w:space="0" w:color="auto"/>
              <w:left w:val="single" w:sz="18" w:space="0" w:color="auto"/>
              <w:bottom w:val="single" w:sz="18" w:space="0" w:color="auto"/>
              <w:right w:val="single" w:sz="12" w:space="0" w:color="auto"/>
            </w:tcBorders>
            <w:shd w:val="clear" w:color="auto" w:fill="FFFFFF"/>
          </w:tcPr>
          <w:p w14:paraId="062D7FE4" w14:textId="77777777" w:rsidR="0020150B" w:rsidRPr="00925E61" w:rsidRDefault="0020150B" w:rsidP="0020150B">
            <w:pPr>
              <w:jc w:val="center"/>
              <w:rPr>
                <w:b/>
                <w:szCs w:val="24"/>
              </w:rPr>
            </w:pPr>
            <w:r w:rsidRPr="00925E61">
              <w:rPr>
                <w:b/>
                <w:szCs w:val="24"/>
              </w:rPr>
              <w:t>Option 1</w:t>
            </w:r>
          </w:p>
          <w:p w14:paraId="1A8FEEE0" w14:textId="77777777" w:rsidR="0020150B" w:rsidRPr="00925E61" w:rsidRDefault="0020150B" w:rsidP="0020150B">
            <w:pPr>
              <w:jc w:val="center"/>
              <w:rPr>
                <w:b/>
                <w:szCs w:val="24"/>
              </w:rPr>
            </w:pPr>
          </w:p>
        </w:tc>
        <w:tc>
          <w:tcPr>
            <w:tcW w:w="1701" w:type="dxa"/>
            <w:tcBorders>
              <w:top w:val="single" w:sz="18" w:space="0" w:color="auto"/>
              <w:left w:val="single" w:sz="18" w:space="0" w:color="auto"/>
              <w:bottom w:val="single" w:sz="18" w:space="0" w:color="auto"/>
              <w:right w:val="single" w:sz="12" w:space="0" w:color="auto"/>
            </w:tcBorders>
            <w:shd w:val="clear" w:color="auto" w:fill="FFFFFF"/>
          </w:tcPr>
          <w:p w14:paraId="1ECBBED3" w14:textId="77777777" w:rsidR="0020150B" w:rsidRPr="00925E61" w:rsidRDefault="0020150B" w:rsidP="0020150B">
            <w:pPr>
              <w:jc w:val="center"/>
              <w:rPr>
                <w:b/>
                <w:szCs w:val="24"/>
              </w:rPr>
            </w:pPr>
            <w:r w:rsidRPr="00925E61">
              <w:rPr>
                <w:b/>
                <w:szCs w:val="24"/>
              </w:rPr>
              <w:t>[HS-02]</w:t>
            </w:r>
          </w:p>
          <w:p w14:paraId="09646804" w14:textId="77777777" w:rsidR="0020150B" w:rsidRPr="00925E61" w:rsidRDefault="0020150B" w:rsidP="0020150B">
            <w:pPr>
              <w:jc w:val="center"/>
              <w:rPr>
                <w:b/>
                <w:szCs w:val="24"/>
              </w:rPr>
            </w:pPr>
            <w:r w:rsidRPr="00925E61">
              <w:rPr>
                <w:b/>
                <w:szCs w:val="24"/>
              </w:rPr>
              <w:t>[HS-03]</w:t>
            </w:r>
          </w:p>
        </w:tc>
        <w:tc>
          <w:tcPr>
            <w:tcW w:w="5103" w:type="dxa"/>
            <w:vMerge w:val="restart"/>
            <w:tcBorders>
              <w:top w:val="single" w:sz="18" w:space="0" w:color="auto"/>
              <w:left w:val="single" w:sz="12" w:space="0" w:color="auto"/>
              <w:right w:val="single" w:sz="18" w:space="0" w:color="auto"/>
            </w:tcBorders>
            <w:shd w:val="clear" w:color="auto" w:fill="auto"/>
            <w:vAlign w:val="center"/>
          </w:tcPr>
          <w:p w14:paraId="6BF7203E" w14:textId="77777777" w:rsidR="0020150B" w:rsidRPr="00925E61" w:rsidRDefault="0020150B" w:rsidP="0020150B">
            <w:pPr>
              <w:rPr>
                <w:rFonts w:cs="Arial"/>
                <w:b/>
                <w:sz w:val="20"/>
              </w:rPr>
            </w:pPr>
            <w:r w:rsidRPr="00925E61">
              <w:rPr>
                <w:b/>
                <w:caps/>
              </w:rPr>
              <w:t>health and safety competence</w:t>
            </w:r>
          </w:p>
        </w:tc>
      </w:tr>
      <w:tr w:rsidR="0020150B" w:rsidRPr="00925E61" w14:paraId="0EB19F9A" w14:textId="77777777" w:rsidTr="00457488">
        <w:trPr>
          <w:trHeight w:val="1303"/>
        </w:trPr>
        <w:tc>
          <w:tcPr>
            <w:tcW w:w="1134" w:type="dxa"/>
            <w:vMerge/>
            <w:tcBorders>
              <w:left w:val="single" w:sz="18" w:space="0" w:color="auto"/>
              <w:right w:val="single" w:sz="4" w:space="0" w:color="auto"/>
            </w:tcBorders>
            <w:shd w:val="clear" w:color="auto" w:fill="FFFFFF"/>
            <w:vAlign w:val="center"/>
          </w:tcPr>
          <w:p w14:paraId="5462274E" w14:textId="77777777" w:rsidR="0020150B" w:rsidRPr="00925E61" w:rsidRDefault="0020150B" w:rsidP="0020150B">
            <w:pPr>
              <w:jc w:val="center"/>
              <w:rPr>
                <w:b/>
                <w:szCs w:val="24"/>
              </w:rPr>
            </w:pPr>
          </w:p>
        </w:tc>
        <w:tc>
          <w:tcPr>
            <w:tcW w:w="1701" w:type="dxa"/>
            <w:tcBorders>
              <w:top w:val="single" w:sz="18" w:space="0" w:color="auto"/>
              <w:left w:val="single" w:sz="18" w:space="0" w:color="auto"/>
              <w:bottom w:val="single" w:sz="18" w:space="0" w:color="auto"/>
              <w:right w:val="single" w:sz="12" w:space="0" w:color="auto"/>
            </w:tcBorders>
            <w:shd w:val="clear" w:color="auto" w:fill="FFFFFF"/>
          </w:tcPr>
          <w:p w14:paraId="548AC2BD" w14:textId="77777777" w:rsidR="0020150B" w:rsidRPr="00925E61" w:rsidRDefault="0020150B" w:rsidP="0020150B">
            <w:pPr>
              <w:jc w:val="center"/>
              <w:rPr>
                <w:b/>
                <w:szCs w:val="24"/>
              </w:rPr>
            </w:pPr>
            <w:r w:rsidRPr="00925E61">
              <w:rPr>
                <w:b/>
                <w:szCs w:val="24"/>
              </w:rPr>
              <w:t>Option 2</w:t>
            </w:r>
          </w:p>
          <w:p w14:paraId="6A5DB09D" w14:textId="77777777" w:rsidR="0020150B" w:rsidRPr="00925E61" w:rsidRDefault="0020150B" w:rsidP="0020150B">
            <w:pPr>
              <w:jc w:val="center"/>
              <w:rPr>
                <w:b/>
                <w:szCs w:val="24"/>
              </w:rPr>
            </w:pPr>
          </w:p>
        </w:tc>
        <w:tc>
          <w:tcPr>
            <w:tcW w:w="1701" w:type="dxa"/>
            <w:tcBorders>
              <w:top w:val="single" w:sz="18" w:space="0" w:color="auto"/>
              <w:left w:val="single" w:sz="18" w:space="0" w:color="auto"/>
              <w:bottom w:val="single" w:sz="18" w:space="0" w:color="auto"/>
              <w:right w:val="single" w:sz="12" w:space="0" w:color="auto"/>
            </w:tcBorders>
            <w:shd w:val="clear" w:color="auto" w:fill="FFFFFF"/>
          </w:tcPr>
          <w:p w14:paraId="274D5CB7" w14:textId="77777777" w:rsidR="0020150B" w:rsidRPr="00925E61" w:rsidRDefault="0020150B" w:rsidP="0020150B">
            <w:pPr>
              <w:jc w:val="center"/>
              <w:rPr>
                <w:b/>
                <w:szCs w:val="24"/>
              </w:rPr>
            </w:pPr>
            <w:r w:rsidRPr="00925E61">
              <w:rPr>
                <w:b/>
                <w:szCs w:val="24"/>
              </w:rPr>
              <w:t>[HS-04]</w:t>
            </w:r>
          </w:p>
          <w:p w14:paraId="5DEA9E9D" w14:textId="77777777" w:rsidR="0020150B" w:rsidRPr="00925E61" w:rsidRDefault="0020150B" w:rsidP="0020150B">
            <w:pPr>
              <w:jc w:val="center"/>
              <w:rPr>
                <w:b/>
                <w:szCs w:val="24"/>
              </w:rPr>
            </w:pPr>
            <w:r w:rsidRPr="00925E61">
              <w:rPr>
                <w:b/>
                <w:szCs w:val="24"/>
              </w:rPr>
              <w:t>[HS-05]</w:t>
            </w:r>
          </w:p>
          <w:p w14:paraId="0CD3C77A" w14:textId="77777777" w:rsidR="0020150B" w:rsidRPr="00925E61" w:rsidRDefault="0020150B" w:rsidP="0020150B">
            <w:pPr>
              <w:jc w:val="center"/>
              <w:rPr>
                <w:b/>
                <w:szCs w:val="24"/>
              </w:rPr>
            </w:pPr>
            <w:r w:rsidRPr="00925E61">
              <w:rPr>
                <w:b/>
                <w:szCs w:val="24"/>
              </w:rPr>
              <w:t>[HS-06]</w:t>
            </w:r>
          </w:p>
          <w:p w14:paraId="33985003" w14:textId="77777777" w:rsidR="0020150B" w:rsidRPr="00925E61" w:rsidRDefault="0020150B" w:rsidP="0020150B">
            <w:pPr>
              <w:jc w:val="center"/>
              <w:rPr>
                <w:b/>
                <w:szCs w:val="24"/>
              </w:rPr>
            </w:pPr>
            <w:r w:rsidRPr="00925E61">
              <w:rPr>
                <w:b/>
                <w:szCs w:val="24"/>
              </w:rPr>
              <w:t>[HS-07]</w:t>
            </w:r>
          </w:p>
        </w:tc>
        <w:tc>
          <w:tcPr>
            <w:tcW w:w="5103" w:type="dxa"/>
            <w:vMerge/>
            <w:tcBorders>
              <w:left w:val="single" w:sz="12" w:space="0" w:color="auto"/>
              <w:right w:val="single" w:sz="18" w:space="0" w:color="auto"/>
            </w:tcBorders>
            <w:shd w:val="clear" w:color="auto" w:fill="auto"/>
            <w:vAlign w:val="center"/>
          </w:tcPr>
          <w:p w14:paraId="754261DF" w14:textId="77777777" w:rsidR="0020150B" w:rsidRPr="00925E61" w:rsidRDefault="0020150B" w:rsidP="0020150B">
            <w:pPr>
              <w:rPr>
                <w:b/>
                <w:caps/>
              </w:rPr>
            </w:pPr>
          </w:p>
        </w:tc>
      </w:tr>
      <w:tr w:rsidR="00457488" w:rsidRPr="00925E61" w14:paraId="6219D3DA" w14:textId="77777777" w:rsidTr="00FE2792">
        <w:trPr>
          <w:trHeight w:val="902"/>
        </w:trPr>
        <w:tc>
          <w:tcPr>
            <w:tcW w:w="1134" w:type="dxa"/>
            <w:tcBorders>
              <w:left w:val="single" w:sz="18" w:space="0" w:color="auto"/>
              <w:bottom w:val="single" w:sz="18" w:space="0" w:color="auto"/>
              <w:right w:val="single" w:sz="4" w:space="0" w:color="auto"/>
            </w:tcBorders>
            <w:shd w:val="clear" w:color="auto" w:fill="FFFFFF"/>
            <w:vAlign w:val="center"/>
          </w:tcPr>
          <w:p w14:paraId="4F448686" w14:textId="77777777" w:rsidR="00457488" w:rsidRPr="00925E61" w:rsidRDefault="00457488" w:rsidP="0020150B">
            <w:pPr>
              <w:jc w:val="center"/>
              <w:rPr>
                <w:b/>
                <w:szCs w:val="24"/>
              </w:rPr>
            </w:pPr>
            <w:r>
              <w:rPr>
                <w:b/>
                <w:szCs w:val="24"/>
              </w:rPr>
              <w:t>3</w:t>
            </w:r>
          </w:p>
        </w:tc>
        <w:tc>
          <w:tcPr>
            <w:tcW w:w="1701" w:type="dxa"/>
            <w:tcBorders>
              <w:top w:val="single" w:sz="18" w:space="0" w:color="auto"/>
              <w:left w:val="single" w:sz="18" w:space="0" w:color="auto"/>
              <w:bottom w:val="single" w:sz="18" w:space="0" w:color="auto"/>
              <w:right w:val="single" w:sz="12" w:space="0" w:color="auto"/>
            </w:tcBorders>
            <w:shd w:val="clear" w:color="auto" w:fill="FFFFFF"/>
          </w:tcPr>
          <w:p w14:paraId="12E9A9A2" w14:textId="77777777" w:rsidR="00457488" w:rsidRPr="00925E61" w:rsidRDefault="00457488" w:rsidP="0020150B">
            <w:pPr>
              <w:jc w:val="center"/>
              <w:rPr>
                <w:b/>
                <w:szCs w:val="24"/>
              </w:rPr>
            </w:pPr>
          </w:p>
        </w:tc>
        <w:tc>
          <w:tcPr>
            <w:tcW w:w="1701" w:type="dxa"/>
            <w:tcBorders>
              <w:top w:val="single" w:sz="18" w:space="0" w:color="auto"/>
              <w:left w:val="single" w:sz="18" w:space="0" w:color="auto"/>
              <w:bottom w:val="single" w:sz="18" w:space="0" w:color="auto"/>
              <w:right w:val="single" w:sz="12" w:space="0" w:color="auto"/>
            </w:tcBorders>
            <w:shd w:val="clear" w:color="auto" w:fill="FFFFFF"/>
          </w:tcPr>
          <w:p w14:paraId="291D755C" w14:textId="77777777" w:rsidR="007915B1" w:rsidRDefault="007915B1" w:rsidP="0020150B">
            <w:pPr>
              <w:jc w:val="center"/>
              <w:rPr>
                <w:b/>
                <w:szCs w:val="24"/>
              </w:rPr>
            </w:pPr>
          </w:p>
          <w:p w14:paraId="6A2C052A" w14:textId="77777777" w:rsidR="00457488" w:rsidRPr="00925E61" w:rsidRDefault="00457488" w:rsidP="0020150B">
            <w:pPr>
              <w:jc w:val="center"/>
              <w:rPr>
                <w:b/>
                <w:szCs w:val="24"/>
              </w:rPr>
            </w:pPr>
            <w:r>
              <w:rPr>
                <w:b/>
                <w:szCs w:val="24"/>
              </w:rPr>
              <w:t>[EMS-01]</w:t>
            </w:r>
          </w:p>
        </w:tc>
        <w:tc>
          <w:tcPr>
            <w:tcW w:w="5103" w:type="dxa"/>
            <w:tcBorders>
              <w:left w:val="single" w:sz="12" w:space="0" w:color="auto"/>
              <w:bottom w:val="single" w:sz="18" w:space="0" w:color="auto"/>
              <w:right w:val="single" w:sz="18" w:space="0" w:color="auto"/>
            </w:tcBorders>
            <w:shd w:val="clear" w:color="auto" w:fill="auto"/>
            <w:vAlign w:val="center"/>
          </w:tcPr>
          <w:p w14:paraId="35CF05AF" w14:textId="77777777" w:rsidR="00E64A92" w:rsidRDefault="00457488">
            <w:pPr>
              <w:jc w:val="left"/>
              <w:rPr>
                <w:b/>
                <w:caps/>
              </w:rPr>
            </w:pPr>
            <w:r>
              <w:rPr>
                <w:b/>
                <w:caps/>
              </w:rPr>
              <w:t>Environmental management systems (ems)</w:t>
            </w:r>
          </w:p>
        </w:tc>
      </w:tr>
    </w:tbl>
    <w:p w14:paraId="13E144C4" w14:textId="77777777" w:rsidR="0020150B" w:rsidRPr="00925E61" w:rsidRDefault="0020150B" w:rsidP="0020150B">
      <w:pPr>
        <w:rPr>
          <w:rFonts w:cs="Arial"/>
          <w:szCs w:val="24"/>
        </w:rPr>
      </w:pPr>
    </w:p>
    <w:p w14:paraId="4417BC44" w14:textId="77777777" w:rsidR="0020150B" w:rsidRDefault="0020150B" w:rsidP="0020150B">
      <w:pPr>
        <w:rPr>
          <w:rFonts w:cs="Arial"/>
          <w:b/>
          <w:szCs w:val="24"/>
          <w:u w:val="single"/>
        </w:rPr>
      </w:pPr>
      <w:r w:rsidRPr="00137AB5">
        <w:rPr>
          <w:rFonts w:cs="Arial"/>
          <w:szCs w:val="24"/>
        </w:rPr>
        <w:t xml:space="preserve">In the case where the Economic Operator is a </w:t>
      </w:r>
      <w:r w:rsidR="00C34A47" w:rsidRPr="00137AB5">
        <w:rPr>
          <w:rFonts w:cs="Arial"/>
          <w:szCs w:val="24"/>
        </w:rPr>
        <w:t>Group of Economic Operators</w:t>
      </w:r>
      <w:r w:rsidR="00C85674" w:rsidRPr="00137AB5">
        <w:rPr>
          <w:rFonts w:cs="Arial"/>
          <w:szCs w:val="24"/>
        </w:rPr>
        <w:t>,</w:t>
      </w:r>
      <w:r w:rsidRPr="00137AB5">
        <w:rPr>
          <w:rFonts w:cs="Arial"/>
          <w:szCs w:val="24"/>
        </w:rPr>
        <w:t xml:space="preserve"> each member of the </w:t>
      </w:r>
      <w:r w:rsidR="00C34A47" w:rsidRPr="00137AB5">
        <w:rPr>
          <w:rFonts w:cs="Arial"/>
          <w:szCs w:val="24"/>
        </w:rPr>
        <w:t>Group of Economic Operators</w:t>
      </w:r>
      <w:r w:rsidRPr="00137AB5">
        <w:rPr>
          <w:rFonts w:cs="Arial"/>
          <w:szCs w:val="24"/>
        </w:rPr>
        <w:t xml:space="preserve"> must complete a separate PQQ1B and will be assessed individually. Each member must achieve a ‘Pass’ in both Sections</w:t>
      </w:r>
      <w:r w:rsidR="004C220E">
        <w:rPr>
          <w:rFonts w:cs="Arial"/>
          <w:szCs w:val="24"/>
        </w:rPr>
        <w:t xml:space="preserve"> 2 &amp; 3</w:t>
      </w:r>
      <w:r w:rsidRPr="00137AB5">
        <w:rPr>
          <w:rFonts w:cs="Arial"/>
          <w:szCs w:val="24"/>
        </w:rPr>
        <w:t xml:space="preserve">.  In the event that any member of a </w:t>
      </w:r>
      <w:r w:rsidR="00C34A47" w:rsidRPr="00137AB5">
        <w:rPr>
          <w:rFonts w:cs="Arial"/>
          <w:szCs w:val="24"/>
        </w:rPr>
        <w:t>Group of Economic Operators</w:t>
      </w:r>
      <w:r w:rsidRPr="00137AB5">
        <w:rPr>
          <w:rFonts w:cs="Arial"/>
          <w:szCs w:val="24"/>
        </w:rPr>
        <w:t xml:space="preserve"> fails </w:t>
      </w:r>
      <w:r w:rsidRPr="00137AB5">
        <w:t>to meet this requirement</w:t>
      </w:r>
      <w:r w:rsidRPr="00137AB5">
        <w:rPr>
          <w:rFonts w:cs="Arial"/>
          <w:szCs w:val="24"/>
        </w:rPr>
        <w:t xml:space="preserve"> then the entire PQQP will be </w:t>
      </w:r>
      <w:r w:rsidRPr="00137AB5">
        <w:rPr>
          <w:rFonts w:cs="Arial"/>
          <w:b/>
          <w:szCs w:val="24"/>
          <w:u w:val="single"/>
        </w:rPr>
        <w:t>rejected.</w:t>
      </w:r>
    </w:p>
    <w:p w14:paraId="5D9E44DC" w14:textId="77777777" w:rsidR="00CA4211" w:rsidRDefault="00CA4211" w:rsidP="0020150B">
      <w:pPr>
        <w:rPr>
          <w:rFonts w:cs="Arial"/>
          <w:b/>
          <w:szCs w:val="24"/>
          <w:u w:val="single"/>
        </w:rPr>
      </w:pPr>
    </w:p>
    <w:p w14:paraId="1BC482B1" w14:textId="7F80D15F" w:rsidR="00CA4211" w:rsidRDefault="00CA4211" w:rsidP="00CA4211">
      <w:pPr>
        <w:rPr>
          <w:rFonts w:cs="Arial"/>
          <w:b/>
          <w:szCs w:val="24"/>
          <w:u w:val="single"/>
        </w:rPr>
      </w:pPr>
      <w:r w:rsidRPr="004B28E1">
        <w:rPr>
          <w:rFonts w:cs="Arial"/>
          <w:szCs w:val="24"/>
        </w:rPr>
        <w:t xml:space="preserve">In the case where the Economic Operator or Group of Economic Operators is relying on the capacity of Other Entities regarding professional and technical ability, each Other Entity must complete a separate PQQ1B and will be assessed individually. Each Other Entity </w:t>
      </w:r>
      <w:r w:rsidR="006967E6" w:rsidRPr="004B28E1">
        <w:rPr>
          <w:rFonts w:cs="Arial"/>
          <w:szCs w:val="24"/>
        </w:rPr>
        <w:t xml:space="preserve">must </w:t>
      </w:r>
      <w:r w:rsidRPr="004B28E1">
        <w:rPr>
          <w:rFonts w:cs="Arial"/>
          <w:szCs w:val="24"/>
        </w:rPr>
        <w:t>achieve a ‘Pass’ in both Sections</w:t>
      </w:r>
      <w:r w:rsidR="004C220E">
        <w:rPr>
          <w:rFonts w:cs="Arial"/>
          <w:szCs w:val="24"/>
        </w:rPr>
        <w:t xml:space="preserve"> 2</w:t>
      </w:r>
      <w:r w:rsidR="004F7282">
        <w:rPr>
          <w:rFonts w:cs="Arial"/>
          <w:szCs w:val="24"/>
        </w:rPr>
        <w:t>.1,</w:t>
      </w:r>
      <w:r w:rsidR="00C745A8">
        <w:rPr>
          <w:rFonts w:cs="Arial"/>
          <w:szCs w:val="24"/>
        </w:rPr>
        <w:t xml:space="preserve"> </w:t>
      </w:r>
      <w:r w:rsidR="004F7282">
        <w:rPr>
          <w:rFonts w:cs="Arial"/>
          <w:szCs w:val="24"/>
        </w:rPr>
        <w:t>2.2</w:t>
      </w:r>
      <w:r w:rsidR="004C220E">
        <w:rPr>
          <w:rFonts w:cs="Arial"/>
          <w:szCs w:val="24"/>
        </w:rPr>
        <w:t xml:space="preserve"> &amp; 3</w:t>
      </w:r>
      <w:r w:rsidRPr="004B28E1">
        <w:rPr>
          <w:rFonts w:cs="Arial"/>
          <w:szCs w:val="24"/>
        </w:rPr>
        <w:t xml:space="preserve">.  In the event that any Other Entity fails </w:t>
      </w:r>
      <w:r w:rsidRPr="004B28E1">
        <w:t>to meet this requirement</w:t>
      </w:r>
      <w:r w:rsidRPr="004B28E1">
        <w:rPr>
          <w:rFonts w:cs="Arial"/>
          <w:szCs w:val="24"/>
        </w:rPr>
        <w:t xml:space="preserve"> then the entire PQQP </w:t>
      </w:r>
      <w:r w:rsidR="004F7282">
        <w:rPr>
          <w:rFonts w:cs="Arial"/>
          <w:szCs w:val="24"/>
        </w:rPr>
        <w:t xml:space="preserve">Submission </w:t>
      </w:r>
      <w:r w:rsidRPr="004B28E1">
        <w:rPr>
          <w:rFonts w:cs="Arial"/>
          <w:szCs w:val="24"/>
        </w:rPr>
        <w:t xml:space="preserve">will be </w:t>
      </w:r>
      <w:r w:rsidRPr="004B28E1">
        <w:rPr>
          <w:rFonts w:cs="Arial"/>
          <w:b/>
          <w:szCs w:val="24"/>
          <w:u w:val="single"/>
        </w:rPr>
        <w:t>rejected.</w:t>
      </w:r>
    </w:p>
    <w:p w14:paraId="5CD680D0" w14:textId="77777777" w:rsidR="00074CED" w:rsidRPr="00035F36" w:rsidRDefault="00074CED" w:rsidP="0020150B"/>
    <w:p w14:paraId="2C189477" w14:textId="77777777" w:rsidR="0020150B" w:rsidRDefault="0020150B" w:rsidP="0020150B">
      <w:pPr>
        <w:pStyle w:val="Heading3"/>
        <w:ind w:left="0"/>
      </w:pPr>
      <w:bookmarkStart w:id="219" w:name="_Toc363639792"/>
      <w:bookmarkStart w:id="220" w:name="_Toc17987358"/>
      <w:r>
        <w:t>Buildsafe-ni initiative requirements</w:t>
      </w:r>
      <w:bookmarkEnd w:id="219"/>
      <w:bookmarkEnd w:id="220"/>
    </w:p>
    <w:p w14:paraId="46045818" w14:textId="77777777" w:rsidR="0020150B" w:rsidRDefault="0020150B" w:rsidP="0020150B"/>
    <w:p w14:paraId="2FB479C5" w14:textId="77777777" w:rsidR="0020150B" w:rsidRPr="003C1E1E" w:rsidRDefault="0020150B" w:rsidP="0020150B">
      <w:r w:rsidRPr="003C1E1E">
        <w:t>Economic Operators must comply with the actions detailed in the Government Construction Clients Group Action Plan 2011 issued in February 2011 supporting the Buildsafe-NI initiative. This plan replaces all previous Action Plans and Guidance:</w:t>
      </w:r>
    </w:p>
    <w:p w14:paraId="39B0475E" w14:textId="77777777" w:rsidR="0020150B" w:rsidRPr="003C1E1E" w:rsidRDefault="0020150B" w:rsidP="0020150B"/>
    <w:p w14:paraId="3AAEC1F5" w14:textId="77777777" w:rsidR="00DA2CB0" w:rsidRDefault="005A519D" w:rsidP="00DA2CB0">
      <w:pPr>
        <w:jc w:val="center"/>
      </w:pPr>
      <w:hyperlink r:id="rId20" w:history="1">
        <w:r w:rsidR="00E118DD">
          <w:rPr>
            <w:rStyle w:val="Hyperlink"/>
          </w:rPr>
          <w:t>https://www.finance-ni.gov.uk/articles/buildsafe-ni-action-plan</w:t>
        </w:r>
      </w:hyperlink>
    </w:p>
    <w:p w14:paraId="6C699E59" w14:textId="77777777" w:rsidR="0020150B" w:rsidRPr="003C1E1E" w:rsidRDefault="0020150B" w:rsidP="0020150B">
      <w:pPr>
        <w:rPr>
          <w:sz w:val="20"/>
        </w:rPr>
      </w:pPr>
    </w:p>
    <w:p w14:paraId="2AECAD67" w14:textId="77777777" w:rsidR="0020150B" w:rsidRPr="003C1E1E" w:rsidRDefault="0020150B" w:rsidP="0020150B">
      <w:r w:rsidRPr="003C1E1E">
        <w:rPr>
          <w:b/>
        </w:rPr>
        <w:t>Action</w:t>
      </w:r>
      <w:r w:rsidRPr="003C1E1E">
        <w:t xml:space="preserve"> </w:t>
      </w:r>
      <w:r w:rsidRPr="003C1E1E">
        <w:rPr>
          <w:b/>
        </w:rPr>
        <w:t>2</w:t>
      </w:r>
      <w:r w:rsidRPr="003C1E1E">
        <w:t xml:space="preserve"> (</w:t>
      </w:r>
      <w:r w:rsidRPr="003C1E1E">
        <w:rPr>
          <w:b/>
        </w:rPr>
        <w:t>a</w:t>
      </w:r>
      <w:r w:rsidRPr="003C1E1E">
        <w:t>) requires all Economic Operators seeking to tender for public sector works contracts to have a health and safety management system certified by a 3</w:t>
      </w:r>
      <w:r w:rsidRPr="003C1E1E">
        <w:rPr>
          <w:vertAlign w:val="superscript"/>
        </w:rPr>
        <w:t>rd</w:t>
      </w:r>
      <w:r w:rsidRPr="003C1E1E">
        <w:t xml:space="preserve"> party. Government Construction Clients shall recognise 3</w:t>
      </w:r>
      <w:r w:rsidRPr="003C1E1E">
        <w:rPr>
          <w:vertAlign w:val="superscript"/>
        </w:rPr>
        <w:t>rd</w:t>
      </w:r>
      <w:r w:rsidRPr="003C1E1E">
        <w:t xml:space="preserve"> party certification of a health and safety management system, provided:-</w:t>
      </w:r>
    </w:p>
    <w:p w14:paraId="54C4FFA4" w14:textId="77777777" w:rsidR="0020150B" w:rsidRPr="003C1E1E" w:rsidRDefault="0020150B" w:rsidP="0020150B"/>
    <w:p w14:paraId="24900B66" w14:textId="77777777" w:rsidR="0020150B" w:rsidRPr="00CB0DF6" w:rsidRDefault="0020150B" w:rsidP="0020150B">
      <w:pPr>
        <w:pStyle w:val="BodyText2"/>
        <w:numPr>
          <w:ilvl w:val="0"/>
          <w:numId w:val="28"/>
        </w:numPr>
        <w:rPr>
          <w:b w:val="0"/>
          <w:sz w:val="24"/>
          <w:szCs w:val="24"/>
        </w:rPr>
      </w:pPr>
      <w:r w:rsidRPr="00CB0DF6">
        <w:rPr>
          <w:b w:val="0"/>
          <w:sz w:val="24"/>
          <w:szCs w:val="24"/>
        </w:rPr>
        <w:t>it is based on ILO OSH 2001; BSI’s OHSAS 18001 and 18002; BS 18004; HSG 65; or equivalent;</w:t>
      </w:r>
    </w:p>
    <w:p w14:paraId="45121335" w14:textId="77777777" w:rsidR="0020150B" w:rsidRPr="00CB0DF6" w:rsidRDefault="0020150B" w:rsidP="0020150B">
      <w:pPr>
        <w:pStyle w:val="BodyText2"/>
        <w:tabs>
          <w:tab w:val="num" w:pos="1260"/>
        </w:tabs>
        <w:ind w:left="720" w:hanging="360"/>
        <w:rPr>
          <w:b w:val="0"/>
          <w:sz w:val="24"/>
          <w:szCs w:val="24"/>
        </w:rPr>
      </w:pPr>
    </w:p>
    <w:p w14:paraId="6177B936" w14:textId="77777777" w:rsidR="0020150B" w:rsidRPr="00CB0DF6" w:rsidRDefault="0020150B" w:rsidP="0020150B">
      <w:pPr>
        <w:pStyle w:val="BodyText2"/>
        <w:numPr>
          <w:ilvl w:val="0"/>
          <w:numId w:val="28"/>
        </w:numPr>
        <w:rPr>
          <w:b w:val="0"/>
          <w:sz w:val="24"/>
          <w:szCs w:val="24"/>
        </w:rPr>
      </w:pPr>
      <w:r w:rsidRPr="00CB0DF6">
        <w:rPr>
          <w:b w:val="0"/>
          <w:sz w:val="24"/>
          <w:szCs w:val="24"/>
        </w:rPr>
        <w:t>it is construction focused and incorporates site inspections; and</w:t>
      </w:r>
    </w:p>
    <w:p w14:paraId="4909281B" w14:textId="77777777" w:rsidR="0020150B" w:rsidRPr="00CB0DF6" w:rsidRDefault="0020150B" w:rsidP="0020150B">
      <w:pPr>
        <w:pStyle w:val="BodyText2"/>
        <w:tabs>
          <w:tab w:val="num" w:pos="1260"/>
        </w:tabs>
        <w:ind w:left="720" w:hanging="360"/>
        <w:rPr>
          <w:b w:val="0"/>
          <w:sz w:val="24"/>
          <w:szCs w:val="24"/>
        </w:rPr>
      </w:pPr>
    </w:p>
    <w:p w14:paraId="7F546554" w14:textId="77777777" w:rsidR="0020150B" w:rsidRPr="00CB0DF6" w:rsidRDefault="0020150B" w:rsidP="0020150B">
      <w:pPr>
        <w:pStyle w:val="BodyText2"/>
        <w:numPr>
          <w:ilvl w:val="0"/>
          <w:numId w:val="28"/>
        </w:numPr>
        <w:rPr>
          <w:b w:val="0"/>
          <w:sz w:val="24"/>
          <w:szCs w:val="24"/>
        </w:rPr>
      </w:pPr>
      <w:r w:rsidRPr="00CB0DF6">
        <w:rPr>
          <w:b w:val="0"/>
          <w:sz w:val="24"/>
          <w:szCs w:val="24"/>
        </w:rPr>
        <w:t>the 3</w:t>
      </w:r>
      <w:r w:rsidRPr="00CB0DF6">
        <w:rPr>
          <w:b w:val="0"/>
          <w:sz w:val="24"/>
          <w:szCs w:val="24"/>
          <w:vertAlign w:val="superscript"/>
        </w:rPr>
        <w:t>rd</w:t>
      </w:r>
      <w:r w:rsidRPr="00CB0DF6">
        <w:rPr>
          <w:b w:val="0"/>
          <w:sz w:val="24"/>
          <w:szCs w:val="24"/>
        </w:rPr>
        <w:t xml:space="preserve"> party certification body is accredited by a National Accreditation Service and/or is recognised by a professional health and safety body or institution as having the knowledge and skill to undertake construction focused 3</w:t>
      </w:r>
      <w:r w:rsidRPr="00CB0DF6">
        <w:rPr>
          <w:b w:val="0"/>
          <w:sz w:val="24"/>
          <w:szCs w:val="24"/>
          <w:vertAlign w:val="superscript"/>
        </w:rPr>
        <w:t>rd</w:t>
      </w:r>
      <w:r w:rsidRPr="00CB0DF6">
        <w:rPr>
          <w:b w:val="0"/>
          <w:sz w:val="24"/>
          <w:szCs w:val="24"/>
        </w:rPr>
        <w:t xml:space="preserve"> party health and safety audits. </w:t>
      </w:r>
    </w:p>
    <w:p w14:paraId="63C03954" w14:textId="77777777" w:rsidR="0020150B" w:rsidRPr="003C1E1E" w:rsidRDefault="0020150B" w:rsidP="0020150B">
      <w:pPr>
        <w:rPr>
          <w:sz w:val="20"/>
        </w:rPr>
      </w:pPr>
    </w:p>
    <w:p w14:paraId="6064486B" w14:textId="77777777" w:rsidR="0020150B" w:rsidRPr="003C1E1E" w:rsidRDefault="0020150B" w:rsidP="0020150B">
      <w:pPr>
        <w:pStyle w:val="BodyText2"/>
        <w:rPr>
          <w:b w:val="0"/>
        </w:rPr>
      </w:pPr>
    </w:p>
    <w:p w14:paraId="023B2936" w14:textId="591ED7E2" w:rsidR="0020150B" w:rsidRPr="003C1E1E" w:rsidRDefault="0020150B" w:rsidP="0020150B">
      <w:r w:rsidRPr="003C1E1E">
        <w:rPr>
          <w:b/>
        </w:rPr>
        <w:t>Action 2(b)</w:t>
      </w:r>
      <w:r w:rsidRPr="003C1E1E">
        <w:t xml:space="preserve"> of the Buildsafe-NI Action Plan also introduces a requirement in contracts for the Economic Operator</w:t>
      </w:r>
      <w:r w:rsidR="00D315A2">
        <w:t>’</w:t>
      </w:r>
      <w:r w:rsidRPr="003C1E1E">
        <w:t xml:space="preserve">s first tier </w:t>
      </w:r>
      <w:r w:rsidR="001879DE">
        <w:t>S</w:t>
      </w:r>
      <w:r w:rsidRPr="003C1E1E">
        <w:t xml:space="preserve">ubcontractors, with 5 or more employees, to have a health and safety management system certified by a 3rd party. Accordingly the Economic Operator must ensure that it only appoints </w:t>
      </w:r>
      <w:r w:rsidR="001879DE">
        <w:t>S</w:t>
      </w:r>
      <w:r w:rsidRPr="003C1E1E">
        <w:t>ubcontractors having 3</w:t>
      </w:r>
      <w:r w:rsidRPr="003C1E1E">
        <w:rPr>
          <w:vertAlign w:val="superscript"/>
        </w:rPr>
        <w:t>rd</w:t>
      </w:r>
      <w:r w:rsidRPr="003C1E1E">
        <w:t xml:space="preserve"> party certification meeting the criteria in Action 2 (a) above.</w:t>
      </w:r>
    </w:p>
    <w:p w14:paraId="32A8A528" w14:textId="77777777" w:rsidR="0020150B" w:rsidRPr="003C1E1E" w:rsidRDefault="0020150B" w:rsidP="0020150B"/>
    <w:p w14:paraId="0AD4AD47" w14:textId="77777777" w:rsidR="0020150B" w:rsidRPr="00035F36" w:rsidRDefault="0020150B" w:rsidP="0020150B">
      <w:r w:rsidRPr="003C1E1E">
        <w:rPr>
          <w:b/>
        </w:rPr>
        <w:t>Economic Operators must be aware of and comply with all aspects of the Buildsafe-NI initiative as it will be monitored by the Project Manager at each project meeting under a health and safety agenda item.</w:t>
      </w:r>
    </w:p>
    <w:p w14:paraId="1C083AB0" w14:textId="77777777" w:rsidR="0020150B" w:rsidRPr="00035F36" w:rsidRDefault="0020150B" w:rsidP="0020150B"/>
    <w:p w14:paraId="02C026C4" w14:textId="77777777" w:rsidR="0020150B" w:rsidRDefault="0020150B" w:rsidP="0020150B">
      <w:pPr>
        <w:pStyle w:val="Heading3"/>
        <w:ind w:left="0"/>
      </w:pPr>
      <w:bookmarkStart w:id="221" w:name="_Toc363639793"/>
      <w:bookmarkStart w:id="222" w:name="_Toc17987359"/>
      <w:r>
        <w:t xml:space="preserve">Buildsafe-ni initiative </w:t>
      </w:r>
      <w:r w:rsidRPr="00DF7F1D">
        <w:t>minimum requirements to be achieved</w:t>
      </w:r>
      <w:bookmarkEnd w:id="221"/>
      <w:bookmarkEnd w:id="222"/>
    </w:p>
    <w:p w14:paraId="209BE2DB" w14:textId="77777777" w:rsidR="0020150B" w:rsidRDefault="0020150B" w:rsidP="0020150B"/>
    <w:p w14:paraId="175AA123" w14:textId="77777777" w:rsidR="0020150B" w:rsidRPr="00925E61" w:rsidRDefault="0020150B" w:rsidP="0020150B">
      <w:pPr>
        <w:rPr>
          <w:rFonts w:cs="Arial"/>
          <w:szCs w:val="24"/>
        </w:rPr>
      </w:pPr>
      <w:r w:rsidRPr="00925E61">
        <w:t>Economic Operators must complete</w:t>
      </w:r>
      <w:r w:rsidRPr="00925E61">
        <w:rPr>
          <w:rFonts w:cs="Arial"/>
          <w:szCs w:val="24"/>
        </w:rPr>
        <w:t xml:space="preserve"> Question [</w:t>
      </w:r>
      <w:r w:rsidRPr="00925E61">
        <w:rPr>
          <w:rFonts w:cs="Arial"/>
          <w:b/>
          <w:szCs w:val="24"/>
        </w:rPr>
        <w:t>HS-01</w:t>
      </w:r>
      <w:r w:rsidRPr="00925E61">
        <w:rPr>
          <w:rFonts w:cs="Arial"/>
          <w:szCs w:val="24"/>
        </w:rPr>
        <w:t xml:space="preserve">], </w:t>
      </w:r>
      <w:r w:rsidRPr="00925E61">
        <w:rPr>
          <w:rFonts w:cs="Arial"/>
          <w:b/>
          <w:szCs w:val="24"/>
        </w:rPr>
        <w:t>Section 2.1</w:t>
      </w:r>
      <w:r w:rsidRPr="00925E61">
        <w:rPr>
          <w:rFonts w:cs="Arial"/>
          <w:szCs w:val="24"/>
        </w:rPr>
        <w:t xml:space="preserve">, </w:t>
      </w:r>
      <w:r w:rsidRPr="00925E61">
        <w:rPr>
          <w:rFonts w:cs="Arial"/>
          <w:b/>
          <w:szCs w:val="24"/>
        </w:rPr>
        <w:t>PQQ1B,</w:t>
      </w:r>
      <w:r w:rsidRPr="00925E61">
        <w:rPr>
          <w:rFonts w:cs="Arial"/>
          <w:szCs w:val="24"/>
        </w:rPr>
        <w:t xml:space="preserve"> to confirm that they hold and will maintain 3</w:t>
      </w:r>
      <w:r w:rsidRPr="00925E61">
        <w:rPr>
          <w:rFonts w:cs="Arial"/>
          <w:szCs w:val="24"/>
          <w:vertAlign w:val="superscript"/>
        </w:rPr>
        <w:t>rd</w:t>
      </w:r>
      <w:r w:rsidRPr="00925E61">
        <w:rPr>
          <w:rFonts w:cs="Arial"/>
          <w:szCs w:val="24"/>
        </w:rPr>
        <w:t xml:space="preserve"> party certification, meeting the Buildsafe-NI requirements, of their documented health and safety management system.</w:t>
      </w:r>
    </w:p>
    <w:p w14:paraId="130880B4" w14:textId="77777777" w:rsidR="0020150B" w:rsidRPr="00925E61" w:rsidRDefault="0020150B" w:rsidP="0020150B">
      <w:pPr>
        <w:pStyle w:val="BodyText2"/>
        <w:tabs>
          <w:tab w:val="num" w:pos="540"/>
        </w:tabs>
        <w:rPr>
          <w:b w:val="0"/>
          <w:sz w:val="24"/>
          <w:szCs w:val="24"/>
        </w:rPr>
      </w:pPr>
    </w:p>
    <w:p w14:paraId="483E43DF" w14:textId="77777777" w:rsidR="0020150B" w:rsidRPr="00925E61" w:rsidRDefault="0020150B" w:rsidP="0020150B">
      <w:pPr>
        <w:pStyle w:val="BodyText2"/>
        <w:tabs>
          <w:tab w:val="num" w:pos="540"/>
        </w:tabs>
        <w:rPr>
          <w:b w:val="0"/>
          <w:sz w:val="24"/>
          <w:szCs w:val="24"/>
        </w:rPr>
      </w:pPr>
      <w:r w:rsidRPr="00925E61">
        <w:rPr>
          <w:b w:val="0"/>
          <w:sz w:val="24"/>
          <w:szCs w:val="24"/>
        </w:rPr>
        <w:t>If 3</w:t>
      </w:r>
      <w:r w:rsidRPr="00925E61">
        <w:rPr>
          <w:b w:val="0"/>
          <w:sz w:val="24"/>
          <w:szCs w:val="24"/>
          <w:vertAlign w:val="superscript"/>
        </w:rPr>
        <w:t>rd</w:t>
      </w:r>
      <w:r w:rsidRPr="00925E61">
        <w:rPr>
          <w:b w:val="0"/>
          <w:sz w:val="24"/>
          <w:szCs w:val="24"/>
        </w:rPr>
        <w:t xml:space="preserve"> party certification of a</w:t>
      </w:r>
      <w:r w:rsidR="00CB0DF6">
        <w:rPr>
          <w:b w:val="0"/>
          <w:sz w:val="24"/>
          <w:szCs w:val="24"/>
        </w:rPr>
        <w:t xml:space="preserve">n </w:t>
      </w:r>
      <w:r w:rsidR="00CB0DF6" w:rsidRPr="00B40046">
        <w:rPr>
          <w:b w:val="0"/>
          <w:sz w:val="24"/>
          <w:szCs w:val="24"/>
        </w:rPr>
        <w:t>Economic Operator’s</w:t>
      </w:r>
      <w:r w:rsidRPr="00925E61">
        <w:rPr>
          <w:b w:val="0"/>
          <w:sz w:val="24"/>
          <w:szCs w:val="24"/>
        </w:rPr>
        <w:t xml:space="preserve"> health and safety management system is undertaken by one of these providers no further action is required. Where this is not the case the </w:t>
      </w:r>
      <w:r w:rsidR="00CB0DF6" w:rsidRPr="00B40046">
        <w:rPr>
          <w:b w:val="0"/>
          <w:sz w:val="24"/>
          <w:szCs w:val="24"/>
        </w:rPr>
        <w:t>Economic Operator</w:t>
      </w:r>
      <w:r w:rsidRPr="00925E61">
        <w:rPr>
          <w:b w:val="0"/>
          <w:sz w:val="24"/>
          <w:szCs w:val="24"/>
        </w:rPr>
        <w:t xml:space="preserve"> must forward an ‘Assessment of Organisations Providing 3</w:t>
      </w:r>
      <w:r w:rsidRPr="00925E61">
        <w:rPr>
          <w:b w:val="0"/>
          <w:sz w:val="24"/>
          <w:szCs w:val="24"/>
          <w:vertAlign w:val="superscript"/>
        </w:rPr>
        <w:t>rd</w:t>
      </w:r>
      <w:r w:rsidRPr="00925E61">
        <w:rPr>
          <w:b w:val="0"/>
          <w:sz w:val="24"/>
          <w:szCs w:val="24"/>
        </w:rPr>
        <w:t xml:space="preserve"> Party Health &amp; Safety Management System’ questionnaire to his 3</w:t>
      </w:r>
      <w:r w:rsidRPr="00925E61">
        <w:rPr>
          <w:b w:val="0"/>
          <w:sz w:val="24"/>
          <w:szCs w:val="24"/>
          <w:vertAlign w:val="superscript"/>
        </w:rPr>
        <w:t>rd</w:t>
      </w:r>
      <w:r w:rsidRPr="00925E61">
        <w:rPr>
          <w:b w:val="0"/>
          <w:sz w:val="24"/>
          <w:szCs w:val="24"/>
        </w:rPr>
        <w:t xml:space="preserve"> party health and safety certification provider for completion. The questionnaire may be accessed by clicking on the following link. </w:t>
      </w:r>
    </w:p>
    <w:p w14:paraId="6CC68838" w14:textId="77777777" w:rsidR="0020150B" w:rsidRPr="00925E61" w:rsidRDefault="0020150B" w:rsidP="0020150B">
      <w:pPr>
        <w:jc w:val="center"/>
        <w:rPr>
          <w:rFonts w:cs="Arial"/>
          <w:sz w:val="20"/>
        </w:rPr>
      </w:pPr>
    </w:p>
    <w:p w14:paraId="1764C2CF" w14:textId="77777777" w:rsidR="0020150B" w:rsidRPr="00E760F9" w:rsidRDefault="0020150B" w:rsidP="0020150B">
      <w:pPr>
        <w:rPr>
          <w:rFonts w:cs="Arial"/>
          <w:szCs w:val="24"/>
        </w:rPr>
      </w:pPr>
      <w:r w:rsidRPr="00925E61">
        <w:rPr>
          <w:rFonts w:cs="Arial"/>
          <w:szCs w:val="24"/>
        </w:rPr>
        <w:t>The 3</w:t>
      </w:r>
      <w:r w:rsidRPr="00925E61">
        <w:rPr>
          <w:rFonts w:cs="Arial"/>
          <w:szCs w:val="24"/>
          <w:vertAlign w:val="superscript"/>
        </w:rPr>
        <w:t>rd</w:t>
      </w:r>
      <w:r w:rsidRPr="00925E61">
        <w:rPr>
          <w:rFonts w:cs="Arial"/>
          <w:szCs w:val="24"/>
        </w:rPr>
        <w:t xml:space="preserve"> party certification provider shall return the completed questionnaire to the </w:t>
      </w:r>
      <w:r w:rsidR="00CB0DF6" w:rsidRPr="00B40046">
        <w:rPr>
          <w:rFonts w:cs="Arial"/>
          <w:szCs w:val="24"/>
        </w:rPr>
        <w:t xml:space="preserve">Economic Operator </w:t>
      </w:r>
      <w:r w:rsidRPr="00925E61">
        <w:rPr>
          <w:rFonts w:cs="Arial"/>
          <w:szCs w:val="24"/>
        </w:rPr>
        <w:t>who shall submit it as part of the PQQP</w:t>
      </w:r>
      <w:r w:rsidR="001879DE">
        <w:rPr>
          <w:rFonts w:cs="Arial"/>
          <w:szCs w:val="24"/>
        </w:rPr>
        <w:t xml:space="preserve"> Submission</w:t>
      </w:r>
      <w:r w:rsidRPr="00925E61">
        <w:rPr>
          <w:rFonts w:cs="Arial"/>
          <w:szCs w:val="24"/>
        </w:rPr>
        <w:t xml:space="preserve">. Failure to return the completed questionnaire with the PQQP </w:t>
      </w:r>
      <w:r w:rsidR="001879DE">
        <w:rPr>
          <w:rFonts w:cs="Arial"/>
          <w:szCs w:val="24"/>
        </w:rPr>
        <w:t>S</w:t>
      </w:r>
      <w:r w:rsidRPr="00925E61">
        <w:rPr>
          <w:rFonts w:cs="Arial"/>
          <w:szCs w:val="24"/>
        </w:rPr>
        <w:t xml:space="preserve">ubmission will result in the </w:t>
      </w:r>
      <w:r w:rsidR="001879DE">
        <w:rPr>
          <w:rFonts w:cs="Arial"/>
          <w:szCs w:val="24"/>
        </w:rPr>
        <w:t>PQQP S</w:t>
      </w:r>
      <w:r w:rsidRPr="00925E61">
        <w:rPr>
          <w:rFonts w:cs="Arial"/>
          <w:szCs w:val="24"/>
        </w:rPr>
        <w:t>ubmission being rejected.</w:t>
      </w:r>
    </w:p>
    <w:p w14:paraId="0F92396C" w14:textId="77777777" w:rsidR="0020150B" w:rsidRPr="00035F36" w:rsidRDefault="0020150B" w:rsidP="0020150B"/>
    <w:p w14:paraId="77B19CE1" w14:textId="77777777" w:rsidR="0020150B" w:rsidRDefault="0020150B" w:rsidP="0020150B">
      <w:pPr>
        <w:pStyle w:val="Heading3"/>
        <w:ind w:left="0"/>
      </w:pPr>
      <w:bookmarkStart w:id="223" w:name="_Toc363639794"/>
      <w:bookmarkStart w:id="224" w:name="_Toc17987360"/>
      <w:r>
        <w:t>hEALTH &amp; sAFETY COMPETENCE REQUIREMENTS</w:t>
      </w:r>
      <w:bookmarkEnd w:id="223"/>
      <w:bookmarkEnd w:id="224"/>
    </w:p>
    <w:p w14:paraId="73DC49DD" w14:textId="77777777" w:rsidR="0020150B" w:rsidRDefault="0020150B" w:rsidP="0020150B"/>
    <w:p w14:paraId="650A934D" w14:textId="77777777" w:rsidR="0020150B" w:rsidRPr="00035F36" w:rsidRDefault="0020150B" w:rsidP="0020150B">
      <w:r>
        <w:t>The Construction (</w:t>
      </w:r>
      <w:r w:rsidR="00C85674">
        <w:t>D</w:t>
      </w:r>
      <w:r>
        <w:t>esign and Management) Regulations (NI) 20</w:t>
      </w:r>
      <w:r w:rsidR="0046499D">
        <w:t>16</w:t>
      </w:r>
      <w:r>
        <w:t xml:space="preserve"> place a requirement on Contracting Authorities to appoint competent Economic Operators. </w:t>
      </w:r>
    </w:p>
    <w:p w14:paraId="61C1E017" w14:textId="01239370" w:rsidR="0020150B" w:rsidRPr="0063644B" w:rsidRDefault="0020150B" w:rsidP="0020150B">
      <w:pPr>
        <w:rPr>
          <w:rFonts w:cs="Arial"/>
          <w:szCs w:val="24"/>
        </w:rPr>
      </w:pPr>
      <w:r w:rsidRPr="00925E61">
        <w:t>PQQ1B, Section 2.2, is designed to assess the Economic Operator’s health and safety competence in meeting these requirements at the PQQ stage.</w:t>
      </w:r>
      <w:r w:rsidRPr="00925E61">
        <w:rPr>
          <w:rFonts w:cs="Arial"/>
          <w:szCs w:val="24"/>
        </w:rPr>
        <w:t xml:space="preserve"> This may be achieved by an Economic Operator completing </w:t>
      </w:r>
      <w:r w:rsidRPr="00925E61">
        <w:rPr>
          <w:rFonts w:cs="Arial"/>
          <w:b/>
          <w:szCs w:val="24"/>
          <w:u w:val="single"/>
        </w:rPr>
        <w:t xml:space="preserve">one </w:t>
      </w:r>
      <w:r w:rsidRPr="00925E61">
        <w:rPr>
          <w:rFonts w:cs="Arial"/>
          <w:szCs w:val="24"/>
        </w:rPr>
        <w:t>of the two available ‘options’ as follows:</w:t>
      </w:r>
    </w:p>
    <w:p w14:paraId="65BEBA81" w14:textId="77777777" w:rsidR="0020150B" w:rsidRPr="0063644B" w:rsidRDefault="0020150B" w:rsidP="0020150B">
      <w:pPr>
        <w:rPr>
          <w:rFonts w:cs="Arial"/>
          <w:szCs w:val="24"/>
        </w:rPr>
      </w:pPr>
    </w:p>
    <w:p w14:paraId="6105D322" w14:textId="77777777" w:rsidR="0020150B" w:rsidRPr="00925E61" w:rsidRDefault="0020150B" w:rsidP="0020150B">
      <w:pPr>
        <w:rPr>
          <w:rFonts w:cs="Arial"/>
          <w:b/>
          <w:szCs w:val="24"/>
        </w:rPr>
      </w:pPr>
      <w:r w:rsidRPr="00925E61">
        <w:rPr>
          <w:rFonts w:cs="Arial"/>
          <w:b/>
          <w:szCs w:val="24"/>
        </w:rPr>
        <w:t>Option 1 – Safety Schemes in Procurement (SSIP) Scheme Certificate</w:t>
      </w:r>
    </w:p>
    <w:p w14:paraId="732B5A67" w14:textId="77777777" w:rsidR="006A074B" w:rsidRDefault="006A074B" w:rsidP="0020150B">
      <w:pPr>
        <w:rPr>
          <w:rFonts w:cs="Arial"/>
          <w:szCs w:val="24"/>
        </w:rPr>
      </w:pPr>
    </w:p>
    <w:p w14:paraId="04937F4F" w14:textId="29D1DD81" w:rsidR="0020150B" w:rsidRPr="00925E61" w:rsidRDefault="0020150B" w:rsidP="0020150B">
      <w:pPr>
        <w:rPr>
          <w:rFonts w:cs="Arial"/>
          <w:b/>
          <w:szCs w:val="24"/>
        </w:rPr>
      </w:pPr>
      <w:r w:rsidRPr="00925E61">
        <w:rPr>
          <w:rFonts w:cs="Arial"/>
          <w:szCs w:val="24"/>
        </w:rPr>
        <w:t xml:space="preserve">An Economic Operator selecting ‘Option 1’ shall in addition to providing their assessment details under the SSIP scheme, also provide the information requested in respect of any fatal /major injury accidents or Enforcement Notices issued since the date of their assessment – Questions </w:t>
      </w:r>
      <w:r w:rsidRPr="00925E61">
        <w:rPr>
          <w:rFonts w:cs="Arial"/>
          <w:b/>
          <w:szCs w:val="24"/>
        </w:rPr>
        <w:t>[HS-02] and [HS-03]. Section 2.2, PQQ1B.</w:t>
      </w:r>
    </w:p>
    <w:p w14:paraId="2987B0FF" w14:textId="77777777" w:rsidR="0020150B" w:rsidRPr="00925E61" w:rsidRDefault="0020150B" w:rsidP="0020150B">
      <w:pPr>
        <w:rPr>
          <w:rFonts w:cs="Arial"/>
          <w:b/>
          <w:szCs w:val="24"/>
        </w:rPr>
      </w:pPr>
    </w:p>
    <w:p w14:paraId="559E026C" w14:textId="77777777" w:rsidR="0020150B" w:rsidRPr="00925E61" w:rsidRDefault="0020150B" w:rsidP="0020150B">
      <w:pPr>
        <w:rPr>
          <w:rFonts w:cs="Arial"/>
          <w:bCs/>
          <w:szCs w:val="24"/>
        </w:rPr>
      </w:pPr>
      <w:r w:rsidRPr="00925E61">
        <w:rPr>
          <w:rFonts w:cs="Arial"/>
          <w:bCs/>
          <w:szCs w:val="24"/>
        </w:rPr>
        <w:t>A number of organisations offering 3</w:t>
      </w:r>
      <w:r w:rsidRPr="00925E61">
        <w:rPr>
          <w:rFonts w:cs="Arial"/>
          <w:bCs/>
          <w:szCs w:val="24"/>
          <w:vertAlign w:val="superscript"/>
        </w:rPr>
        <w:t>rd</w:t>
      </w:r>
      <w:r w:rsidRPr="00925E61">
        <w:rPr>
          <w:rFonts w:cs="Arial"/>
          <w:bCs/>
          <w:szCs w:val="24"/>
        </w:rPr>
        <w:t xml:space="preserve"> party certification of health and safety management systems that satisfy the Buildsafe-NI initiative are also members of SSIP.</w:t>
      </w:r>
    </w:p>
    <w:p w14:paraId="29CFD6A2" w14:textId="77777777" w:rsidR="0020150B" w:rsidRPr="00925E61" w:rsidRDefault="0020150B" w:rsidP="0020150B">
      <w:pPr>
        <w:rPr>
          <w:rFonts w:cs="Arial"/>
          <w:b/>
          <w:szCs w:val="24"/>
        </w:rPr>
      </w:pPr>
    </w:p>
    <w:p w14:paraId="2569BFD2" w14:textId="77777777" w:rsidR="0020150B" w:rsidRPr="00925E61" w:rsidRDefault="0020150B" w:rsidP="0020150B">
      <w:pPr>
        <w:rPr>
          <w:rFonts w:cs="Arial"/>
          <w:b/>
          <w:szCs w:val="24"/>
        </w:rPr>
      </w:pPr>
      <w:r w:rsidRPr="00925E61">
        <w:rPr>
          <w:rFonts w:cs="Arial"/>
          <w:b/>
          <w:szCs w:val="24"/>
        </w:rPr>
        <w:t xml:space="preserve">Option 2 – Where Option 1 </w:t>
      </w:r>
      <w:r w:rsidRPr="00925E61">
        <w:rPr>
          <w:rFonts w:cs="Arial"/>
          <w:b/>
          <w:szCs w:val="24"/>
          <w:u w:val="single"/>
        </w:rPr>
        <w:t xml:space="preserve">does not </w:t>
      </w:r>
      <w:r w:rsidR="00CB0DF6">
        <w:rPr>
          <w:rFonts w:cs="Arial"/>
          <w:b/>
          <w:szCs w:val="24"/>
          <w:u w:val="single"/>
        </w:rPr>
        <w:t>a</w:t>
      </w:r>
      <w:r w:rsidRPr="00925E61">
        <w:rPr>
          <w:rFonts w:cs="Arial"/>
          <w:b/>
          <w:szCs w:val="24"/>
          <w:u w:val="single"/>
        </w:rPr>
        <w:t>pply</w:t>
      </w:r>
    </w:p>
    <w:p w14:paraId="64F0B341" w14:textId="77777777" w:rsidR="0020150B" w:rsidRPr="00925E61" w:rsidRDefault="0020150B" w:rsidP="0020150B">
      <w:pPr>
        <w:rPr>
          <w:rFonts w:cs="Arial"/>
          <w:b/>
          <w:szCs w:val="24"/>
        </w:rPr>
      </w:pPr>
    </w:p>
    <w:p w14:paraId="0119A7E6" w14:textId="77777777" w:rsidR="0020150B" w:rsidRPr="00925E61" w:rsidRDefault="0020150B" w:rsidP="0020150B">
      <w:r w:rsidRPr="00925E61">
        <w:t xml:space="preserve">An Economic Operator shall complete ‘Option 2’ where </w:t>
      </w:r>
      <w:r w:rsidR="00CB0DF6">
        <w:t>it is</w:t>
      </w:r>
      <w:r w:rsidRPr="00925E61">
        <w:t xml:space="preserve"> not in possession of a valid health and safety certificate under the SSIP health and safety assessment scheme i.e. Options 1 above.</w:t>
      </w:r>
    </w:p>
    <w:p w14:paraId="504AC984" w14:textId="77777777" w:rsidR="0020150B" w:rsidRPr="00925E61" w:rsidRDefault="0020150B" w:rsidP="0020150B"/>
    <w:p w14:paraId="6021B82D" w14:textId="77777777" w:rsidR="0020150B" w:rsidRDefault="0020150B" w:rsidP="0020150B">
      <w:r w:rsidRPr="00925E61">
        <w:t>The competence assessment under ‘Option 2’ is based on the Economic Operator being in possession of 3</w:t>
      </w:r>
      <w:r w:rsidRPr="00925E61">
        <w:rPr>
          <w:vertAlign w:val="superscript"/>
        </w:rPr>
        <w:t>rd</w:t>
      </w:r>
      <w:r w:rsidRPr="00925E61">
        <w:t xml:space="preserve"> party certification of their health and safety management system </w:t>
      </w:r>
      <w:r w:rsidRPr="00925E61">
        <w:rPr>
          <w:b/>
        </w:rPr>
        <w:t xml:space="preserve">(Question [HS-01], Section 2.1, PQQ1B) </w:t>
      </w:r>
      <w:r w:rsidRPr="00925E61">
        <w:t xml:space="preserve">and the </w:t>
      </w:r>
      <w:r w:rsidRPr="00925E61">
        <w:rPr>
          <w:b/>
        </w:rPr>
        <w:t>Questions [HS-04] to [HS-07], Section 2.2, PQQ1B</w:t>
      </w:r>
      <w:r w:rsidRPr="00925E61">
        <w:t>.</w:t>
      </w:r>
    </w:p>
    <w:p w14:paraId="4B211CA4" w14:textId="77777777" w:rsidR="00AF5951" w:rsidRDefault="00AF5951" w:rsidP="0020150B"/>
    <w:p w14:paraId="24F80121" w14:textId="44CB1EB6" w:rsidR="004106D6" w:rsidRPr="00E42020" w:rsidRDefault="004106D6" w:rsidP="004106D6">
      <w:r>
        <w:t xml:space="preserve">In </w:t>
      </w:r>
      <w:r w:rsidR="00F14C5A">
        <w:t>a</w:t>
      </w:r>
      <w:r>
        <w:t>ddition a</w:t>
      </w:r>
      <w:r w:rsidR="00032B95">
        <w:t xml:space="preserve"> Client appointing a </w:t>
      </w:r>
      <w:r w:rsidR="00F14C5A">
        <w:t>P</w:t>
      </w:r>
      <w:r w:rsidR="00032B95">
        <w:t xml:space="preserve">rincipal </w:t>
      </w:r>
      <w:r w:rsidR="00F14C5A">
        <w:t>D</w:t>
      </w:r>
      <w:r w:rsidRPr="00E42020">
        <w:t xml:space="preserve">esigner in accordance with regulation 5 of the Construction (Design and Management) Regulations (NI) 2016, or a designer, is required under regulation 8 to take reasonable steps to satisfy itself that the designer (including a </w:t>
      </w:r>
      <w:r w:rsidR="00F14C5A">
        <w:t>P</w:t>
      </w:r>
      <w:r w:rsidRPr="00E42020">
        <w:t xml:space="preserve">rincipal </w:t>
      </w:r>
      <w:r w:rsidR="00F14C5A">
        <w:t>D</w:t>
      </w:r>
      <w:r w:rsidRPr="00E42020">
        <w:t>esigner) appointed to work on a project shall have the skills, knowledge and experience, and, if they are an organisation, the organisational capability, necessary to fulfil the role that they are appointed to undertake, in a manner that secures the health and safety of any person affected by the project.</w:t>
      </w:r>
    </w:p>
    <w:p w14:paraId="59500A2E" w14:textId="77777777" w:rsidR="004106D6" w:rsidRDefault="004106D6" w:rsidP="004106D6"/>
    <w:p w14:paraId="222D27DE" w14:textId="0571302C" w:rsidR="00032B95" w:rsidRDefault="00032B95" w:rsidP="00032B95">
      <w:pPr>
        <w:ind w:right="-3"/>
        <w:rPr>
          <w:rFonts w:cs="Arial"/>
          <w:szCs w:val="24"/>
        </w:rPr>
      </w:pPr>
      <w:r>
        <w:rPr>
          <w:rFonts w:cs="Arial"/>
          <w:szCs w:val="24"/>
        </w:rPr>
        <w:t xml:space="preserve">It has been agreed by the construction industry that Safety Schemes in Procurement (SSIP) is a mandatory requirement and is used as </w:t>
      </w:r>
      <w:r w:rsidRPr="0063644B">
        <w:rPr>
          <w:rFonts w:cs="Arial"/>
          <w:szCs w:val="24"/>
        </w:rPr>
        <w:t>a</w:t>
      </w:r>
      <w:r>
        <w:rPr>
          <w:rFonts w:cs="Arial"/>
          <w:szCs w:val="24"/>
        </w:rPr>
        <w:t xml:space="preserve"> common approach to assessing a designer (including a </w:t>
      </w:r>
      <w:r w:rsidR="00F14C5A">
        <w:rPr>
          <w:rFonts w:cs="Arial"/>
          <w:szCs w:val="24"/>
        </w:rPr>
        <w:t>P</w:t>
      </w:r>
      <w:r>
        <w:rPr>
          <w:rFonts w:cs="Arial"/>
          <w:szCs w:val="24"/>
        </w:rPr>
        <w:t xml:space="preserve">rincipal </w:t>
      </w:r>
      <w:r w:rsidR="00F14C5A">
        <w:rPr>
          <w:rFonts w:cs="Arial"/>
          <w:szCs w:val="24"/>
        </w:rPr>
        <w:t>D</w:t>
      </w:r>
      <w:r>
        <w:rPr>
          <w:rFonts w:cs="Arial"/>
          <w:szCs w:val="24"/>
        </w:rPr>
        <w:t>esigner if applicable).</w:t>
      </w:r>
      <w:r w:rsidRPr="00CE1B70">
        <w:rPr>
          <w:rFonts w:cs="Arial"/>
          <w:szCs w:val="24"/>
        </w:rPr>
        <w:t xml:space="preserve"> </w:t>
      </w:r>
      <w:r>
        <w:rPr>
          <w:rFonts w:cs="Arial"/>
          <w:szCs w:val="24"/>
        </w:rPr>
        <w:t>Therefore if the Contractor is required to nominate an entity, in its ITT submission, to undertake the duties of the principal designer the entity will be required to hold SSIP certification as a Principal Design Practice.</w:t>
      </w:r>
    </w:p>
    <w:p w14:paraId="4403ECC2" w14:textId="77777777" w:rsidR="00032B95" w:rsidRDefault="00032B95" w:rsidP="004106D6"/>
    <w:p w14:paraId="6EA37394" w14:textId="77777777" w:rsidR="004106D6" w:rsidRPr="00035F36" w:rsidRDefault="004106D6" w:rsidP="004106D6">
      <w:r>
        <w:t>Further details of the requirements for Principal Designer are included in MOI-Part B section 7.16.</w:t>
      </w:r>
    </w:p>
    <w:p w14:paraId="08A378E2" w14:textId="77777777" w:rsidR="00F47EA1" w:rsidRDefault="00F47EA1" w:rsidP="0020150B"/>
    <w:p w14:paraId="0261241D" w14:textId="77777777" w:rsidR="00196916" w:rsidRDefault="00196916" w:rsidP="00196916">
      <w:pPr>
        <w:pStyle w:val="Heading3"/>
        <w:ind w:left="0"/>
      </w:pPr>
      <w:bookmarkStart w:id="225" w:name="_Toc17987361"/>
      <w:r>
        <w:t>Environmental Management Systems (EMS)</w:t>
      </w:r>
      <w:bookmarkEnd w:id="225"/>
    </w:p>
    <w:p w14:paraId="6728440F" w14:textId="77777777" w:rsidR="00D00978" w:rsidRDefault="00D00978" w:rsidP="00D00978"/>
    <w:p w14:paraId="0EC7E3B2" w14:textId="77777777" w:rsidR="00D00978" w:rsidRPr="00925E61" w:rsidRDefault="00D00978" w:rsidP="00D00978">
      <w:pPr>
        <w:rPr>
          <w:rFonts w:cs="Arial"/>
          <w:szCs w:val="24"/>
        </w:rPr>
      </w:pPr>
      <w:r w:rsidRPr="00925E61">
        <w:t>Economic Operators must complete</w:t>
      </w:r>
      <w:r w:rsidRPr="00925E61">
        <w:rPr>
          <w:rFonts w:cs="Arial"/>
          <w:szCs w:val="24"/>
        </w:rPr>
        <w:t xml:space="preserve"> Question [</w:t>
      </w:r>
      <w:r>
        <w:rPr>
          <w:rFonts w:cs="Arial"/>
          <w:b/>
          <w:szCs w:val="24"/>
        </w:rPr>
        <w:t>EMS</w:t>
      </w:r>
      <w:r w:rsidRPr="00925E61">
        <w:rPr>
          <w:rFonts w:cs="Arial"/>
          <w:b/>
          <w:szCs w:val="24"/>
        </w:rPr>
        <w:t>-01</w:t>
      </w:r>
      <w:r w:rsidRPr="00925E61">
        <w:rPr>
          <w:rFonts w:cs="Arial"/>
          <w:szCs w:val="24"/>
        </w:rPr>
        <w:t xml:space="preserve">], </w:t>
      </w:r>
      <w:r>
        <w:rPr>
          <w:rFonts w:cs="Arial"/>
          <w:b/>
          <w:szCs w:val="24"/>
        </w:rPr>
        <w:t xml:space="preserve">Section </w:t>
      </w:r>
      <w:r w:rsidRPr="002F5F24">
        <w:rPr>
          <w:rFonts w:cs="Arial"/>
          <w:b/>
          <w:szCs w:val="24"/>
        </w:rPr>
        <w:t>3</w:t>
      </w:r>
      <w:r w:rsidRPr="00925E61">
        <w:rPr>
          <w:rFonts w:cs="Arial"/>
          <w:szCs w:val="24"/>
        </w:rPr>
        <w:t xml:space="preserve">, </w:t>
      </w:r>
      <w:r w:rsidRPr="00925E61">
        <w:rPr>
          <w:rFonts w:cs="Arial"/>
          <w:b/>
          <w:szCs w:val="24"/>
        </w:rPr>
        <w:t>PQQ1B,</w:t>
      </w:r>
      <w:r w:rsidRPr="00925E61">
        <w:rPr>
          <w:rFonts w:cs="Arial"/>
          <w:szCs w:val="24"/>
        </w:rPr>
        <w:t xml:space="preserve"> to confirm that they hold and will maintain 3</w:t>
      </w:r>
      <w:r w:rsidRPr="00925E61">
        <w:rPr>
          <w:rFonts w:cs="Arial"/>
          <w:szCs w:val="24"/>
          <w:vertAlign w:val="superscript"/>
        </w:rPr>
        <w:t>rd</w:t>
      </w:r>
      <w:r>
        <w:rPr>
          <w:rFonts w:cs="Arial"/>
          <w:szCs w:val="24"/>
        </w:rPr>
        <w:t xml:space="preserve"> party certification </w:t>
      </w:r>
      <w:r w:rsidRPr="00925E61">
        <w:rPr>
          <w:rFonts w:cs="Arial"/>
          <w:szCs w:val="24"/>
        </w:rPr>
        <w:t xml:space="preserve">of their documented </w:t>
      </w:r>
      <w:r>
        <w:rPr>
          <w:rFonts w:cs="Arial"/>
          <w:szCs w:val="24"/>
        </w:rPr>
        <w:t>Environmental Management System (EMS)</w:t>
      </w:r>
      <w:r w:rsidRPr="00925E61">
        <w:rPr>
          <w:rFonts w:cs="Arial"/>
          <w:szCs w:val="24"/>
        </w:rPr>
        <w:t>.</w:t>
      </w:r>
    </w:p>
    <w:p w14:paraId="11273972" w14:textId="77777777" w:rsidR="00D00978" w:rsidRPr="00925E61" w:rsidRDefault="00D00978" w:rsidP="00D00978">
      <w:pPr>
        <w:pStyle w:val="BodyText2"/>
        <w:tabs>
          <w:tab w:val="num" w:pos="540"/>
        </w:tabs>
        <w:rPr>
          <w:b w:val="0"/>
          <w:sz w:val="24"/>
          <w:szCs w:val="24"/>
        </w:rPr>
      </w:pPr>
    </w:p>
    <w:p w14:paraId="28D37F8A" w14:textId="77777777" w:rsidR="00D00978" w:rsidRPr="00925E61" w:rsidRDefault="00D00978" w:rsidP="00D00978">
      <w:pPr>
        <w:pStyle w:val="BodyText2"/>
        <w:tabs>
          <w:tab w:val="num" w:pos="540"/>
        </w:tabs>
        <w:rPr>
          <w:b w:val="0"/>
          <w:sz w:val="24"/>
          <w:szCs w:val="24"/>
        </w:rPr>
      </w:pPr>
      <w:r w:rsidRPr="00925E61">
        <w:rPr>
          <w:b w:val="0"/>
          <w:sz w:val="24"/>
          <w:szCs w:val="24"/>
        </w:rPr>
        <w:t>If 3</w:t>
      </w:r>
      <w:r w:rsidRPr="00925E61">
        <w:rPr>
          <w:b w:val="0"/>
          <w:sz w:val="24"/>
          <w:szCs w:val="24"/>
          <w:vertAlign w:val="superscript"/>
        </w:rPr>
        <w:t>rd</w:t>
      </w:r>
      <w:r w:rsidRPr="00925E61">
        <w:rPr>
          <w:b w:val="0"/>
          <w:sz w:val="24"/>
          <w:szCs w:val="24"/>
        </w:rPr>
        <w:t xml:space="preserve"> party certification of a</w:t>
      </w:r>
      <w:r>
        <w:rPr>
          <w:b w:val="0"/>
          <w:sz w:val="24"/>
          <w:szCs w:val="24"/>
        </w:rPr>
        <w:t xml:space="preserve">n </w:t>
      </w:r>
      <w:r w:rsidRPr="00B40046">
        <w:rPr>
          <w:b w:val="0"/>
          <w:sz w:val="24"/>
          <w:szCs w:val="24"/>
        </w:rPr>
        <w:t>Economic Operator’s</w:t>
      </w:r>
      <w:r w:rsidRPr="00925E61">
        <w:rPr>
          <w:b w:val="0"/>
          <w:sz w:val="24"/>
          <w:szCs w:val="24"/>
        </w:rPr>
        <w:t xml:space="preserve"> </w:t>
      </w:r>
      <w:r>
        <w:rPr>
          <w:b w:val="0"/>
          <w:sz w:val="24"/>
          <w:szCs w:val="24"/>
        </w:rPr>
        <w:t>environmental</w:t>
      </w:r>
      <w:r w:rsidRPr="00925E61">
        <w:rPr>
          <w:b w:val="0"/>
          <w:sz w:val="24"/>
          <w:szCs w:val="24"/>
        </w:rPr>
        <w:t xml:space="preserve"> management system is undertaken by one of these providers no further action is required. Where this is not the case the </w:t>
      </w:r>
      <w:r w:rsidRPr="00B40046">
        <w:rPr>
          <w:b w:val="0"/>
          <w:sz w:val="24"/>
          <w:szCs w:val="24"/>
        </w:rPr>
        <w:t>Economic Operator</w:t>
      </w:r>
      <w:r>
        <w:rPr>
          <w:b w:val="0"/>
          <w:sz w:val="24"/>
          <w:szCs w:val="24"/>
        </w:rPr>
        <w:t xml:space="preserve"> must forward a “Questionnaire for assessment of organisations p</w:t>
      </w:r>
      <w:r w:rsidRPr="00925E61">
        <w:rPr>
          <w:b w:val="0"/>
          <w:sz w:val="24"/>
          <w:szCs w:val="24"/>
        </w:rPr>
        <w:t>roviding 3</w:t>
      </w:r>
      <w:r w:rsidRPr="00925E61">
        <w:rPr>
          <w:b w:val="0"/>
          <w:sz w:val="24"/>
          <w:szCs w:val="24"/>
          <w:vertAlign w:val="superscript"/>
        </w:rPr>
        <w:t>rd</w:t>
      </w:r>
      <w:r w:rsidRPr="00925E61">
        <w:rPr>
          <w:b w:val="0"/>
          <w:sz w:val="24"/>
          <w:szCs w:val="24"/>
        </w:rPr>
        <w:t xml:space="preserve"> Party </w:t>
      </w:r>
      <w:r>
        <w:rPr>
          <w:b w:val="0"/>
          <w:sz w:val="24"/>
          <w:szCs w:val="24"/>
        </w:rPr>
        <w:t xml:space="preserve">EMS certification” </w:t>
      </w:r>
      <w:r w:rsidRPr="00925E61">
        <w:rPr>
          <w:b w:val="0"/>
          <w:sz w:val="24"/>
          <w:szCs w:val="24"/>
        </w:rPr>
        <w:t>to his 3</w:t>
      </w:r>
      <w:r w:rsidRPr="00925E61">
        <w:rPr>
          <w:b w:val="0"/>
          <w:sz w:val="24"/>
          <w:szCs w:val="24"/>
          <w:vertAlign w:val="superscript"/>
        </w:rPr>
        <w:t>rd</w:t>
      </w:r>
      <w:r w:rsidRPr="00925E61">
        <w:rPr>
          <w:b w:val="0"/>
          <w:sz w:val="24"/>
          <w:szCs w:val="24"/>
        </w:rPr>
        <w:t xml:space="preserve"> party </w:t>
      </w:r>
      <w:r>
        <w:rPr>
          <w:b w:val="0"/>
          <w:sz w:val="24"/>
          <w:szCs w:val="24"/>
        </w:rPr>
        <w:t>environmental management system</w:t>
      </w:r>
      <w:r w:rsidRPr="00925E61">
        <w:rPr>
          <w:b w:val="0"/>
          <w:sz w:val="24"/>
          <w:szCs w:val="24"/>
        </w:rPr>
        <w:t xml:space="preserve"> certification provider for completion. The questionnaire may be accessed by clicking on the following link. </w:t>
      </w:r>
    </w:p>
    <w:p w14:paraId="54D0A2A7" w14:textId="77777777" w:rsidR="00D00978" w:rsidRPr="00925E61" w:rsidRDefault="00D00978" w:rsidP="00D00978">
      <w:pPr>
        <w:pStyle w:val="BodyText2"/>
        <w:tabs>
          <w:tab w:val="num" w:pos="540"/>
        </w:tabs>
        <w:rPr>
          <w:b w:val="0"/>
          <w:sz w:val="24"/>
          <w:szCs w:val="24"/>
        </w:rPr>
      </w:pPr>
    </w:p>
    <w:p w14:paraId="62FCD27B" w14:textId="77777777" w:rsidR="00D00978" w:rsidRDefault="005A519D" w:rsidP="00D00978">
      <w:pPr>
        <w:jc w:val="left"/>
      </w:pPr>
      <w:hyperlink r:id="rId21" w:history="1">
        <w:r w:rsidR="00D00978" w:rsidRPr="00975A0F">
          <w:rPr>
            <w:rStyle w:val="Hyperlink"/>
          </w:rPr>
          <w:t>https://www.finance-ni.gov.uk/publications/environmental-management-systems-assessment-questionnaire-third-party-certification</w:t>
        </w:r>
      </w:hyperlink>
    </w:p>
    <w:p w14:paraId="1823B584" w14:textId="77777777" w:rsidR="00D00978" w:rsidRPr="00925E61" w:rsidRDefault="00D00978" w:rsidP="00D00978">
      <w:pPr>
        <w:jc w:val="left"/>
        <w:rPr>
          <w:rFonts w:cs="Arial"/>
          <w:sz w:val="20"/>
        </w:rPr>
      </w:pPr>
    </w:p>
    <w:p w14:paraId="2CF753F5" w14:textId="77777777" w:rsidR="00D00978" w:rsidRPr="00E760F9" w:rsidRDefault="00D00978" w:rsidP="00D00978">
      <w:pPr>
        <w:rPr>
          <w:rFonts w:cs="Arial"/>
          <w:szCs w:val="24"/>
        </w:rPr>
      </w:pPr>
      <w:r w:rsidRPr="00925E61">
        <w:rPr>
          <w:rFonts w:cs="Arial"/>
          <w:szCs w:val="24"/>
        </w:rPr>
        <w:t>The 3</w:t>
      </w:r>
      <w:r w:rsidRPr="00925E61">
        <w:rPr>
          <w:rFonts w:cs="Arial"/>
          <w:szCs w:val="24"/>
          <w:vertAlign w:val="superscript"/>
        </w:rPr>
        <w:t>rd</w:t>
      </w:r>
      <w:r w:rsidRPr="00925E61">
        <w:rPr>
          <w:rFonts w:cs="Arial"/>
          <w:szCs w:val="24"/>
        </w:rPr>
        <w:t xml:space="preserve"> party certification provider shall return the completed questionnaire to the </w:t>
      </w:r>
      <w:r w:rsidRPr="00B40046">
        <w:rPr>
          <w:rFonts w:cs="Arial"/>
          <w:szCs w:val="24"/>
        </w:rPr>
        <w:t xml:space="preserve">Economic Operator </w:t>
      </w:r>
      <w:r w:rsidRPr="00925E61">
        <w:rPr>
          <w:rFonts w:cs="Arial"/>
          <w:szCs w:val="24"/>
        </w:rPr>
        <w:t>who shall submit it as part of the PQQP</w:t>
      </w:r>
      <w:r>
        <w:rPr>
          <w:rFonts w:cs="Arial"/>
          <w:szCs w:val="24"/>
        </w:rPr>
        <w:t xml:space="preserve"> Submission</w:t>
      </w:r>
      <w:r w:rsidRPr="00925E61">
        <w:rPr>
          <w:rFonts w:cs="Arial"/>
          <w:szCs w:val="24"/>
        </w:rPr>
        <w:t xml:space="preserve">. Failure to return the completed questionnaire with the PQQP </w:t>
      </w:r>
      <w:r>
        <w:rPr>
          <w:rFonts w:cs="Arial"/>
          <w:szCs w:val="24"/>
        </w:rPr>
        <w:t>S</w:t>
      </w:r>
      <w:r w:rsidRPr="00925E61">
        <w:rPr>
          <w:rFonts w:cs="Arial"/>
          <w:szCs w:val="24"/>
        </w:rPr>
        <w:t xml:space="preserve">ubmission will result in the </w:t>
      </w:r>
      <w:r>
        <w:rPr>
          <w:rFonts w:cs="Arial"/>
          <w:szCs w:val="24"/>
        </w:rPr>
        <w:t>PQQP S</w:t>
      </w:r>
      <w:r w:rsidRPr="00925E61">
        <w:rPr>
          <w:rFonts w:cs="Arial"/>
          <w:szCs w:val="24"/>
        </w:rPr>
        <w:t>ubmission being rejected.</w:t>
      </w:r>
    </w:p>
    <w:p w14:paraId="0585105F" w14:textId="77777777" w:rsidR="0020150B" w:rsidRDefault="0020150B" w:rsidP="0020150B"/>
    <w:p w14:paraId="5CD1BF76" w14:textId="77777777" w:rsidR="0020150B" w:rsidRDefault="0020150B" w:rsidP="0020150B">
      <w:pPr>
        <w:pStyle w:val="Heading22"/>
        <w:numPr>
          <w:ilvl w:val="1"/>
          <w:numId w:val="7"/>
        </w:numPr>
        <w:spacing w:before="0"/>
        <w:ind w:left="0"/>
        <w:outlineLvl w:val="1"/>
      </w:pPr>
      <w:bookmarkStart w:id="226" w:name="_Toc363639795"/>
      <w:bookmarkStart w:id="227" w:name="_Toc17987362"/>
      <w:r>
        <w:t xml:space="preserve">SECTION d – </w:t>
      </w:r>
      <w:r w:rsidRPr="002B1D37">
        <w:t>evaluation of technical and/or professional ability</w:t>
      </w:r>
      <w:bookmarkEnd w:id="226"/>
      <w:bookmarkEnd w:id="227"/>
    </w:p>
    <w:p w14:paraId="75AAFF7C" w14:textId="77777777" w:rsidR="0020150B" w:rsidRDefault="0020150B" w:rsidP="0020150B">
      <w:r w:rsidRPr="004E62E0">
        <w:rPr>
          <w:color w:val="000000"/>
        </w:rPr>
        <w:t xml:space="preserve">Each question </w:t>
      </w:r>
      <w:r w:rsidR="001646D9">
        <w:rPr>
          <w:color w:val="000000"/>
        </w:rPr>
        <w:t>will</w:t>
      </w:r>
      <w:r w:rsidRPr="004E62E0">
        <w:rPr>
          <w:color w:val="000000"/>
        </w:rPr>
        <w:t xml:space="preserve"> be</w:t>
      </w:r>
      <w:r w:rsidRPr="004E62E0">
        <w:t xml:space="preserve"> evaluated in accordance with the </w:t>
      </w:r>
      <w:r w:rsidRPr="005E7198">
        <w:t xml:space="preserve">scoring guidance </w:t>
      </w:r>
      <w:r>
        <w:t xml:space="preserve">associated with each question and </w:t>
      </w:r>
      <w:r w:rsidRPr="005E7198">
        <w:t xml:space="preserve">weighted in accordance with the </w:t>
      </w:r>
      <w:r w:rsidRPr="005E7198">
        <w:rPr>
          <w:rFonts w:cs="Arial"/>
          <w:szCs w:val="24"/>
        </w:rPr>
        <w:t>Pre-Qualification Questionnaire Evaluation Matrix</w:t>
      </w:r>
      <w:r w:rsidRPr="005E7198">
        <w:t xml:space="preserve"> set out in Annex 1 of </w:t>
      </w:r>
      <w:r>
        <w:t>MoI-Part B</w:t>
      </w:r>
      <w:r w:rsidRPr="005E7198">
        <w:t>.</w:t>
      </w:r>
    </w:p>
    <w:p w14:paraId="3C182E49" w14:textId="77777777" w:rsidR="0020150B" w:rsidRDefault="0020150B" w:rsidP="0020150B"/>
    <w:p w14:paraId="5390B368" w14:textId="61B80DE5" w:rsidR="0020150B" w:rsidRDefault="0020150B" w:rsidP="00D72BF8">
      <w:pPr>
        <w:rPr>
          <w:color w:val="000000"/>
        </w:rPr>
      </w:pPr>
      <w:r>
        <w:rPr>
          <w:color w:val="000000"/>
        </w:rPr>
        <w:t xml:space="preserve">Each </w:t>
      </w:r>
      <w:r w:rsidRPr="005E7198">
        <w:rPr>
          <w:color w:val="000000"/>
        </w:rPr>
        <w:t xml:space="preserve">question in </w:t>
      </w:r>
      <w:r>
        <w:t>Section</w:t>
      </w:r>
      <w:r w:rsidRPr="005E7198">
        <w:t xml:space="preserve"> D </w:t>
      </w:r>
      <w:r>
        <w:t>in PQQ</w:t>
      </w:r>
      <w:r w:rsidR="0077033D">
        <w:t>1-3</w:t>
      </w:r>
      <w:r>
        <w:rPr>
          <w:color w:val="FF0000"/>
        </w:rPr>
        <w:t xml:space="preserve"> </w:t>
      </w:r>
      <w:r>
        <w:rPr>
          <w:color w:val="000000"/>
        </w:rPr>
        <w:t xml:space="preserve">shall be marked out of a maximum of 5 marks and the weightings, as set out in </w:t>
      </w:r>
      <w:r>
        <w:t>Annex 1,</w:t>
      </w:r>
      <w:r>
        <w:rPr>
          <w:color w:val="000000"/>
        </w:rPr>
        <w:t xml:space="preserve"> will be applied to calculate an overall score for </w:t>
      </w:r>
      <w:r w:rsidRPr="003B7E86">
        <w:t>each PQQ</w:t>
      </w:r>
      <w:r w:rsidR="0077033D">
        <w:t>1-3</w:t>
      </w:r>
      <w:r w:rsidRPr="003B7E86">
        <w:t xml:space="preserve"> submitted by the Economic Operator and each Subcontractor</w:t>
      </w:r>
      <w:r>
        <w:rPr>
          <w:color w:val="000000"/>
        </w:rPr>
        <w:t xml:space="preserve">. </w:t>
      </w:r>
      <w:r w:rsidRPr="00E33414">
        <w:rPr>
          <w:color w:val="000000"/>
        </w:rPr>
        <w:t>T</w:t>
      </w:r>
      <w:r w:rsidRPr="00E33414">
        <w:t xml:space="preserve">he </w:t>
      </w:r>
      <w:r w:rsidRPr="00E33414">
        <w:rPr>
          <w:rFonts w:cs="Arial"/>
          <w:b/>
          <w:szCs w:val="24"/>
        </w:rPr>
        <w:t>minimum standard score</w:t>
      </w:r>
      <w:r w:rsidRPr="00E33414">
        <w:rPr>
          <w:rFonts w:cs="Arial"/>
          <w:szCs w:val="24"/>
        </w:rPr>
        <w:t xml:space="preserve"> for </w:t>
      </w:r>
      <w:r>
        <w:rPr>
          <w:rFonts w:cs="Arial"/>
          <w:szCs w:val="24"/>
        </w:rPr>
        <w:t>each scored question is</w:t>
      </w:r>
      <w:r w:rsidRPr="00E33414">
        <w:rPr>
          <w:rFonts w:cs="Arial"/>
          <w:szCs w:val="24"/>
        </w:rPr>
        <w:t xml:space="preserve"> </w:t>
      </w:r>
      <w:r w:rsidRPr="00E33414">
        <w:rPr>
          <w:rFonts w:cs="Arial"/>
          <w:b/>
          <w:szCs w:val="24"/>
        </w:rPr>
        <w:t>“</w:t>
      </w:r>
      <w:r w:rsidRPr="00D72BF8">
        <w:rPr>
          <w:rFonts w:cs="Arial"/>
          <w:b/>
          <w:szCs w:val="24"/>
        </w:rPr>
        <w:t>two</w:t>
      </w:r>
      <w:r w:rsidRPr="00E33414">
        <w:rPr>
          <w:rFonts w:cs="Arial"/>
          <w:b/>
          <w:szCs w:val="24"/>
        </w:rPr>
        <w:t>”</w:t>
      </w:r>
      <w:r w:rsidRPr="00E33414">
        <w:rPr>
          <w:rFonts w:cs="Arial"/>
          <w:szCs w:val="24"/>
        </w:rPr>
        <w:t xml:space="preserve">. In the event that an Economic Operator or </w:t>
      </w:r>
      <w:r w:rsidRPr="00E33414">
        <w:t xml:space="preserve">Subcontractor(s) </w:t>
      </w:r>
      <w:r w:rsidRPr="00E33414">
        <w:rPr>
          <w:rFonts w:cs="Arial"/>
          <w:szCs w:val="24"/>
        </w:rPr>
        <w:t xml:space="preserve"> scores </w:t>
      </w:r>
      <w:r>
        <w:rPr>
          <w:rFonts w:cs="Arial"/>
          <w:szCs w:val="24"/>
        </w:rPr>
        <w:t xml:space="preserve">less than </w:t>
      </w:r>
      <w:bookmarkStart w:id="228" w:name="OLE_LINK40"/>
      <w:r>
        <w:rPr>
          <w:rFonts w:cs="Arial"/>
          <w:szCs w:val="24"/>
        </w:rPr>
        <w:t xml:space="preserve">the minimum standard score in any scored question, the </w:t>
      </w:r>
      <w:r w:rsidRPr="00E33414">
        <w:rPr>
          <w:rFonts w:cs="Arial"/>
          <w:szCs w:val="24"/>
        </w:rPr>
        <w:t xml:space="preserve">entire PQQP will be </w:t>
      </w:r>
      <w:r w:rsidRPr="00E33414">
        <w:rPr>
          <w:rFonts w:cs="Arial"/>
          <w:b/>
          <w:szCs w:val="24"/>
          <w:u w:val="single"/>
        </w:rPr>
        <w:t>rejected</w:t>
      </w:r>
      <w:bookmarkEnd w:id="228"/>
      <w:r w:rsidRPr="00E33414">
        <w:rPr>
          <w:rFonts w:cs="Arial"/>
          <w:szCs w:val="24"/>
        </w:rPr>
        <w:t>.</w:t>
      </w:r>
      <w:r w:rsidRPr="007F3034">
        <w:rPr>
          <w:rFonts w:cs="Arial"/>
          <w:szCs w:val="24"/>
        </w:rPr>
        <w:t xml:space="preserve"> </w:t>
      </w:r>
      <w:r w:rsidRPr="001304CC">
        <w:rPr>
          <w:rFonts w:cs="Arial"/>
          <w:szCs w:val="24"/>
        </w:rPr>
        <w:t xml:space="preserve">It is therefore essential that the </w:t>
      </w:r>
      <w:r>
        <w:rPr>
          <w:rFonts w:cs="Arial"/>
          <w:szCs w:val="24"/>
        </w:rPr>
        <w:t xml:space="preserve">Economic Operator and its </w:t>
      </w:r>
      <w:r>
        <w:t>Subcontractor(s)</w:t>
      </w:r>
      <w:r>
        <w:rPr>
          <w:rFonts w:cs="Arial"/>
          <w:szCs w:val="24"/>
        </w:rPr>
        <w:t xml:space="preserve"> do</w:t>
      </w:r>
      <w:r w:rsidRPr="001304CC">
        <w:rPr>
          <w:rFonts w:cs="Arial"/>
          <w:szCs w:val="24"/>
        </w:rPr>
        <w:t xml:space="preserve"> not omit any answer to any of the questions</w:t>
      </w:r>
      <w:r>
        <w:rPr>
          <w:rFonts w:cs="Arial"/>
          <w:szCs w:val="24"/>
        </w:rPr>
        <w:t xml:space="preserve">. </w:t>
      </w:r>
    </w:p>
    <w:p w14:paraId="713F7DA9" w14:textId="79946DB0" w:rsidR="0020150B" w:rsidRDefault="0020150B" w:rsidP="0020150B">
      <w:r>
        <w:rPr>
          <w:color w:val="000000"/>
        </w:rPr>
        <w:t xml:space="preserve">The total quality score awarded to </w:t>
      </w:r>
      <w:r w:rsidR="00B2498C">
        <w:rPr>
          <w:color w:val="000000"/>
        </w:rPr>
        <w:t xml:space="preserve">the Economic Operator for </w:t>
      </w:r>
      <w:r>
        <w:rPr>
          <w:color w:val="000000"/>
        </w:rPr>
        <w:t>each individual PQQ</w:t>
      </w:r>
      <w:r w:rsidR="0077033D">
        <w:rPr>
          <w:color w:val="000000"/>
        </w:rPr>
        <w:t>1-3</w:t>
      </w:r>
      <w:r w:rsidRPr="00BC3F36">
        <w:rPr>
          <w:color w:val="000000"/>
        </w:rPr>
        <w:t xml:space="preserve"> </w:t>
      </w:r>
      <w:r>
        <w:rPr>
          <w:color w:val="000000"/>
        </w:rPr>
        <w:t xml:space="preserve">submitted by the </w:t>
      </w:r>
      <w:bookmarkStart w:id="229" w:name="OLE_LINK39"/>
      <w:r>
        <w:t>Economic Operator</w:t>
      </w:r>
      <w:r>
        <w:rPr>
          <w:color w:val="000000"/>
        </w:rPr>
        <w:t xml:space="preserve"> </w:t>
      </w:r>
      <w:bookmarkEnd w:id="229"/>
      <w:r>
        <w:rPr>
          <w:color w:val="000000"/>
        </w:rPr>
        <w:t xml:space="preserve">will then be inserted in </w:t>
      </w:r>
      <w:r w:rsidRPr="00E32622">
        <w:rPr>
          <w:rFonts w:cs="Arial"/>
          <w:szCs w:val="24"/>
        </w:rPr>
        <w:t>Table 2</w:t>
      </w:r>
      <w:r>
        <w:rPr>
          <w:rFonts w:cs="Arial"/>
          <w:szCs w:val="24"/>
        </w:rPr>
        <w:t xml:space="preserve"> </w:t>
      </w:r>
      <w:r w:rsidRPr="00E32622">
        <w:rPr>
          <w:rFonts w:cs="Arial"/>
          <w:szCs w:val="24"/>
        </w:rPr>
        <w:t xml:space="preserve">- </w:t>
      </w:r>
      <w:r>
        <w:t>Economic Operator</w:t>
      </w:r>
      <w:r w:rsidRPr="00E32622">
        <w:rPr>
          <w:rFonts w:cs="Arial"/>
          <w:szCs w:val="24"/>
        </w:rPr>
        <w:t xml:space="preserve"> Team Evaluation Matrix </w:t>
      </w:r>
      <w:r>
        <w:rPr>
          <w:rFonts w:cs="Arial"/>
          <w:szCs w:val="24"/>
        </w:rPr>
        <w:t>as s</w:t>
      </w:r>
      <w:r w:rsidRPr="00E32622">
        <w:rPr>
          <w:rFonts w:cs="Arial"/>
          <w:szCs w:val="24"/>
        </w:rPr>
        <w:t>et out in Annex 2</w:t>
      </w:r>
      <w:r w:rsidRPr="006E1454">
        <w:t xml:space="preserve"> </w:t>
      </w:r>
      <w:r w:rsidRPr="005E7198">
        <w:t xml:space="preserve">of </w:t>
      </w:r>
      <w:r>
        <w:t>MoI-Part B</w:t>
      </w:r>
      <w:r w:rsidRPr="005E7198">
        <w:t>.</w:t>
      </w:r>
    </w:p>
    <w:p w14:paraId="2BC4B747" w14:textId="77777777" w:rsidR="0020150B" w:rsidRDefault="0020150B" w:rsidP="0020150B"/>
    <w:p w14:paraId="34B7F470" w14:textId="4D0E1641" w:rsidR="0020150B" w:rsidRDefault="0020150B" w:rsidP="0020150B">
      <w:pPr>
        <w:tabs>
          <w:tab w:val="left" w:pos="709"/>
        </w:tabs>
        <w:rPr>
          <w:snapToGrid w:val="0"/>
          <w:lang w:eastAsia="en-US"/>
        </w:rPr>
      </w:pPr>
      <w:r w:rsidRPr="00E32622">
        <w:rPr>
          <w:rFonts w:cs="Arial"/>
          <w:szCs w:val="24"/>
        </w:rPr>
        <w:t>T</w:t>
      </w:r>
      <w:r>
        <w:rPr>
          <w:snapToGrid w:val="0"/>
          <w:lang w:eastAsia="en-US"/>
        </w:rPr>
        <w:t>he total score for each individual PQQ</w:t>
      </w:r>
      <w:r w:rsidR="0077033D">
        <w:rPr>
          <w:snapToGrid w:val="0"/>
          <w:lang w:eastAsia="en-US"/>
        </w:rPr>
        <w:t>1-3</w:t>
      </w:r>
      <w:r>
        <w:rPr>
          <w:snapToGrid w:val="0"/>
          <w:lang w:eastAsia="en-US"/>
        </w:rPr>
        <w:t xml:space="preserve"> will be weighted to provide a total overall score for the </w:t>
      </w:r>
      <w:r>
        <w:t>Economic Operator</w:t>
      </w:r>
      <w:r>
        <w:rPr>
          <w:snapToGrid w:val="0"/>
          <w:lang w:eastAsia="en-US"/>
        </w:rPr>
        <w:t xml:space="preserve">. </w:t>
      </w:r>
    </w:p>
    <w:p w14:paraId="184D3432" w14:textId="77777777" w:rsidR="0020150B" w:rsidRPr="003C1E1E" w:rsidRDefault="0020150B" w:rsidP="0020150B">
      <w:pPr>
        <w:tabs>
          <w:tab w:val="left" w:pos="709"/>
        </w:tabs>
        <w:rPr>
          <w:snapToGrid w:val="0"/>
          <w:lang w:eastAsia="en-US"/>
        </w:rPr>
      </w:pPr>
    </w:p>
    <w:p w14:paraId="64D81B68" w14:textId="77777777" w:rsidR="0020150B" w:rsidRPr="003E34D8" w:rsidRDefault="0020150B" w:rsidP="0020150B">
      <w:pPr>
        <w:pStyle w:val="Heading22"/>
        <w:numPr>
          <w:ilvl w:val="1"/>
          <w:numId w:val="7"/>
        </w:numPr>
        <w:spacing w:before="0"/>
        <w:ind w:left="0"/>
        <w:outlineLvl w:val="1"/>
      </w:pPr>
      <w:bookmarkStart w:id="230" w:name="_Toc17987363"/>
      <w:r>
        <w:t>Section e - Declarations</w:t>
      </w:r>
      <w:bookmarkEnd w:id="230"/>
    </w:p>
    <w:p w14:paraId="51A05C4B" w14:textId="77777777" w:rsidR="0020150B" w:rsidRPr="003C1E1E" w:rsidRDefault="0020150B" w:rsidP="0020150B"/>
    <w:p w14:paraId="10017839" w14:textId="77777777" w:rsidR="0020150B" w:rsidRDefault="0020150B" w:rsidP="0020150B">
      <w:pPr>
        <w:pStyle w:val="Heading3"/>
        <w:ind w:left="0"/>
      </w:pPr>
      <w:bookmarkStart w:id="231" w:name="_Toc325320344"/>
      <w:bookmarkStart w:id="232" w:name="_Toc325320454"/>
      <w:bookmarkStart w:id="233" w:name="_Toc362438703"/>
      <w:bookmarkStart w:id="234" w:name="_Toc363472571"/>
      <w:bookmarkStart w:id="235" w:name="_Toc363639797"/>
      <w:bookmarkStart w:id="236" w:name="_Toc17987364"/>
      <w:r w:rsidRPr="003C1E1E">
        <w:t>Information to be submitted and minimum requirements to be achieved</w:t>
      </w:r>
      <w:bookmarkEnd w:id="231"/>
      <w:bookmarkEnd w:id="232"/>
      <w:bookmarkEnd w:id="233"/>
      <w:bookmarkEnd w:id="234"/>
      <w:bookmarkEnd w:id="235"/>
      <w:bookmarkEnd w:id="236"/>
    </w:p>
    <w:p w14:paraId="236DE76B" w14:textId="77777777" w:rsidR="0020150B" w:rsidRPr="006F68AB" w:rsidRDefault="0020150B" w:rsidP="0020150B"/>
    <w:p w14:paraId="4A53BD00" w14:textId="77777777" w:rsidR="0020150B" w:rsidRPr="003C1E1E" w:rsidRDefault="0020150B" w:rsidP="0020150B">
      <w:r w:rsidRPr="003C1E1E">
        <w:t>Failure to fully complete PQQ1, Section E, or provide any item of the supporting evidence requested may result in your entire PQQP</w:t>
      </w:r>
      <w:r w:rsidR="00B2498C">
        <w:t xml:space="preserve"> Submission</w:t>
      </w:r>
      <w:r w:rsidRPr="003C1E1E">
        <w:t xml:space="preserve"> being rejected.</w:t>
      </w:r>
    </w:p>
    <w:p w14:paraId="09868DA2" w14:textId="77777777" w:rsidR="0020150B" w:rsidRPr="003C1E1E" w:rsidRDefault="0020150B" w:rsidP="0020150B">
      <w:pPr>
        <w:rPr>
          <w:lang w:val="en-US"/>
        </w:rPr>
      </w:pPr>
    </w:p>
    <w:p w14:paraId="09F43128" w14:textId="77777777" w:rsidR="0020150B" w:rsidRDefault="0020150B" w:rsidP="0020150B">
      <w:r w:rsidRPr="004B28E1">
        <w:t xml:space="preserve">In the case where the Economic Operator is a </w:t>
      </w:r>
      <w:r w:rsidR="00C34A47" w:rsidRPr="004B28E1">
        <w:t>Group of Economic Operators</w:t>
      </w:r>
      <w:r w:rsidR="00C85674" w:rsidRPr="004B28E1">
        <w:t xml:space="preserve"> or is relying on the capacity of an Other Entity</w:t>
      </w:r>
      <w:r w:rsidRPr="004B28E1">
        <w:t xml:space="preserve">, each member of the </w:t>
      </w:r>
      <w:r w:rsidR="00C34A47" w:rsidRPr="004B28E1">
        <w:t>Group of Economic Operators</w:t>
      </w:r>
      <w:r w:rsidRPr="004B28E1">
        <w:t xml:space="preserve"> </w:t>
      </w:r>
      <w:r w:rsidR="00C85674" w:rsidRPr="004B28E1">
        <w:t xml:space="preserve">and each Other Entity </w:t>
      </w:r>
      <w:r w:rsidRPr="004B28E1">
        <w:t>must complete a separate PQQ1</w:t>
      </w:r>
      <w:r w:rsidR="00937D33" w:rsidRPr="004B28E1">
        <w:t>C</w:t>
      </w:r>
      <w:r w:rsidRPr="004B28E1">
        <w:t>, including Section E.</w:t>
      </w:r>
    </w:p>
    <w:p w14:paraId="780E92EF" w14:textId="77777777" w:rsidR="00CB0DF6" w:rsidRDefault="00CB0DF6" w:rsidP="0020150B"/>
    <w:p w14:paraId="5156FEE3" w14:textId="77777777" w:rsidR="0020150B" w:rsidRPr="003E34D8" w:rsidRDefault="0020150B" w:rsidP="0020150B">
      <w:pPr>
        <w:pStyle w:val="Heading3"/>
        <w:ind w:left="0"/>
      </w:pPr>
      <w:bookmarkStart w:id="237" w:name="_Toc363207052"/>
      <w:bookmarkStart w:id="238" w:name="_Toc363472573"/>
      <w:bookmarkStart w:id="239" w:name="_Toc363639799"/>
      <w:bookmarkStart w:id="240" w:name="_Toc17987365"/>
      <w:r w:rsidRPr="003E34D8">
        <w:t>Conflict of interest</w:t>
      </w:r>
      <w:bookmarkEnd w:id="237"/>
      <w:bookmarkEnd w:id="238"/>
      <w:bookmarkEnd w:id="239"/>
      <w:bookmarkEnd w:id="240"/>
    </w:p>
    <w:p w14:paraId="117D3850" w14:textId="77777777" w:rsidR="0020150B" w:rsidRPr="003E34D8" w:rsidRDefault="0020150B" w:rsidP="0020150B"/>
    <w:p w14:paraId="0BE6137B" w14:textId="7F81339A" w:rsidR="0020150B" w:rsidRDefault="0020150B" w:rsidP="003B718F">
      <w:pPr>
        <w:autoSpaceDE w:val="0"/>
        <w:autoSpaceDN w:val="0"/>
        <w:adjustRightInd w:val="0"/>
        <w:rPr>
          <w:rFonts w:cs="Arial"/>
          <w:szCs w:val="24"/>
        </w:rPr>
      </w:pPr>
      <w:r w:rsidRPr="003E34D8">
        <w:rPr>
          <w:rFonts w:cs="Arial"/>
          <w:szCs w:val="24"/>
        </w:rPr>
        <w:t xml:space="preserve">The </w:t>
      </w:r>
      <w:r w:rsidR="003A2803">
        <w:rPr>
          <w:rFonts w:cs="Arial"/>
          <w:szCs w:val="24"/>
        </w:rPr>
        <w:t>Economic Operator</w:t>
      </w:r>
      <w:r w:rsidRPr="003E34D8">
        <w:rPr>
          <w:rFonts w:cs="Arial"/>
          <w:szCs w:val="24"/>
        </w:rPr>
        <w:t xml:space="preserve"> must confirm that, if successful in being short-listed for invitation to</w:t>
      </w:r>
      <w:r w:rsidR="0067051D">
        <w:rPr>
          <w:rFonts w:cs="Arial"/>
          <w:szCs w:val="24"/>
        </w:rPr>
        <w:t xml:space="preserve"> </w:t>
      </w:r>
      <w:r w:rsidRPr="003E34D8">
        <w:rPr>
          <w:rFonts w:cs="Arial"/>
          <w:szCs w:val="24"/>
        </w:rPr>
        <w:t>tender and ultimately awarded the tender, there would be no conflict or perceived conflict</w:t>
      </w:r>
      <w:r w:rsidR="0067051D">
        <w:rPr>
          <w:rFonts w:cs="Arial"/>
          <w:szCs w:val="24"/>
        </w:rPr>
        <w:t xml:space="preserve"> of </w:t>
      </w:r>
      <w:r w:rsidRPr="003E34D8">
        <w:rPr>
          <w:rFonts w:cs="Arial"/>
          <w:szCs w:val="24"/>
        </w:rPr>
        <w:t xml:space="preserve">interest in relation to the </w:t>
      </w:r>
      <w:r w:rsidR="003A2803">
        <w:rPr>
          <w:rFonts w:cs="Arial"/>
          <w:szCs w:val="24"/>
        </w:rPr>
        <w:t>Economic Operator</w:t>
      </w:r>
      <w:r w:rsidRPr="003E34D8">
        <w:rPr>
          <w:rFonts w:cs="Arial"/>
          <w:szCs w:val="24"/>
        </w:rPr>
        <w:t xml:space="preserve"> completing the </w:t>
      </w:r>
      <w:r w:rsidR="00B2498C">
        <w:rPr>
          <w:rFonts w:cs="Arial"/>
          <w:szCs w:val="24"/>
        </w:rPr>
        <w:t>C</w:t>
      </w:r>
      <w:r w:rsidRPr="003E34D8">
        <w:rPr>
          <w:rFonts w:cs="Arial"/>
          <w:szCs w:val="24"/>
        </w:rPr>
        <w:t xml:space="preserve">ontract. The </w:t>
      </w:r>
      <w:r w:rsidR="003A2803">
        <w:rPr>
          <w:rFonts w:cs="Arial"/>
          <w:szCs w:val="24"/>
        </w:rPr>
        <w:t>Economic Operator</w:t>
      </w:r>
      <w:r w:rsidR="0067051D">
        <w:rPr>
          <w:rFonts w:cs="Arial"/>
          <w:szCs w:val="24"/>
        </w:rPr>
        <w:t xml:space="preserve"> must </w:t>
      </w:r>
      <w:r w:rsidRPr="003E34D8">
        <w:rPr>
          <w:rFonts w:cs="Arial"/>
          <w:szCs w:val="24"/>
        </w:rPr>
        <w:t xml:space="preserve">refer to MoI-Part A Section </w:t>
      </w:r>
      <w:r w:rsidR="00C748B8">
        <w:rPr>
          <w:rFonts w:cs="Arial"/>
          <w:szCs w:val="24"/>
        </w:rPr>
        <w:t>3</w:t>
      </w:r>
      <w:r w:rsidRPr="003E34D8">
        <w:rPr>
          <w:rFonts w:cs="Arial"/>
          <w:szCs w:val="24"/>
        </w:rPr>
        <w:t>, MoI-Part B Section 7.6 and must complete the</w:t>
      </w:r>
      <w:r w:rsidR="0067051D">
        <w:rPr>
          <w:rFonts w:cs="Arial"/>
          <w:szCs w:val="24"/>
        </w:rPr>
        <w:t xml:space="preserve"> </w:t>
      </w:r>
      <w:r w:rsidRPr="003E34D8">
        <w:rPr>
          <w:rFonts w:cs="Arial"/>
          <w:szCs w:val="24"/>
        </w:rPr>
        <w:t>“Conflict of Interest Declaration” in PQQ</w:t>
      </w:r>
      <w:r>
        <w:rPr>
          <w:rFonts w:cs="Arial"/>
          <w:szCs w:val="24"/>
        </w:rPr>
        <w:t>1, Section E</w:t>
      </w:r>
      <w:r w:rsidRPr="003E34D8">
        <w:rPr>
          <w:rFonts w:cs="Arial"/>
          <w:szCs w:val="24"/>
        </w:rPr>
        <w:t xml:space="preserve">, on behalf of the </w:t>
      </w:r>
      <w:r w:rsidR="003A2803">
        <w:rPr>
          <w:rFonts w:cs="Arial"/>
          <w:szCs w:val="24"/>
        </w:rPr>
        <w:t>Economic Operator</w:t>
      </w:r>
      <w:r w:rsidR="0067051D">
        <w:rPr>
          <w:rFonts w:cs="Arial"/>
          <w:szCs w:val="24"/>
        </w:rPr>
        <w:t xml:space="preserve"> </w:t>
      </w:r>
      <w:r w:rsidRPr="003E34D8">
        <w:rPr>
          <w:rFonts w:cs="Arial"/>
          <w:szCs w:val="24"/>
        </w:rPr>
        <w:t>Team.</w:t>
      </w:r>
    </w:p>
    <w:p w14:paraId="148614ED" w14:textId="1AA59A7A" w:rsidR="0020150B" w:rsidRDefault="0020150B" w:rsidP="0020150B"/>
    <w:p w14:paraId="5E23F3CA" w14:textId="244C7270" w:rsidR="009B2E8B" w:rsidRDefault="009B2E8B" w:rsidP="0020150B"/>
    <w:p w14:paraId="23CEF54D" w14:textId="73DDD360" w:rsidR="009B2E8B" w:rsidRDefault="009B2E8B" w:rsidP="0020150B"/>
    <w:p w14:paraId="20030D87" w14:textId="77777777" w:rsidR="009B2E8B" w:rsidRPr="003C1E1E" w:rsidRDefault="009B2E8B" w:rsidP="0020150B"/>
    <w:p w14:paraId="76DD8742" w14:textId="77777777" w:rsidR="0020150B" w:rsidRDefault="003A2803" w:rsidP="0020150B">
      <w:pPr>
        <w:pStyle w:val="Heading3"/>
        <w:ind w:left="0"/>
      </w:pPr>
      <w:bookmarkStart w:id="241" w:name="_Toc325320346"/>
      <w:bookmarkStart w:id="242" w:name="_Toc325320456"/>
      <w:bookmarkStart w:id="243" w:name="_Toc362438706"/>
      <w:bookmarkStart w:id="244" w:name="_Toc363472574"/>
      <w:bookmarkStart w:id="245" w:name="_Toc363639800"/>
      <w:bookmarkStart w:id="246" w:name="_Toc17987366"/>
      <w:r>
        <w:t>Economic Operator</w:t>
      </w:r>
      <w:r w:rsidR="0020150B" w:rsidRPr="003C1E1E">
        <w:t>’s declaration</w:t>
      </w:r>
      <w:bookmarkEnd w:id="241"/>
      <w:bookmarkEnd w:id="242"/>
      <w:bookmarkEnd w:id="243"/>
      <w:bookmarkEnd w:id="244"/>
      <w:bookmarkEnd w:id="245"/>
      <w:bookmarkEnd w:id="246"/>
    </w:p>
    <w:p w14:paraId="2B9AF3E7" w14:textId="77777777" w:rsidR="0020150B" w:rsidRPr="006F68AB" w:rsidRDefault="0020150B" w:rsidP="0020150B"/>
    <w:p w14:paraId="728BA162" w14:textId="77777777" w:rsidR="0020150B" w:rsidRPr="003C1E1E" w:rsidRDefault="0020150B" w:rsidP="0020150B">
      <w:pPr>
        <w:pStyle w:val="BodyText"/>
      </w:pPr>
      <w:r w:rsidRPr="003C1E1E">
        <w:rPr>
          <w:rFonts w:cs="Arial"/>
          <w:szCs w:val="24"/>
        </w:rPr>
        <w:t xml:space="preserve">For a PQQP </w:t>
      </w:r>
      <w:r w:rsidR="00B2498C">
        <w:rPr>
          <w:rFonts w:cs="Arial"/>
          <w:szCs w:val="24"/>
        </w:rPr>
        <w:t xml:space="preserve">Submission </w:t>
      </w:r>
      <w:r w:rsidRPr="003C1E1E">
        <w:rPr>
          <w:rFonts w:cs="Arial"/>
          <w:szCs w:val="24"/>
        </w:rPr>
        <w:t xml:space="preserve">to be considered by the </w:t>
      </w:r>
      <w:r w:rsidR="00B2498C">
        <w:rPr>
          <w:rFonts w:cs="Arial"/>
          <w:szCs w:val="24"/>
        </w:rPr>
        <w:t>Contracting Authority</w:t>
      </w:r>
      <w:r w:rsidRPr="003C1E1E">
        <w:rPr>
          <w:rFonts w:cs="Arial"/>
          <w:szCs w:val="24"/>
        </w:rPr>
        <w:t xml:space="preserve">, the </w:t>
      </w:r>
      <w:r w:rsidR="003A2803">
        <w:rPr>
          <w:rFonts w:cs="Arial"/>
          <w:szCs w:val="24"/>
        </w:rPr>
        <w:t>Economic Operator</w:t>
      </w:r>
      <w:r w:rsidRPr="003C1E1E">
        <w:rPr>
          <w:rFonts w:cs="Arial"/>
          <w:szCs w:val="24"/>
        </w:rPr>
        <w:t xml:space="preserve"> must sign the declaration set out in </w:t>
      </w:r>
      <w:r w:rsidRPr="003C1E1E">
        <w:t>PQQ</w:t>
      </w:r>
      <w:r>
        <w:t>1, Section E</w:t>
      </w:r>
      <w:r w:rsidRPr="003C1E1E">
        <w:t xml:space="preserve">. </w:t>
      </w:r>
    </w:p>
    <w:p w14:paraId="71BB1CD7" w14:textId="77777777" w:rsidR="0020150B" w:rsidRPr="003C1E1E" w:rsidRDefault="0020150B" w:rsidP="0020150B"/>
    <w:p w14:paraId="324E6835" w14:textId="77777777" w:rsidR="00074CED" w:rsidRDefault="00074CED" w:rsidP="00074CED">
      <w:pPr>
        <w:pStyle w:val="Heading22"/>
        <w:numPr>
          <w:ilvl w:val="1"/>
          <w:numId w:val="7"/>
        </w:numPr>
        <w:spacing w:before="0"/>
        <w:ind w:left="0"/>
        <w:outlineLvl w:val="1"/>
      </w:pPr>
      <w:bookmarkStart w:id="247" w:name="_Toc17987367"/>
      <w:r>
        <w:t>Section f – DOCUMENT RETURN REGISTER</w:t>
      </w:r>
      <w:bookmarkEnd w:id="247"/>
    </w:p>
    <w:p w14:paraId="050075BA" w14:textId="77777777" w:rsidR="00074CED" w:rsidRPr="00074CED" w:rsidRDefault="00074CED" w:rsidP="00074CED"/>
    <w:p w14:paraId="7DB10415" w14:textId="77777777" w:rsidR="00074CED" w:rsidRDefault="00074CED" w:rsidP="00074CED">
      <w:pPr>
        <w:pStyle w:val="Heading3"/>
        <w:ind w:left="0"/>
      </w:pPr>
      <w:bookmarkStart w:id="248" w:name="_Toc17987368"/>
      <w:r w:rsidRPr="003C1E1E">
        <w:t>Information to be submitted and minimum requirements to be achieved</w:t>
      </w:r>
      <w:bookmarkEnd w:id="248"/>
    </w:p>
    <w:p w14:paraId="0AF69D95" w14:textId="77777777" w:rsidR="008B2E09" w:rsidRDefault="008B2E09" w:rsidP="0020150B">
      <w:pPr>
        <w:jc w:val="left"/>
        <w:rPr>
          <w:snapToGrid w:val="0"/>
        </w:rPr>
      </w:pPr>
    </w:p>
    <w:p w14:paraId="32080BA9" w14:textId="77777777" w:rsidR="0020150B" w:rsidRDefault="008B2E09" w:rsidP="0020150B">
      <w:pPr>
        <w:jc w:val="left"/>
        <w:rPr>
          <w:snapToGrid w:val="0"/>
        </w:rPr>
      </w:pPr>
      <w:r>
        <w:rPr>
          <w:snapToGrid w:val="0"/>
        </w:rPr>
        <w:t xml:space="preserve">The Economic Operator should use the Register to ensure that it has returned all of the </w:t>
      </w:r>
      <w:r w:rsidR="00B2498C">
        <w:rPr>
          <w:snapToGrid w:val="0"/>
        </w:rPr>
        <w:t xml:space="preserve">PQQP </w:t>
      </w:r>
      <w:r>
        <w:rPr>
          <w:snapToGrid w:val="0"/>
        </w:rPr>
        <w:t>documentation required by the Contracting Authority.</w:t>
      </w:r>
      <w:r w:rsidR="0020150B">
        <w:rPr>
          <w:snapToGrid w:val="0"/>
        </w:rPr>
        <w:br w:type="page"/>
      </w:r>
    </w:p>
    <w:p w14:paraId="79B42483" w14:textId="77777777" w:rsidR="0020150B" w:rsidRPr="003C1E1E" w:rsidRDefault="0020150B" w:rsidP="00A63573">
      <w:pPr>
        <w:pStyle w:val="Heading1"/>
      </w:pPr>
      <w:bookmarkStart w:id="249" w:name="_Toc363639304"/>
      <w:bookmarkStart w:id="250" w:name="_Toc17987369"/>
      <w:r>
        <w:t>INCOMPLETE SUBMISSIONS</w:t>
      </w:r>
      <w:bookmarkEnd w:id="249"/>
      <w:bookmarkEnd w:id="250"/>
    </w:p>
    <w:p w14:paraId="0EE9B8CB" w14:textId="77777777" w:rsidR="0020150B" w:rsidRPr="003C1E1E" w:rsidRDefault="0020150B" w:rsidP="0020150B"/>
    <w:p w14:paraId="03485292" w14:textId="77777777" w:rsidR="0020150B" w:rsidRDefault="0020150B" w:rsidP="0020150B">
      <w:pPr>
        <w:tabs>
          <w:tab w:val="num" w:pos="0"/>
          <w:tab w:val="num" w:pos="900"/>
          <w:tab w:val="left" w:pos="1985"/>
          <w:tab w:val="left" w:pos="2835"/>
        </w:tabs>
        <w:spacing w:before="40" w:after="120"/>
        <w:rPr>
          <w:rFonts w:cs="Arial"/>
        </w:rPr>
      </w:pPr>
      <w:r w:rsidRPr="00815517">
        <w:rPr>
          <w:rFonts w:cs="Arial"/>
        </w:rPr>
        <w:t xml:space="preserve">The evaluation of the PQQP </w:t>
      </w:r>
      <w:r w:rsidR="00A14DA2">
        <w:rPr>
          <w:rFonts w:cs="Arial"/>
        </w:rPr>
        <w:t>Submission will</w:t>
      </w:r>
      <w:r w:rsidRPr="00815517">
        <w:rPr>
          <w:rFonts w:cs="Arial"/>
        </w:rPr>
        <w:t xml:space="preserve"> include the following:</w:t>
      </w:r>
    </w:p>
    <w:p w14:paraId="08945D78" w14:textId="77777777" w:rsidR="0020150B" w:rsidRPr="00636FBC" w:rsidRDefault="0020150B" w:rsidP="0020150B">
      <w:pPr>
        <w:tabs>
          <w:tab w:val="num" w:pos="0"/>
          <w:tab w:val="num" w:pos="900"/>
          <w:tab w:val="left" w:pos="1985"/>
          <w:tab w:val="left" w:pos="2835"/>
        </w:tabs>
        <w:spacing w:before="40" w:after="120"/>
        <w:rPr>
          <w:rFonts w:cs="Arial"/>
        </w:rPr>
      </w:pPr>
    </w:p>
    <w:p w14:paraId="3ED28170" w14:textId="77777777" w:rsidR="0020150B" w:rsidRPr="00AE6F8A" w:rsidRDefault="0020150B" w:rsidP="003B718F">
      <w:pPr>
        <w:numPr>
          <w:ilvl w:val="0"/>
          <w:numId w:val="60"/>
        </w:numPr>
        <w:autoSpaceDE w:val="0"/>
        <w:autoSpaceDN w:val="0"/>
        <w:adjustRightInd w:val="0"/>
        <w:rPr>
          <w:snapToGrid w:val="0"/>
          <w:lang w:eastAsia="en-US"/>
        </w:rPr>
      </w:pPr>
      <w:r w:rsidRPr="00AE6F8A">
        <w:rPr>
          <w:rFonts w:ascii="Arial Bold" w:hAnsi="Arial Bold"/>
          <w:b/>
          <w:snapToGrid w:val="0"/>
          <w:szCs w:val="24"/>
          <w:lang w:eastAsia="en-US"/>
        </w:rPr>
        <w:t>Completeness and Compliance</w:t>
      </w:r>
      <w:r w:rsidRPr="004C181A">
        <w:rPr>
          <w:rFonts w:ascii="Arial Bold" w:hAnsi="Arial Bold"/>
          <w:b/>
          <w:bCs/>
        </w:rPr>
        <w:t xml:space="preserve"> check</w:t>
      </w:r>
      <w:r w:rsidRPr="004C181A">
        <w:t xml:space="preserve"> - this is a check by the </w:t>
      </w:r>
      <w:r w:rsidR="00356745">
        <w:t>Contracting Authority</w:t>
      </w:r>
      <w:r w:rsidRPr="004C181A">
        <w:t xml:space="preserve"> that all required information requested in the PQQP </w:t>
      </w:r>
      <w:r w:rsidR="00A14DA2">
        <w:t xml:space="preserve">Submission </w:t>
      </w:r>
      <w:r w:rsidRPr="004C181A">
        <w:t>has been submitted</w:t>
      </w:r>
      <w:r w:rsidR="004B226C">
        <w:t>. In the event that an Appendix</w:t>
      </w:r>
      <w:r w:rsidRPr="004C181A">
        <w:t xml:space="preserve">(ces) is/are missing then the Economic </w:t>
      </w:r>
      <w:r w:rsidRPr="00AE6F8A">
        <w:rPr>
          <w:snapToGrid w:val="0"/>
          <w:lang w:eastAsia="en-US"/>
        </w:rPr>
        <w:t>Operator may be requested to provide it within 2 working days of a request to do so.</w:t>
      </w:r>
    </w:p>
    <w:p w14:paraId="2CBC830A" w14:textId="77777777" w:rsidR="0020150B" w:rsidRPr="00AE6F8A" w:rsidRDefault="0020150B" w:rsidP="003B718F">
      <w:pPr>
        <w:autoSpaceDE w:val="0"/>
        <w:autoSpaceDN w:val="0"/>
        <w:adjustRightInd w:val="0"/>
        <w:ind w:left="851"/>
        <w:rPr>
          <w:snapToGrid w:val="0"/>
          <w:lang w:eastAsia="en-US"/>
        </w:rPr>
      </w:pPr>
    </w:p>
    <w:p w14:paraId="56FBEDA0" w14:textId="3A72377D" w:rsidR="0020150B" w:rsidRDefault="0020150B" w:rsidP="003B718F">
      <w:pPr>
        <w:autoSpaceDE w:val="0"/>
        <w:autoSpaceDN w:val="0"/>
        <w:adjustRightInd w:val="0"/>
        <w:ind w:left="720"/>
      </w:pPr>
      <w:r w:rsidRPr="00AE6F8A">
        <w:rPr>
          <w:snapToGrid w:val="0"/>
          <w:lang w:eastAsia="en-US"/>
        </w:rPr>
        <w:t>Failure to provide the required information, complete a satisfactory response to any</w:t>
      </w:r>
      <w:r>
        <w:rPr>
          <w:snapToGrid w:val="0"/>
          <w:lang w:eastAsia="en-US"/>
        </w:rPr>
        <w:t xml:space="preserve"> </w:t>
      </w:r>
      <w:r w:rsidRPr="00AE6F8A">
        <w:rPr>
          <w:snapToGrid w:val="0"/>
          <w:lang w:eastAsia="en-US"/>
        </w:rPr>
        <w:t xml:space="preserve">question or supply </w:t>
      </w:r>
      <w:r w:rsidR="00A14DA2">
        <w:rPr>
          <w:snapToGrid w:val="0"/>
          <w:lang w:eastAsia="en-US"/>
        </w:rPr>
        <w:t xml:space="preserve">PQQP </w:t>
      </w:r>
      <w:r w:rsidRPr="00AE6F8A">
        <w:rPr>
          <w:snapToGrid w:val="0"/>
          <w:lang w:eastAsia="en-US"/>
        </w:rPr>
        <w:t>documentation that is requested within the specified timescales may</w:t>
      </w:r>
      <w:r>
        <w:rPr>
          <w:snapToGrid w:val="0"/>
          <w:lang w:eastAsia="en-US"/>
        </w:rPr>
        <w:t xml:space="preserve"> </w:t>
      </w:r>
      <w:r w:rsidRPr="00AE6F8A">
        <w:t xml:space="preserve">result in the </w:t>
      </w:r>
      <w:r w:rsidR="003A2803">
        <w:t>Economic Operator</w:t>
      </w:r>
      <w:r w:rsidRPr="00AE6F8A">
        <w:t xml:space="preserve"> being disqualified.</w:t>
      </w:r>
      <w:r w:rsidR="004D1C4F">
        <w:t xml:space="preserve"> </w:t>
      </w:r>
    </w:p>
    <w:p w14:paraId="19D7E88C" w14:textId="77777777" w:rsidR="0020150B" w:rsidRPr="00AE6F8A" w:rsidRDefault="0020150B" w:rsidP="0020150B">
      <w:pPr>
        <w:autoSpaceDE w:val="0"/>
        <w:autoSpaceDN w:val="0"/>
        <w:adjustRightInd w:val="0"/>
        <w:ind w:left="851"/>
        <w:jc w:val="left"/>
        <w:rPr>
          <w:snapToGrid w:val="0"/>
          <w:lang w:eastAsia="en-US"/>
        </w:rPr>
      </w:pPr>
    </w:p>
    <w:p w14:paraId="0B00F909" w14:textId="2182FF86" w:rsidR="0020150B" w:rsidRPr="004C181A" w:rsidRDefault="00A14DA2" w:rsidP="0020150B">
      <w:pPr>
        <w:pStyle w:val="Default"/>
        <w:spacing w:before="40"/>
        <w:ind w:left="720"/>
        <w:jc w:val="both"/>
        <w:rPr>
          <w:rFonts w:cs="Arial"/>
          <w:sz w:val="24"/>
          <w:szCs w:val="24"/>
        </w:rPr>
      </w:pPr>
      <w:r>
        <w:rPr>
          <w:rFonts w:cs="Arial"/>
          <w:sz w:val="24"/>
        </w:rPr>
        <w:t>I</w:t>
      </w:r>
      <w:r w:rsidR="0020150B" w:rsidRPr="004C181A">
        <w:rPr>
          <w:rFonts w:cs="Arial"/>
          <w:sz w:val="24"/>
        </w:rPr>
        <w:t xml:space="preserve">f any answer, or appendix thereof, </w:t>
      </w:r>
      <w:r w:rsidR="0020150B" w:rsidRPr="004C181A">
        <w:rPr>
          <w:rFonts w:cs="Arial"/>
          <w:b/>
          <w:bCs/>
          <w:sz w:val="24"/>
          <w:u w:val="single"/>
        </w:rPr>
        <w:t>to any</w:t>
      </w:r>
      <w:r w:rsidR="0020150B" w:rsidRPr="004C181A">
        <w:rPr>
          <w:rFonts w:cs="Arial"/>
          <w:b/>
          <w:sz w:val="24"/>
          <w:u w:val="single"/>
        </w:rPr>
        <w:t xml:space="preserve"> </w:t>
      </w:r>
      <w:r w:rsidR="0020150B" w:rsidRPr="004C181A">
        <w:rPr>
          <w:rFonts w:cs="Arial"/>
          <w:b/>
          <w:bCs/>
          <w:sz w:val="24"/>
          <w:u w:val="single"/>
        </w:rPr>
        <w:t>scored question</w:t>
      </w:r>
      <w:r w:rsidR="0020150B" w:rsidRPr="004C181A">
        <w:rPr>
          <w:rFonts w:cs="Arial"/>
          <w:b/>
          <w:sz w:val="24"/>
          <w:u w:val="single"/>
        </w:rPr>
        <w:t xml:space="preserve"> in </w:t>
      </w:r>
      <w:r w:rsidR="0020150B" w:rsidRPr="004C181A">
        <w:rPr>
          <w:rFonts w:cs="Arial"/>
          <w:b/>
          <w:bCs/>
          <w:sz w:val="24"/>
          <w:u w:val="single"/>
        </w:rPr>
        <w:t>the PQQP</w:t>
      </w:r>
      <w:r w:rsidR="0020150B" w:rsidRPr="004C181A">
        <w:rPr>
          <w:rFonts w:cs="Arial"/>
          <w:sz w:val="24"/>
        </w:rPr>
        <w:t xml:space="preserve"> </w:t>
      </w:r>
      <w:r>
        <w:rPr>
          <w:rFonts w:cs="Arial"/>
          <w:sz w:val="24"/>
        </w:rPr>
        <w:t xml:space="preserve">Submission </w:t>
      </w:r>
      <w:r w:rsidR="0020150B" w:rsidRPr="004C181A">
        <w:rPr>
          <w:rFonts w:cs="Arial"/>
          <w:sz w:val="24"/>
        </w:rPr>
        <w:t xml:space="preserve">is missing the Economic Operator will not be requested to provide it and the PQQP </w:t>
      </w:r>
      <w:r>
        <w:rPr>
          <w:rFonts w:cs="Arial"/>
          <w:sz w:val="24"/>
        </w:rPr>
        <w:t xml:space="preserve">Submission </w:t>
      </w:r>
      <w:r w:rsidR="0020150B" w:rsidRPr="004C181A">
        <w:rPr>
          <w:rFonts w:cs="Arial"/>
          <w:sz w:val="24"/>
        </w:rPr>
        <w:t xml:space="preserve">will be assessed accordingly. The Economic Operator’s PQQP </w:t>
      </w:r>
      <w:r>
        <w:rPr>
          <w:rFonts w:cs="Arial"/>
          <w:sz w:val="24"/>
        </w:rPr>
        <w:t xml:space="preserve">Submission </w:t>
      </w:r>
      <w:r w:rsidR="0020150B" w:rsidRPr="004C181A">
        <w:rPr>
          <w:rFonts w:cs="Arial"/>
          <w:sz w:val="24"/>
        </w:rPr>
        <w:t>will be scored only on the information provided</w:t>
      </w:r>
      <w:r w:rsidR="009A3FC4">
        <w:rPr>
          <w:rFonts w:cs="Arial"/>
          <w:sz w:val="24"/>
        </w:rPr>
        <w:t xml:space="preserve">. It is the sole responsibility of the Economic Operator to ensure that its PQQP Submission has been completed and submitted in full before the PQQP Submission </w:t>
      </w:r>
      <w:r w:rsidR="009F33EE">
        <w:rPr>
          <w:rFonts w:cs="Arial"/>
          <w:sz w:val="24"/>
        </w:rPr>
        <w:t>D</w:t>
      </w:r>
      <w:r w:rsidR="009A3FC4">
        <w:rPr>
          <w:rFonts w:cs="Arial"/>
          <w:sz w:val="24"/>
        </w:rPr>
        <w:t>eadline.</w:t>
      </w:r>
    </w:p>
    <w:p w14:paraId="3F5E8E42" w14:textId="39918A07" w:rsidR="0020150B" w:rsidRPr="0082622F" w:rsidRDefault="0020150B" w:rsidP="0082622F">
      <w:pPr>
        <w:pStyle w:val="Default"/>
        <w:numPr>
          <w:ilvl w:val="0"/>
          <w:numId w:val="60"/>
        </w:numPr>
        <w:spacing w:before="120"/>
        <w:jc w:val="both"/>
        <w:rPr>
          <w:rFonts w:cs="Arial"/>
          <w:sz w:val="24"/>
          <w:szCs w:val="24"/>
        </w:rPr>
      </w:pPr>
      <w:r w:rsidRPr="0082622F">
        <w:rPr>
          <w:rFonts w:ascii="Arial Bold" w:hAnsi="Arial Bold"/>
          <w:b/>
          <w:sz w:val="24"/>
          <w:szCs w:val="24"/>
        </w:rPr>
        <w:t>Criteria for the rejection of Economic Operators</w:t>
      </w:r>
      <w:r w:rsidRPr="0082622F">
        <w:rPr>
          <w:sz w:val="24"/>
          <w:szCs w:val="24"/>
        </w:rPr>
        <w:t xml:space="preserve"> - this is an evaluation that the Economic Operator can comply with Regulation </w:t>
      </w:r>
      <w:r w:rsidR="00C55921" w:rsidRPr="0082622F">
        <w:rPr>
          <w:sz w:val="24"/>
          <w:szCs w:val="24"/>
        </w:rPr>
        <w:t>57</w:t>
      </w:r>
      <w:r w:rsidRPr="0082622F">
        <w:rPr>
          <w:sz w:val="24"/>
          <w:szCs w:val="24"/>
        </w:rPr>
        <w:t xml:space="preserve"> of the Public Contracts Regulations</w:t>
      </w:r>
      <w:r w:rsidR="00CB0DF6" w:rsidRPr="0082622F">
        <w:rPr>
          <w:sz w:val="24"/>
          <w:szCs w:val="24"/>
        </w:rPr>
        <w:t xml:space="preserve"> 2015</w:t>
      </w:r>
      <w:r w:rsidRPr="0082622F">
        <w:rPr>
          <w:sz w:val="24"/>
          <w:szCs w:val="24"/>
        </w:rPr>
        <w:t xml:space="preserve">, and </w:t>
      </w:r>
      <w:r w:rsidR="00E532DA" w:rsidRPr="0082622F">
        <w:rPr>
          <w:sz w:val="24"/>
          <w:szCs w:val="24"/>
        </w:rPr>
        <w:t>is</w:t>
      </w:r>
      <w:r w:rsidRPr="0082622F">
        <w:rPr>
          <w:sz w:val="24"/>
          <w:szCs w:val="24"/>
        </w:rPr>
        <w:t xml:space="preserve"> not the subject of a current </w:t>
      </w:r>
      <w:r w:rsidR="00CE63C9" w:rsidRPr="0082622F">
        <w:rPr>
          <w:sz w:val="24"/>
          <w:szCs w:val="24"/>
        </w:rPr>
        <w:t>Notice</w:t>
      </w:r>
      <w:r w:rsidR="0082622F">
        <w:rPr>
          <w:sz w:val="24"/>
          <w:szCs w:val="24"/>
        </w:rPr>
        <w:t xml:space="preserve"> </w:t>
      </w:r>
      <w:r w:rsidRPr="0082622F">
        <w:rPr>
          <w:sz w:val="24"/>
          <w:szCs w:val="24"/>
        </w:rPr>
        <w:t>of Unsatisfactory Performance</w:t>
      </w:r>
      <w:r w:rsidR="00CE63C9" w:rsidRPr="0082622F">
        <w:rPr>
          <w:sz w:val="24"/>
          <w:szCs w:val="24"/>
        </w:rPr>
        <w:t xml:space="preserve"> or more than one current Notice of Written Warning</w:t>
      </w:r>
      <w:r w:rsidRPr="0082622F">
        <w:rPr>
          <w:sz w:val="24"/>
          <w:szCs w:val="24"/>
        </w:rPr>
        <w:t xml:space="preserve"> (as described in section 9.2.2) on the PQQP </w:t>
      </w:r>
      <w:r w:rsidR="00613013" w:rsidRPr="0082622F">
        <w:rPr>
          <w:sz w:val="24"/>
          <w:szCs w:val="24"/>
        </w:rPr>
        <w:t>S</w:t>
      </w:r>
      <w:r w:rsidRPr="0082622F">
        <w:rPr>
          <w:sz w:val="24"/>
          <w:szCs w:val="24"/>
        </w:rPr>
        <w:t xml:space="preserve">ubmission </w:t>
      </w:r>
      <w:r w:rsidR="00613013" w:rsidRPr="0082622F">
        <w:rPr>
          <w:sz w:val="24"/>
          <w:szCs w:val="24"/>
        </w:rPr>
        <w:t>Deadline</w:t>
      </w:r>
      <w:r w:rsidRPr="0082622F">
        <w:rPr>
          <w:color w:val="0000FF"/>
          <w:sz w:val="24"/>
          <w:szCs w:val="24"/>
        </w:rPr>
        <w:t>;</w:t>
      </w:r>
      <w:r w:rsidRPr="0082622F">
        <w:rPr>
          <w:sz w:val="24"/>
          <w:szCs w:val="24"/>
        </w:rPr>
        <w:t xml:space="preserve"> </w:t>
      </w:r>
    </w:p>
    <w:p w14:paraId="29845876" w14:textId="77777777" w:rsidR="0020150B" w:rsidRPr="00896592" w:rsidRDefault="0020150B" w:rsidP="0020150B">
      <w:pPr>
        <w:pStyle w:val="Default"/>
        <w:numPr>
          <w:ilvl w:val="0"/>
          <w:numId w:val="60"/>
        </w:numPr>
        <w:spacing w:before="120"/>
        <w:jc w:val="both"/>
        <w:rPr>
          <w:sz w:val="24"/>
          <w:szCs w:val="24"/>
        </w:rPr>
      </w:pPr>
      <w:r w:rsidRPr="00896592">
        <w:rPr>
          <w:b/>
          <w:sz w:val="24"/>
          <w:szCs w:val="24"/>
        </w:rPr>
        <w:t>Information as to economic and financial standing</w:t>
      </w:r>
      <w:r w:rsidRPr="00896592">
        <w:rPr>
          <w:sz w:val="24"/>
          <w:szCs w:val="24"/>
        </w:rPr>
        <w:t xml:space="preserve"> - this is an analysis and evaluation of the financial information provided by the Economic Operator to verify that the financial, economic and insurance requirements are satisfied. An Economic Operator must be in a sound financial position to participate in a procurement of this size as set out in Regulation </w:t>
      </w:r>
      <w:r w:rsidR="00C55921" w:rsidRPr="00896592">
        <w:rPr>
          <w:sz w:val="24"/>
          <w:szCs w:val="24"/>
        </w:rPr>
        <w:t>58</w:t>
      </w:r>
      <w:r w:rsidRPr="00896592">
        <w:rPr>
          <w:sz w:val="24"/>
          <w:szCs w:val="24"/>
        </w:rPr>
        <w:t xml:space="preserve"> of the Public Contracts Regulations</w:t>
      </w:r>
      <w:r w:rsidR="00CB0DF6" w:rsidRPr="00896592">
        <w:rPr>
          <w:sz w:val="24"/>
          <w:szCs w:val="24"/>
        </w:rPr>
        <w:t xml:space="preserve"> 2015</w:t>
      </w:r>
      <w:hyperlink w:history="1"/>
      <w:r w:rsidRPr="00896592">
        <w:rPr>
          <w:sz w:val="24"/>
          <w:szCs w:val="24"/>
        </w:rPr>
        <w:t>; and</w:t>
      </w:r>
    </w:p>
    <w:p w14:paraId="55428294" w14:textId="77777777" w:rsidR="0020150B" w:rsidRPr="00896592" w:rsidRDefault="0020150B" w:rsidP="0020150B">
      <w:pPr>
        <w:pStyle w:val="Default"/>
        <w:numPr>
          <w:ilvl w:val="0"/>
          <w:numId w:val="60"/>
        </w:numPr>
        <w:spacing w:before="120"/>
        <w:jc w:val="both"/>
        <w:rPr>
          <w:sz w:val="24"/>
          <w:szCs w:val="24"/>
        </w:rPr>
      </w:pPr>
      <w:r w:rsidRPr="00896592">
        <w:rPr>
          <w:b/>
          <w:sz w:val="24"/>
          <w:szCs w:val="24"/>
        </w:rPr>
        <w:t>Information as to technical or professional ability</w:t>
      </w:r>
      <w:r w:rsidRPr="00896592">
        <w:rPr>
          <w:sz w:val="24"/>
          <w:szCs w:val="24"/>
        </w:rPr>
        <w:t xml:space="preserve"> – this is an evaluation of the information provided by the Economic Operator that it has the required levels of technical and/or professional ability as set out in Regulation </w:t>
      </w:r>
      <w:r w:rsidR="00C55921" w:rsidRPr="00896592">
        <w:rPr>
          <w:sz w:val="24"/>
          <w:szCs w:val="24"/>
        </w:rPr>
        <w:t>58</w:t>
      </w:r>
      <w:r w:rsidRPr="00896592">
        <w:rPr>
          <w:sz w:val="24"/>
          <w:szCs w:val="24"/>
        </w:rPr>
        <w:t xml:space="preserve"> of Public Contracts Regulations</w:t>
      </w:r>
      <w:r w:rsidR="00E532DA" w:rsidRPr="00896592">
        <w:rPr>
          <w:sz w:val="24"/>
          <w:szCs w:val="24"/>
        </w:rPr>
        <w:t xml:space="preserve"> 2015</w:t>
      </w:r>
      <w:r w:rsidRPr="00896592">
        <w:rPr>
          <w:sz w:val="24"/>
          <w:szCs w:val="24"/>
        </w:rPr>
        <w:t>.</w:t>
      </w:r>
    </w:p>
    <w:p w14:paraId="73984E31" w14:textId="77777777" w:rsidR="0020150B" w:rsidRDefault="0020150B" w:rsidP="0020150B">
      <w:pPr>
        <w:pStyle w:val="Default"/>
        <w:spacing w:before="120"/>
        <w:ind w:left="284"/>
        <w:jc w:val="both"/>
        <w:rPr>
          <w:sz w:val="24"/>
          <w:szCs w:val="24"/>
        </w:rPr>
      </w:pPr>
    </w:p>
    <w:p w14:paraId="34FC9341" w14:textId="77777777" w:rsidR="0020150B" w:rsidRDefault="0020150B" w:rsidP="003B718F">
      <w:pPr>
        <w:pStyle w:val="Default"/>
        <w:spacing w:before="120"/>
        <w:jc w:val="both"/>
        <w:rPr>
          <w:rFonts w:eastAsia="Calibri"/>
        </w:rPr>
      </w:pPr>
      <w:r w:rsidRPr="002E2E53">
        <w:rPr>
          <w:rFonts w:ascii="Arial Bold" w:hAnsi="Arial Bold"/>
          <w:b/>
          <w:caps/>
          <w:sz w:val="24"/>
          <w:szCs w:val="24"/>
          <w:u w:val="single"/>
        </w:rPr>
        <w:t>PLEASE NOTE THAT THE PUBLIC CONTRACT</w:t>
      </w:r>
      <w:r w:rsidR="00B27959">
        <w:rPr>
          <w:rFonts w:ascii="Arial Bold" w:hAnsi="Arial Bold"/>
          <w:b/>
          <w:caps/>
          <w:sz w:val="24"/>
          <w:szCs w:val="24"/>
          <w:u w:val="single"/>
        </w:rPr>
        <w:t>s</w:t>
      </w:r>
      <w:r w:rsidRPr="002E2E53">
        <w:rPr>
          <w:rFonts w:ascii="Arial Bold" w:hAnsi="Arial Bold"/>
          <w:b/>
          <w:caps/>
          <w:sz w:val="24"/>
          <w:szCs w:val="24"/>
          <w:u w:val="single"/>
        </w:rPr>
        <w:t xml:space="preserve"> REGULATIONS</w:t>
      </w:r>
      <w:r w:rsidR="00A95FAA">
        <w:rPr>
          <w:rFonts w:ascii="Arial Bold" w:hAnsi="Arial Bold"/>
          <w:b/>
          <w:caps/>
          <w:sz w:val="24"/>
          <w:szCs w:val="24"/>
          <w:u w:val="single"/>
        </w:rPr>
        <w:t xml:space="preserve"> 2015</w:t>
      </w:r>
      <w:r w:rsidRPr="002E2E53">
        <w:rPr>
          <w:rFonts w:ascii="Arial Bold" w:hAnsi="Arial Bold"/>
          <w:b/>
          <w:caps/>
          <w:sz w:val="24"/>
          <w:szCs w:val="24"/>
          <w:u w:val="single"/>
        </w:rPr>
        <w:t>, LIKE ALL LEGISLATION, MAY CHANGE FROM TIME TO TIME</w:t>
      </w:r>
      <w:r>
        <w:rPr>
          <w:rFonts w:ascii="Arial Bold" w:hAnsi="Arial Bold"/>
          <w:b/>
          <w:caps/>
          <w:sz w:val="24"/>
          <w:szCs w:val="24"/>
          <w:u w:val="single"/>
        </w:rPr>
        <w:t>.</w:t>
      </w:r>
    </w:p>
    <w:p w14:paraId="58A9FC5A" w14:textId="77777777" w:rsidR="0020150B" w:rsidRPr="003C1E1E" w:rsidRDefault="0020150B" w:rsidP="003B718F">
      <w:pPr>
        <w:tabs>
          <w:tab w:val="left" w:pos="142"/>
        </w:tabs>
        <w:rPr>
          <w:rFonts w:eastAsia="Calibri"/>
        </w:rPr>
      </w:pPr>
    </w:p>
    <w:p w14:paraId="0C42FD70" w14:textId="77777777" w:rsidR="0020150B" w:rsidRPr="001E13E0" w:rsidRDefault="0020150B" w:rsidP="003B718F">
      <w:pPr>
        <w:pStyle w:val="BodyText"/>
        <w:rPr>
          <w:rFonts w:ascii="Arial Bold" w:hAnsi="Arial Bold"/>
          <w:b/>
          <w:caps/>
          <w:snapToGrid w:val="0"/>
          <w:color w:val="auto"/>
          <w:szCs w:val="24"/>
          <w:u w:val="single"/>
          <w:lang w:val="en-GB" w:eastAsia="en-US"/>
        </w:rPr>
      </w:pPr>
      <w:r w:rsidRPr="001E13E0">
        <w:rPr>
          <w:rFonts w:ascii="Arial Bold" w:hAnsi="Arial Bold"/>
          <w:b/>
          <w:caps/>
          <w:snapToGrid w:val="0"/>
          <w:color w:val="auto"/>
          <w:szCs w:val="24"/>
          <w:u w:val="single"/>
          <w:lang w:val="en-GB" w:eastAsia="en-US"/>
        </w:rPr>
        <w:t xml:space="preserve">In any event, at the Employer’s absolute discretion, an incomplete </w:t>
      </w:r>
      <w:r w:rsidR="00613013">
        <w:rPr>
          <w:rFonts w:ascii="Arial Bold" w:hAnsi="Arial Bold"/>
          <w:b/>
          <w:caps/>
          <w:snapToGrid w:val="0"/>
          <w:color w:val="auto"/>
          <w:szCs w:val="24"/>
          <w:u w:val="single"/>
          <w:lang w:val="en-GB" w:eastAsia="en-US"/>
        </w:rPr>
        <w:t xml:space="preserve">PQQP </w:t>
      </w:r>
      <w:r w:rsidRPr="001E13E0">
        <w:rPr>
          <w:rFonts w:ascii="Arial Bold" w:hAnsi="Arial Bold"/>
          <w:b/>
          <w:caps/>
          <w:snapToGrid w:val="0"/>
          <w:color w:val="auto"/>
          <w:szCs w:val="24"/>
          <w:u w:val="single"/>
          <w:lang w:val="en-GB" w:eastAsia="en-US"/>
        </w:rPr>
        <w:t>submission may be rejected.</w:t>
      </w:r>
    </w:p>
    <w:sectPr w:rsidR="0020150B" w:rsidRPr="001E13E0" w:rsidSect="00202843">
      <w:headerReference w:type="even" r:id="rId22"/>
      <w:headerReference w:type="default" r:id="rId23"/>
      <w:headerReference w:type="first" r:id="rId24"/>
      <w:footerReference w:type="first" r:id="rId25"/>
      <w:pgSz w:w="11906" w:h="16838" w:code="9"/>
      <w:pgMar w:top="1134" w:right="851" w:bottom="851" w:left="147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00DDD3" w14:textId="77777777" w:rsidR="00403985" w:rsidRDefault="00403985">
      <w:r>
        <w:separator/>
      </w:r>
    </w:p>
  </w:endnote>
  <w:endnote w:type="continuationSeparator" w:id="0">
    <w:p w14:paraId="0E2FC1F7" w14:textId="77777777" w:rsidR="00403985" w:rsidRDefault="00403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CEC7A" w14:textId="7B8E995D" w:rsidR="00403985" w:rsidRDefault="00403985" w:rsidP="00981645">
    <w:pPr>
      <w:pStyle w:val="Footer"/>
      <w:jc w:val="left"/>
      <w:rPr>
        <w:rStyle w:val="PageNumber"/>
        <w:snapToGrid w:val="0"/>
      </w:rPr>
    </w:pPr>
    <w:r>
      <w:rPr>
        <w:noProof/>
      </w:rPr>
      <mc:AlternateContent>
        <mc:Choice Requires="wps">
          <w:drawing>
            <wp:anchor distT="0" distB="0" distL="114300" distR="114300" simplePos="0" relativeHeight="251656192" behindDoc="0" locked="0" layoutInCell="1" allowOverlap="1" wp14:anchorId="183E1414" wp14:editId="5553B7B6">
              <wp:simplePos x="0" y="0"/>
              <wp:positionH relativeFrom="column">
                <wp:posOffset>27305</wp:posOffset>
              </wp:positionH>
              <wp:positionV relativeFrom="paragraph">
                <wp:posOffset>52070</wp:posOffset>
              </wp:positionV>
              <wp:extent cx="6048000" cy="0"/>
              <wp:effectExtent l="0" t="0" r="0" b="0"/>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8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577BC8" id="Line 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pt,4.1pt" to="478.3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xJA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"/>
          </w:pict>
        </mc:Fallback>
      </mc:AlternateContent>
    </w:r>
  </w:p>
  <w:p w14:paraId="0ED5D7C4" w14:textId="3DA21760" w:rsidR="00403985" w:rsidRDefault="00403985" w:rsidP="00981645">
    <w:pPr>
      <w:pStyle w:val="Footer"/>
      <w:tabs>
        <w:tab w:val="center" w:pos="4536"/>
        <w:tab w:val="right" w:pos="8931"/>
      </w:tabs>
      <w:jc w:val="left"/>
      <w:rPr>
        <w:rStyle w:val="PageNumber"/>
        <w:rFonts w:cs="Arial"/>
        <w:snapToGrid w:val="0"/>
        <w:sz w:val="18"/>
        <w:szCs w:val="18"/>
      </w:rPr>
    </w:pPr>
    <w:r>
      <w:rPr>
        <w:rStyle w:val="PageNumber"/>
        <w:rFonts w:cs="Arial"/>
        <w:snapToGrid w:val="0"/>
        <w:sz w:val="18"/>
        <w:szCs w:val="18"/>
      </w:rPr>
      <w:t xml:space="preserve">Catalyst </w:t>
    </w:r>
    <w:r w:rsidRPr="00E56035">
      <w:rPr>
        <w:rStyle w:val="PageNumber"/>
        <w:rFonts w:cs="Arial"/>
        <w:snapToGrid w:val="0"/>
        <w:sz w:val="18"/>
        <w:szCs w:val="18"/>
      </w:rPr>
      <w:t xml:space="preserve">Version </w:t>
    </w:r>
    <w:r>
      <w:rPr>
        <w:rStyle w:val="PageNumber"/>
        <w:rFonts w:cs="Arial"/>
        <w:snapToGrid w:val="0"/>
        <w:sz w:val="18"/>
        <w:szCs w:val="18"/>
      </w:rPr>
      <w:t>1 – April 2019</w:t>
    </w:r>
  </w:p>
  <w:p w14:paraId="18FD6ABD" w14:textId="79BD3D7A" w:rsidR="00403985" w:rsidRDefault="00403985" w:rsidP="00FE2792">
    <w:pPr>
      <w:pStyle w:val="Footer"/>
      <w:tabs>
        <w:tab w:val="center" w:pos="4536"/>
        <w:tab w:val="right" w:pos="9498"/>
      </w:tabs>
      <w:jc w:val="left"/>
      <w:rPr>
        <w:sz w:val="18"/>
      </w:rPr>
    </w:pPr>
    <w:r w:rsidRPr="00E56035">
      <w:rPr>
        <w:rStyle w:val="PageNumber"/>
        <w:rFonts w:cs="Arial"/>
        <w:snapToGrid w:val="0"/>
        <w:sz w:val="10"/>
        <w:szCs w:val="10"/>
      </w:rPr>
      <w:tab/>
    </w:r>
    <w:r w:rsidRPr="00E56035">
      <w:rPr>
        <w:rStyle w:val="PageNumber"/>
        <w:rFonts w:cs="Arial"/>
        <w:snapToGrid w:val="0"/>
        <w:sz w:val="10"/>
        <w:szCs w:val="10"/>
      </w:rPr>
      <w:tab/>
    </w:r>
    <w:r w:rsidRPr="00E56035">
      <w:rPr>
        <w:rStyle w:val="PageNumber"/>
        <w:rFonts w:cs="Arial"/>
        <w:snapToGrid w:val="0"/>
        <w:sz w:val="18"/>
        <w:szCs w:val="18"/>
      </w:rPr>
      <w:t xml:space="preserve">Page </w:t>
    </w:r>
    <w:r w:rsidRPr="00E56035">
      <w:rPr>
        <w:rStyle w:val="PageNumber"/>
        <w:rFonts w:cs="Arial"/>
        <w:snapToGrid w:val="0"/>
        <w:sz w:val="18"/>
        <w:szCs w:val="18"/>
      </w:rPr>
      <w:fldChar w:fldCharType="begin"/>
    </w:r>
    <w:r w:rsidRPr="00E56035">
      <w:rPr>
        <w:rStyle w:val="PageNumber"/>
        <w:rFonts w:cs="Arial"/>
        <w:snapToGrid w:val="0"/>
        <w:sz w:val="18"/>
        <w:szCs w:val="18"/>
      </w:rPr>
      <w:instrText xml:space="preserve"> PAGE </w:instrText>
    </w:r>
    <w:r w:rsidRPr="00E56035">
      <w:rPr>
        <w:rStyle w:val="PageNumber"/>
        <w:rFonts w:cs="Arial"/>
        <w:snapToGrid w:val="0"/>
        <w:sz w:val="18"/>
        <w:szCs w:val="18"/>
      </w:rPr>
      <w:fldChar w:fldCharType="separate"/>
    </w:r>
    <w:r>
      <w:rPr>
        <w:rStyle w:val="PageNumber"/>
        <w:rFonts w:cs="Arial"/>
        <w:noProof/>
        <w:snapToGrid w:val="0"/>
        <w:sz w:val="18"/>
        <w:szCs w:val="18"/>
      </w:rPr>
      <w:t>50</w:t>
    </w:r>
    <w:r w:rsidRPr="00E56035">
      <w:rPr>
        <w:rStyle w:val="PageNumber"/>
        <w:rFonts w:cs="Arial"/>
        <w:snapToGrid w:val="0"/>
        <w:sz w:val="18"/>
        <w:szCs w:val="18"/>
      </w:rPr>
      <w:fldChar w:fldCharType="end"/>
    </w:r>
    <w:r w:rsidRPr="00E56035">
      <w:rPr>
        <w:rStyle w:val="PageNumber"/>
        <w:rFonts w:cs="Arial"/>
        <w:snapToGrid w:val="0"/>
        <w:sz w:val="18"/>
        <w:szCs w:val="18"/>
      </w:rPr>
      <w:t xml:space="preserve"> of </w:t>
    </w:r>
    <w:r w:rsidRPr="00E56035">
      <w:rPr>
        <w:rStyle w:val="PageNumber"/>
        <w:rFonts w:cs="Arial"/>
        <w:snapToGrid w:val="0"/>
        <w:sz w:val="18"/>
        <w:szCs w:val="18"/>
      </w:rPr>
      <w:fldChar w:fldCharType="begin"/>
    </w:r>
    <w:r w:rsidRPr="00E56035">
      <w:rPr>
        <w:rStyle w:val="PageNumber"/>
        <w:rFonts w:cs="Arial"/>
        <w:snapToGrid w:val="0"/>
        <w:sz w:val="18"/>
        <w:szCs w:val="18"/>
      </w:rPr>
      <w:instrText xml:space="preserve"> NUMPAGES </w:instrText>
    </w:r>
    <w:r w:rsidRPr="00E56035">
      <w:rPr>
        <w:rStyle w:val="PageNumber"/>
        <w:rFonts w:cs="Arial"/>
        <w:snapToGrid w:val="0"/>
        <w:sz w:val="18"/>
        <w:szCs w:val="18"/>
      </w:rPr>
      <w:fldChar w:fldCharType="separate"/>
    </w:r>
    <w:r>
      <w:rPr>
        <w:rStyle w:val="PageNumber"/>
        <w:rFonts w:cs="Arial"/>
        <w:noProof/>
        <w:snapToGrid w:val="0"/>
        <w:sz w:val="18"/>
        <w:szCs w:val="18"/>
      </w:rPr>
      <w:t>50</w:t>
    </w:r>
    <w:r w:rsidRPr="00E56035">
      <w:rPr>
        <w:rStyle w:val="PageNumber"/>
        <w:rFonts w:cs="Arial"/>
        <w:snapToGrid w:val="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8C203" w14:textId="77777777" w:rsidR="00403985" w:rsidRDefault="00403985">
    <w:pPr>
      <w:pStyle w:val="Footer"/>
      <w:tabs>
        <w:tab w:val="right" w:pos="9498"/>
      </w:tabs>
      <w:spacing w:before="120"/>
      <w:jc w:val="left"/>
      <w:rPr>
        <w:b/>
      </w:rPr>
    </w:pPr>
    <w:r>
      <w:rPr>
        <w:snapToGrid w:val="0"/>
      </w:rPr>
      <w:tab/>
    </w:r>
  </w:p>
  <w:p w14:paraId="1107D671" w14:textId="77777777" w:rsidR="00403985" w:rsidRDefault="00403985">
    <w:pPr>
      <w:pStyle w:val="Footer"/>
      <w:tabs>
        <w:tab w:val="right" w:pos="8931"/>
      </w:tabs>
      <w:jc w:val="left"/>
      <w:rPr>
        <w:sz w:val="18"/>
      </w:rPr>
    </w:pPr>
  </w:p>
  <w:p w14:paraId="74BA6F5C" w14:textId="77777777" w:rsidR="00403985" w:rsidRDefault="004039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0B235" w14:textId="2FD3FDEA" w:rsidR="00403985" w:rsidRPr="00080A30" w:rsidRDefault="00403985" w:rsidP="00981645">
    <w:pPr>
      <w:pStyle w:val="Footer"/>
      <w:tabs>
        <w:tab w:val="center" w:pos="4536"/>
        <w:tab w:val="right" w:pos="9498"/>
      </w:tabs>
      <w:spacing w:before="120"/>
      <w:jc w:val="left"/>
      <w:rPr>
        <w:b/>
        <w:sz w:val="18"/>
        <w:szCs w:val="18"/>
      </w:rPr>
    </w:pPr>
    <w:r>
      <w:rPr>
        <w:noProof/>
        <w:sz w:val="18"/>
        <w:szCs w:val="18"/>
      </w:rPr>
      <mc:AlternateContent>
        <mc:Choice Requires="wps">
          <w:drawing>
            <wp:anchor distT="0" distB="0" distL="114300" distR="114300" simplePos="0" relativeHeight="251658240" behindDoc="0" locked="0" layoutInCell="1" allowOverlap="1" wp14:anchorId="0E04261D" wp14:editId="7C24EE39">
              <wp:simplePos x="0" y="0"/>
              <wp:positionH relativeFrom="column">
                <wp:posOffset>23495</wp:posOffset>
              </wp:positionH>
              <wp:positionV relativeFrom="paragraph">
                <wp:posOffset>15875</wp:posOffset>
              </wp:positionV>
              <wp:extent cx="5715000" cy="0"/>
              <wp:effectExtent l="0" t="0" r="0" b="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C1B434" id="Line 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pt,1.25pt" to="451.8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n4P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"/>
          </w:pict>
        </mc:Fallback>
      </mc:AlternateContent>
    </w:r>
    <w:r>
      <w:rPr>
        <w:rStyle w:val="PageNumber"/>
        <w:snapToGrid w:val="0"/>
        <w:sz w:val="18"/>
        <w:szCs w:val="18"/>
      </w:rPr>
      <w:t xml:space="preserve"> </w:t>
    </w:r>
    <w:r w:rsidRPr="00981645">
      <w:rPr>
        <w:rStyle w:val="PageNumber"/>
        <w:snapToGrid w:val="0"/>
        <w:sz w:val="10"/>
        <w:szCs w:val="10"/>
      </w:rPr>
      <w:t>CIFNI-PTG-</w:t>
    </w:r>
    <w:r>
      <w:rPr>
        <w:rStyle w:val="PageNumber"/>
        <w:snapToGrid w:val="0"/>
        <w:sz w:val="10"/>
        <w:szCs w:val="10"/>
      </w:rPr>
      <w:t xml:space="preserve">Works Template </w:t>
    </w:r>
    <w:r w:rsidRPr="00981645">
      <w:rPr>
        <w:rStyle w:val="PageNumber"/>
        <w:snapToGrid w:val="0"/>
        <w:sz w:val="10"/>
        <w:szCs w:val="10"/>
      </w:rPr>
      <w:t>Version 0</w:t>
    </w:r>
    <w:r>
      <w:rPr>
        <w:rStyle w:val="PageNumber"/>
        <w:snapToGrid w:val="0"/>
        <w:sz w:val="10"/>
        <w:szCs w:val="10"/>
      </w:rPr>
      <w:t>4</w:t>
    </w:r>
    <w:r>
      <w:rPr>
        <w:rStyle w:val="PageNumber"/>
        <w:snapToGrid w:val="0"/>
        <w:sz w:val="18"/>
        <w:szCs w:val="18"/>
      </w:rPr>
      <w:tab/>
    </w:r>
    <w:r w:rsidRPr="00080A30">
      <w:rPr>
        <w:rStyle w:val="PageNumber"/>
        <w:snapToGrid w:val="0"/>
        <w:sz w:val="18"/>
        <w:szCs w:val="18"/>
      </w:rPr>
      <w:t xml:space="preserve">Page </w:t>
    </w:r>
    <w:r w:rsidRPr="00080A30">
      <w:rPr>
        <w:rStyle w:val="PageNumber"/>
        <w:snapToGrid w:val="0"/>
        <w:sz w:val="18"/>
        <w:szCs w:val="18"/>
      </w:rPr>
      <w:fldChar w:fldCharType="begin"/>
    </w:r>
    <w:r w:rsidRPr="00080A30">
      <w:rPr>
        <w:rStyle w:val="PageNumber"/>
        <w:snapToGrid w:val="0"/>
        <w:sz w:val="18"/>
        <w:szCs w:val="18"/>
      </w:rPr>
      <w:instrText xml:space="preserve"> PAGE </w:instrText>
    </w:r>
    <w:r w:rsidRPr="00080A30">
      <w:rPr>
        <w:rStyle w:val="PageNumber"/>
        <w:snapToGrid w:val="0"/>
        <w:sz w:val="18"/>
        <w:szCs w:val="18"/>
      </w:rPr>
      <w:fldChar w:fldCharType="separate"/>
    </w:r>
    <w:r>
      <w:rPr>
        <w:rStyle w:val="PageNumber"/>
        <w:noProof/>
        <w:snapToGrid w:val="0"/>
        <w:sz w:val="18"/>
        <w:szCs w:val="18"/>
      </w:rPr>
      <w:t>2</w:t>
    </w:r>
    <w:r w:rsidRPr="00080A30">
      <w:rPr>
        <w:rStyle w:val="PageNumber"/>
        <w:snapToGrid w:val="0"/>
        <w:sz w:val="18"/>
        <w:szCs w:val="18"/>
      </w:rPr>
      <w:fldChar w:fldCharType="end"/>
    </w:r>
    <w:r w:rsidRPr="00080A30">
      <w:rPr>
        <w:rStyle w:val="PageNumber"/>
        <w:snapToGrid w:val="0"/>
        <w:sz w:val="18"/>
        <w:szCs w:val="18"/>
      </w:rPr>
      <w:t xml:space="preserve"> of </w:t>
    </w:r>
    <w:r w:rsidRPr="00080A30">
      <w:rPr>
        <w:rStyle w:val="PageNumber"/>
        <w:snapToGrid w:val="0"/>
        <w:sz w:val="18"/>
        <w:szCs w:val="18"/>
      </w:rPr>
      <w:fldChar w:fldCharType="begin"/>
    </w:r>
    <w:r w:rsidRPr="00080A30">
      <w:rPr>
        <w:rStyle w:val="PageNumber"/>
        <w:snapToGrid w:val="0"/>
        <w:sz w:val="18"/>
        <w:szCs w:val="18"/>
      </w:rPr>
      <w:instrText xml:space="preserve"> NUMPAGES </w:instrText>
    </w:r>
    <w:r w:rsidRPr="00080A30">
      <w:rPr>
        <w:rStyle w:val="PageNumber"/>
        <w:snapToGrid w:val="0"/>
        <w:sz w:val="18"/>
        <w:szCs w:val="18"/>
      </w:rPr>
      <w:fldChar w:fldCharType="separate"/>
    </w:r>
    <w:r>
      <w:rPr>
        <w:rStyle w:val="PageNumber"/>
        <w:noProof/>
        <w:snapToGrid w:val="0"/>
        <w:sz w:val="18"/>
        <w:szCs w:val="18"/>
      </w:rPr>
      <w:t>50</w:t>
    </w:r>
    <w:r w:rsidRPr="00080A30">
      <w:rPr>
        <w:rStyle w:val="PageNumber"/>
        <w:snapToGrid w:val="0"/>
        <w:sz w:val="18"/>
        <w:szCs w:val="18"/>
      </w:rPr>
      <w:fldChar w:fldCharType="end"/>
    </w:r>
    <w:r w:rsidRPr="00981645">
      <w:rPr>
        <w:rStyle w:val="PageNumber"/>
        <w:snapToGrid w:val="0"/>
        <w:sz w:val="18"/>
        <w:szCs w:val="18"/>
      </w:rPr>
      <w:t xml:space="preserve"> </w:t>
    </w:r>
  </w:p>
  <w:p w14:paraId="4F616116" w14:textId="77777777" w:rsidR="00403985" w:rsidRDefault="00403985">
    <w:pPr>
      <w:pStyle w:val="Footer"/>
      <w:tabs>
        <w:tab w:val="right" w:pos="8931"/>
      </w:tabs>
      <w:jc w:val="left"/>
      <w:rPr>
        <w:sz w:val="18"/>
      </w:rPr>
    </w:pPr>
  </w:p>
  <w:p w14:paraId="65D66DEB" w14:textId="77777777" w:rsidR="00403985" w:rsidRDefault="004039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C6F1B8" w14:textId="77777777" w:rsidR="00403985" w:rsidRDefault="00403985">
      <w:r>
        <w:separator/>
      </w:r>
    </w:p>
  </w:footnote>
  <w:footnote w:type="continuationSeparator" w:id="0">
    <w:p w14:paraId="2914D12C" w14:textId="77777777" w:rsidR="00403985" w:rsidRDefault="004039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2" w:name="OLE_LINK4"/>
  <w:bookmarkStart w:id="3" w:name="OLE_LINK5"/>
  <w:p w14:paraId="330D887E" w14:textId="3F229DBF" w:rsidR="00403985" w:rsidRDefault="00403985" w:rsidP="00EC7BEC">
    <w:pPr>
      <w:pStyle w:val="Header"/>
      <w:jc w:val="center"/>
    </w:pPr>
    <w:r>
      <w:rPr>
        <w:b/>
        <w:noProof/>
        <w:sz w:val="20"/>
      </w:rPr>
      <mc:AlternateContent>
        <mc:Choice Requires="wps">
          <w:drawing>
            <wp:anchor distT="0" distB="0" distL="114300" distR="114300" simplePos="0" relativeHeight="251657216" behindDoc="0" locked="0" layoutInCell="1" allowOverlap="1" wp14:anchorId="2A40EFD9" wp14:editId="77DEF324">
              <wp:simplePos x="0" y="0"/>
              <wp:positionH relativeFrom="column">
                <wp:posOffset>-224790</wp:posOffset>
              </wp:positionH>
              <wp:positionV relativeFrom="paragraph">
                <wp:posOffset>227330</wp:posOffset>
              </wp:positionV>
              <wp:extent cx="5715000"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88E6C9"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7pt,17.9pt" to="432.3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toc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"/>
          </w:pict>
        </mc:Fallback>
      </mc:AlternateContent>
    </w:r>
    <w:r>
      <w:rPr>
        <w:b/>
        <w:sz w:val="20"/>
      </w:rPr>
      <w:t xml:space="preserve"> Memorandum of Information</w:t>
    </w:r>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9CE83A" w14:textId="77777777" w:rsidR="00403985" w:rsidRDefault="004039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A00FA" w14:textId="77777777" w:rsidR="00403985" w:rsidRPr="00E56035" w:rsidRDefault="00403985" w:rsidP="00644E4E">
    <w:pPr>
      <w:rPr>
        <w:rFonts w:cs="Arial"/>
        <w:b/>
        <w:caps/>
        <w:sz w:val="18"/>
        <w:szCs w:val="18"/>
        <w:u w:val="single"/>
      </w:rPr>
    </w:pPr>
    <w:r w:rsidRPr="00E56035">
      <w:rPr>
        <w:rFonts w:cs="Arial"/>
        <w:b/>
        <w:caps/>
        <w:sz w:val="18"/>
        <w:szCs w:val="18"/>
        <w:u w:val="single"/>
      </w:rPr>
      <w:t>MEMORANDUM OF INFORMATION Part a</w:t>
    </w:r>
  </w:p>
  <w:p w14:paraId="2EA43576" w14:textId="77777777" w:rsidR="00403985" w:rsidRDefault="0040398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A38041" w14:textId="77777777" w:rsidR="00403985" w:rsidRDefault="00403985" w:rsidP="008B42B7">
    <w:pPr>
      <w:pStyle w:val="Header"/>
      <w:jc w:val="center"/>
      <w:rPr>
        <w:b/>
        <w:sz w:val="20"/>
      </w:rPr>
    </w:pPr>
    <w:r>
      <w:rPr>
        <w:b/>
        <w:sz w:val="20"/>
      </w:rPr>
      <w:t>Memorandum of Information</w:t>
    </w:r>
  </w:p>
  <w:p w14:paraId="587C1D72" w14:textId="2FDD1FC1" w:rsidR="00403985" w:rsidRDefault="00403985">
    <w:pPr>
      <w:pStyle w:val="Header"/>
    </w:pPr>
    <w:r>
      <w:rPr>
        <w:b/>
        <w:noProof/>
        <w:sz w:val="20"/>
      </w:rPr>
      <mc:AlternateContent>
        <mc:Choice Requires="wps">
          <w:drawing>
            <wp:anchor distT="0" distB="0" distL="114300" distR="114300" simplePos="0" relativeHeight="251659264" behindDoc="0" locked="0" layoutInCell="1" allowOverlap="1" wp14:anchorId="2094F83E" wp14:editId="5C97351A">
              <wp:simplePos x="0" y="0"/>
              <wp:positionH relativeFrom="column">
                <wp:posOffset>29845</wp:posOffset>
              </wp:positionH>
              <wp:positionV relativeFrom="paragraph">
                <wp:posOffset>80010</wp:posOffset>
              </wp:positionV>
              <wp:extent cx="5715000" cy="0"/>
              <wp:effectExtent l="0" t="0" r="0" b="0"/>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C4A394" id="Line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pt,6.3pt" to="452.35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czAEg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30EC33C8"/>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335835E2"/>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2AE53B6"/>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6396CC20"/>
    <w:lvl w:ilvl="0">
      <w:start w:val="1"/>
      <w:numFmt w:val="decimal"/>
      <w:pStyle w:val="ListNumber"/>
      <w:lvlText w:val="%1."/>
      <w:lvlJc w:val="left"/>
      <w:pPr>
        <w:tabs>
          <w:tab w:val="num" w:pos="360"/>
        </w:tabs>
        <w:ind w:left="360" w:hanging="360"/>
      </w:pPr>
    </w:lvl>
  </w:abstractNum>
  <w:abstractNum w:abstractNumId="4" w15:restartNumberingAfterBreak="0">
    <w:nsid w:val="FFFFFF89"/>
    <w:multiLevelType w:val="singleLevel"/>
    <w:tmpl w:val="5E9285CA"/>
    <w:lvl w:ilvl="0">
      <w:start w:val="1"/>
      <w:numFmt w:val="bullet"/>
      <w:pStyle w:val="ListBullet"/>
      <w:lvlText w:val=""/>
      <w:lvlJc w:val="left"/>
      <w:pPr>
        <w:tabs>
          <w:tab w:val="num" w:pos="360"/>
        </w:tabs>
        <w:ind w:left="360" w:hanging="360"/>
      </w:pPr>
      <w:rPr>
        <w:rFonts w:ascii="Symbol" w:hAnsi="Symbol" w:hint="default"/>
      </w:rPr>
    </w:lvl>
  </w:abstractNum>
  <w:abstractNum w:abstractNumId="5" w15:restartNumberingAfterBreak="0">
    <w:nsid w:val="FFFFFFFE"/>
    <w:multiLevelType w:val="singleLevel"/>
    <w:tmpl w:val="CA1C0B48"/>
    <w:lvl w:ilvl="0">
      <w:numFmt w:val="bullet"/>
      <w:lvlText w:val="*"/>
      <w:lvlJc w:val="left"/>
    </w:lvl>
  </w:abstractNum>
  <w:abstractNum w:abstractNumId="6" w15:restartNumberingAfterBreak="0">
    <w:nsid w:val="004A48D6"/>
    <w:multiLevelType w:val="hybridMultilevel"/>
    <w:tmpl w:val="E3607D78"/>
    <w:lvl w:ilvl="0" w:tplc="FFFFFFFF">
      <w:start w:val="1"/>
      <w:numFmt w:val="lowerRoman"/>
      <w:lvlText w:val="(%1)"/>
      <w:lvlJc w:val="left"/>
      <w:pPr>
        <w:tabs>
          <w:tab w:val="num" w:pos="680"/>
        </w:tabs>
        <w:ind w:left="680" w:hanging="680"/>
      </w:pPr>
      <w:rPr>
        <w:rFonts w:ascii="Arial" w:hAnsi="Arial" w:cs="Arial" w:hint="default"/>
        <w:b w:val="0"/>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Roman"/>
      <w:lvlText w:val="(%2)"/>
      <w:lvlJc w:val="left"/>
      <w:pPr>
        <w:tabs>
          <w:tab w:val="num" w:pos="1361"/>
        </w:tabs>
        <w:ind w:left="1361" w:hanging="681"/>
      </w:pPr>
      <w:rPr>
        <w:rFonts w:ascii="Arial" w:hAnsi="Arial" w:cs="Arial" w:hint="default"/>
        <w:b w:val="0"/>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7" w15:restartNumberingAfterBreak="0">
    <w:nsid w:val="00C407D9"/>
    <w:multiLevelType w:val="hybridMultilevel"/>
    <w:tmpl w:val="5B5680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5680C12"/>
    <w:multiLevelType w:val="hybridMultilevel"/>
    <w:tmpl w:val="70420D34"/>
    <w:lvl w:ilvl="0" w:tplc="BB56657C">
      <w:start w:val="1"/>
      <w:numFmt w:val="bullet"/>
      <w:lvlText w:val=""/>
      <w:lvlJc w:val="left"/>
      <w:pPr>
        <w:tabs>
          <w:tab w:val="num" w:pos="720"/>
        </w:tabs>
        <w:ind w:left="720" w:hanging="360"/>
      </w:pPr>
      <w:rPr>
        <w:rFonts w:ascii="Symbol" w:hAnsi="Symbol" w:hint="default"/>
        <w:color w:val="80808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5BD4848"/>
    <w:multiLevelType w:val="singleLevel"/>
    <w:tmpl w:val="29B67C02"/>
    <w:lvl w:ilvl="0">
      <w:start w:val="1"/>
      <w:numFmt w:val="decimal"/>
      <w:pStyle w:val="Heading2-instructions"/>
      <w:lvlText w:val="IT.%1"/>
      <w:lvlJc w:val="left"/>
      <w:pPr>
        <w:tabs>
          <w:tab w:val="num" w:pos="862"/>
        </w:tabs>
        <w:ind w:left="862" w:hanging="720"/>
      </w:pPr>
      <w:rPr>
        <w:rFonts w:ascii="Arial" w:hAnsi="Arial" w:hint="default"/>
        <w:b/>
        <w:i w:val="0"/>
        <w:caps/>
        <w:sz w:val="24"/>
      </w:rPr>
    </w:lvl>
  </w:abstractNum>
  <w:abstractNum w:abstractNumId="10" w15:restartNumberingAfterBreak="0">
    <w:nsid w:val="099F3FD1"/>
    <w:multiLevelType w:val="hybridMultilevel"/>
    <w:tmpl w:val="FB56C10C"/>
    <w:lvl w:ilvl="0" w:tplc="08090001">
      <w:start w:val="1"/>
      <w:numFmt w:val="bullet"/>
      <w:lvlText w:val=""/>
      <w:lvlJc w:val="left"/>
      <w:pPr>
        <w:tabs>
          <w:tab w:val="num" w:pos="720"/>
        </w:tabs>
        <w:ind w:left="720" w:hanging="360"/>
      </w:pPr>
      <w:rPr>
        <w:rFonts w:ascii="Symbol" w:hAnsi="Symbol" w:hint="default"/>
        <w:b w:val="0"/>
      </w:rPr>
    </w:lvl>
    <w:lvl w:ilvl="1" w:tplc="08090019" w:tentative="1">
      <w:start w:val="1"/>
      <w:numFmt w:val="lowerLetter"/>
      <w:lvlText w:val="%2."/>
      <w:lvlJc w:val="left"/>
      <w:pPr>
        <w:tabs>
          <w:tab w:val="num" w:pos="1582"/>
        </w:tabs>
        <w:ind w:left="1582" w:hanging="360"/>
      </w:pPr>
    </w:lvl>
    <w:lvl w:ilvl="2" w:tplc="0809001B" w:tentative="1">
      <w:start w:val="1"/>
      <w:numFmt w:val="lowerRoman"/>
      <w:lvlText w:val="%3."/>
      <w:lvlJc w:val="right"/>
      <w:pPr>
        <w:tabs>
          <w:tab w:val="num" w:pos="2302"/>
        </w:tabs>
        <w:ind w:left="2302" w:hanging="180"/>
      </w:pPr>
    </w:lvl>
    <w:lvl w:ilvl="3" w:tplc="0809000F" w:tentative="1">
      <w:start w:val="1"/>
      <w:numFmt w:val="decimal"/>
      <w:lvlText w:val="%4."/>
      <w:lvlJc w:val="left"/>
      <w:pPr>
        <w:tabs>
          <w:tab w:val="num" w:pos="3022"/>
        </w:tabs>
        <w:ind w:left="3022" w:hanging="360"/>
      </w:pPr>
    </w:lvl>
    <w:lvl w:ilvl="4" w:tplc="08090019" w:tentative="1">
      <w:start w:val="1"/>
      <w:numFmt w:val="lowerLetter"/>
      <w:lvlText w:val="%5."/>
      <w:lvlJc w:val="left"/>
      <w:pPr>
        <w:tabs>
          <w:tab w:val="num" w:pos="3742"/>
        </w:tabs>
        <w:ind w:left="3742" w:hanging="360"/>
      </w:pPr>
    </w:lvl>
    <w:lvl w:ilvl="5" w:tplc="0809001B" w:tentative="1">
      <w:start w:val="1"/>
      <w:numFmt w:val="lowerRoman"/>
      <w:lvlText w:val="%6."/>
      <w:lvlJc w:val="right"/>
      <w:pPr>
        <w:tabs>
          <w:tab w:val="num" w:pos="4462"/>
        </w:tabs>
        <w:ind w:left="4462" w:hanging="180"/>
      </w:pPr>
    </w:lvl>
    <w:lvl w:ilvl="6" w:tplc="0809000F" w:tentative="1">
      <w:start w:val="1"/>
      <w:numFmt w:val="decimal"/>
      <w:lvlText w:val="%7."/>
      <w:lvlJc w:val="left"/>
      <w:pPr>
        <w:tabs>
          <w:tab w:val="num" w:pos="5182"/>
        </w:tabs>
        <w:ind w:left="5182" w:hanging="360"/>
      </w:pPr>
    </w:lvl>
    <w:lvl w:ilvl="7" w:tplc="08090019" w:tentative="1">
      <w:start w:val="1"/>
      <w:numFmt w:val="lowerLetter"/>
      <w:lvlText w:val="%8."/>
      <w:lvlJc w:val="left"/>
      <w:pPr>
        <w:tabs>
          <w:tab w:val="num" w:pos="5902"/>
        </w:tabs>
        <w:ind w:left="5902" w:hanging="360"/>
      </w:pPr>
    </w:lvl>
    <w:lvl w:ilvl="8" w:tplc="0809001B" w:tentative="1">
      <w:start w:val="1"/>
      <w:numFmt w:val="lowerRoman"/>
      <w:lvlText w:val="%9."/>
      <w:lvlJc w:val="right"/>
      <w:pPr>
        <w:tabs>
          <w:tab w:val="num" w:pos="6622"/>
        </w:tabs>
        <w:ind w:left="6622" w:hanging="180"/>
      </w:pPr>
    </w:lvl>
  </w:abstractNum>
  <w:abstractNum w:abstractNumId="11" w15:restartNumberingAfterBreak="0">
    <w:nsid w:val="0A5B6D5E"/>
    <w:multiLevelType w:val="hybridMultilevel"/>
    <w:tmpl w:val="1F960CCE"/>
    <w:lvl w:ilvl="0" w:tplc="08090001">
      <w:start w:val="1"/>
      <w:numFmt w:val="bullet"/>
      <w:lvlText w:val=""/>
      <w:lvlJc w:val="left"/>
      <w:pPr>
        <w:ind w:left="720" w:hanging="360"/>
      </w:pPr>
      <w:rPr>
        <w:rFonts w:ascii="Symbol" w:hAnsi="Symbol" w:hint="default"/>
      </w:rPr>
    </w:lvl>
    <w:lvl w:ilvl="1" w:tplc="22CEC16A">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C2230CF"/>
    <w:multiLevelType w:val="hybridMultilevel"/>
    <w:tmpl w:val="04941A64"/>
    <w:lvl w:ilvl="0" w:tplc="D0D61C06">
      <w:start w:val="1"/>
      <w:numFmt w:val="lowerLetter"/>
      <w:lvlText w:val="(%1)"/>
      <w:lvlJc w:val="left"/>
      <w:pPr>
        <w:tabs>
          <w:tab w:val="num" w:pos="720"/>
        </w:tabs>
        <w:ind w:left="720" w:hanging="360"/>
      </w:pPr>
      <w:rPr>
        <w:rFonts w:hint="default"/>
        <w:b/>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0DA771FA"/>
    <w:multiLevelType w:val="hybridMultilevel"/>
    <w:tmpl w:val="3C04B3D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E2A201F"/>
    <w:multiLevelType w:val="singleLevel"/>
    <w:tmpl w:val="6C52F35C"/>
    <w:lvl w:ilvl="0">
      <w:start w:val="1"/>
      <w:numFmt w:val="bullet"/>
      <w:lvlText w:val=""/>
      <w:lvlJc w:val="left"/>
      <w:pPr>
        <w:tabs>
          <w:tab w:val="num" w:pos="360"/>
        </w:tabs>
        <w:ind w:left="360" w:hanging="360"/>
      </w:pPr>
      <w:rPr>
        <w:rFonts w:ascii="Wingdings" w:hAnsi="Wingdings" w:hint="default"/>
        <w:sz w:val="16"/>
      </w:rPr>
    </w:lvl>
  </w:abstractNum>
  <w:abstractNum w:abstractNumId="15" w15:restartNumberingAfterBreak="0">
    <w:nsid w:val="0FBF3653"/>
    <w:multiLevelType w:val="multilevel"/>
    <w:tmpl w:val="D4A2C35C"/>
    <w:lvl w:ilvl="0">
      <w:start w:val="1"/>
      <w:numFmt w:val="decimal"/>
      <w:lvlText w:val="%1."/>
      <w:lvlJc w:val="left"/>
      <w:pPr>
        <w:tabs>
          <w:tab w:val="num" w:pos="720"/>
        </w:tabs>
        <w:ind w:left="720" w:hanging="360"/>
      </w:pPr>
      <w:rPr>
        <w:rFonts w:hint="default"/>
        <w:b w:val="0"/>
        <w:sz w:val="24"/>
        <w:szCs w:val="24"/>
      </w:rPr>
    </w:lvl>
    <w:lvl w:ilvl="1" w:tentative="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0857C0F"/>
    <w:multiLevelType w:val="multilevel"/>
    <w:tmpl w:val="9ADA1D3A"/>
    <w:lvl w:ilvl="0">
      <w:start w:val="1"/>
      <w:numFmt w:val="decimal"/>
      <w:pStyle w:val="Heading1"/>
      <w:lvlText w:val="%1"/>
      <w:lvlJc w:val="right"/>
      <w:pPr>
        <w:tabs>
          <w:tab w:val="num" w:pos="284"/>
        </w:tabs>
        <w:ind w:left="284" w:hanging="284"/>
      </w:pPr>
      <w:rPr>
        <w:rFonts w:ascii="Arial" w:hAnsi="Arial" w:hint="default"/>
        <w:b/>
        <w:i w:val="0"/>
      </w:rPr>
    </w:lvl>
    <w:lvl w:ilvl="1">
      <w:start w:val="1"/>
      <w:numFmt w:val="decimal"/>
      <w:pStyle w:val="Heading21"/>
      <w:lvlText w:val="%1.%2"/>
      <w:lvlJc w:val="right"/>
      <w:pPr>
        <w:tabs>
          <w:tab w:val="num" w:pos="284"/>
        </w:tabs>
        <w:ind w:left="284" w:hanging="284"/>
      </w:pPr>
      <w:rPr>
        <w:rFonts w:hint="default"/>
      </w:rPr>
    </w:lvl>
    <w:lvl w:ilvl="2">
      <w:start w:val="1"/>
      <w:numFmt w:val="decimal"/>
      <w:pStyle w:val="Heading3"/>
      <w:lvlText w:val="%1.%2.%3"/>
      <w:lvlJc w:val="right"/>
      <w:pPr>
        <w:tabs>
          <w:tab w:val="num" w:pos="284"/>
        </w:tabs>
        <w:ind w:left="284" w:hanging="284"/>
      </w:pPr>
      <w:rPr>
        <w:rFonts w:hint="default"/>
        <w:sz w:val="24"/>
        <w:szCs w:val="24"/>
      </w:rPr>
    </w:lvl>
    <w:lvl w:ilvl="3">
      <w:start w:val="1"/>
      <w:numFmt w:val="decimal"/>
      <w:lvlText w:val="%1.%2.%3.%4"/>
      <w:lvlJc w:val="right"/>
      <w:pPr>
        <w:tabs>
          <w:tab w:val="num" w:pos="-141"/>
        </w:tabs>
        <w:ind w:left="-141" w:hanging="284"/>
      </w:pPr>
      <w:rPr>
        <w:rFonts w:ascii="Arial Narrow" w:hAnsi="Arial Narrow" w:hint="default"/>
        <w:sz w:val="16"/>
      </w:rPr>
    </w:lvl>
    <w:lvl w:ilvl="4">
      <w:start w:val="1"/>
      <w:numFmt w:val="decimal"/>
      <w:lvlText w:val="%1.%2.%3.%4.%5."/>
      <w:lvlJc w:val="left"/>
      <w:pPr>
        <w:tabs>
          <w:tab w:val="num" w:pos="1528"/>
        </w:tabs>
        <w:ind w:left="1240" w:hanging="792"/>
      </w:pPr>
      <w:rPr>
        <w:rFonts w:hint="default"/>
      </w:rPr>
    </w:lvl>
    <w:lvl w:ilvl="5">
      <w:start w:val="1"/>
      <w:numFmt w:val="decimal"/>
      <w:lvlText w:val="%1.%2.%3.%4.%5.%6."/>
      <w:lvlJc w:val="left"/>
      <w:pPr>
        <w:tabs>
          <w:tab w:val="num" w:pos="2248"/>
        </w:tabs>
        <w:ind w:left="1744" w:hanging="936"/>
      </w:pPr>
      <w:rPr>
        <w:rFonts w:hint="default"/>
      </w:rPr>
    </w:lvl>
    <w:lvl w:ilvl="6">
      <w:start w:val="1"/>
      <w:numFmt w:val="decimal"/>
      <w:lvlText w:val="%1.%2.%3.%4.%5.%6.%7."/>
      <w:lvlJc w:val="left"/>
      <w:pPr>
        <w:tabs>
          <w:tab w:val="num" w:pos="2608"/>
        </w:tabs>
        <w:ind w:left="2248" w:hanging="1080"/>
      </w:pPr>
      <w:rPr>
        <w:rFonts w:hint="default"/>
      </w:rPr>
    </w:lvl>
    <w:lvl w:ilvl="7">
      <w:start w:val="1"/>
      <w:numFmt w:val="decimal"/>
      <w:lvlText w:val="%1.%2.%3.%4.%5.%6.%7.%8."/>
      <w:lvlJc w:val="left"/>
      <w:pPr>
        <w:tabs>
          <w:tab w:val="num" w:pos="3328"/>
        </w:tabs>
        <w:ind w:left="2752" w:hanging="1224"/>
      </w:pPr>
      <w:rPr>
        <w:rFonts w:hint="default"/>
      </w:rPr>
    </w:lvl>
    <w:lvl w:ilvl="8">
      <w:start w:val="1"/>
      <w:numFmt w:val="decimal"/>
      <w:lvlText w:val="%1.%2.%3.%4.%5.%6.%7.%8.%9."/>
      <w:lvlJc w:val="left"/>
      <w:pPr>
        <w:tabs>
          <w:tab w:val="num" w:pos="3688"/>
        </w:tabs>
        <w:ind w:left="3328" w:hanging="1440"/>
      </w:pPr>
      <w:rPr>
        <w:rFonts w:hint="default"/>
      </w:rPr>
    </w:lvl>
  </w:abstractNum>
  <w:abstractNum w:abstractNumId="17" w15:restartNumberingAfterBreak="0">
    <w:nsid w:val="1139677F"/>
    <w:multiLevelType w:val="hybridMultilevel"/>
    <w:tmpl w:val="6A9EAB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1D36DA8"/>
    <w:multiLevelType w:val="hybridMultilevel"/>
    <w:tmpl w:val="3856B266"/>
    <w:lvl w:ilvl="0" w:tplc="6C52F35C">
      <w:start w:val="1"/>
      <w:numFmt w:val="bullet"/>
      <w:lvlText w:val=""/>
      <w:lvlJc w:val="left"/>
      <w:pPr>
        <w:tabs>
          <w:tab w:val="num" w:pos="720"/>
        </w:tabs>
        <w:ind w:left="720" w:hanging="360"/>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1E77B25"/>
    <w:multiLevelType w:val="hybridMultilevel"/>
    <w:tmpl w:val="81B8CE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0" w15:restartNumberingAfterBreak="0">
    <w:nsid w:val="13637695"/>
    <w:multiLevelType w:val="hybridMultilevel"/>
    <w:tmpl w:val="F222966C"/>
    <w:lvl w:ilvl="0" w:tplc="BD48110E">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17402603"/>
    <w:multiLevelType w:val="hybridMultilevel"/>
    <w:tmpl w:val="618EECEC"/>
    <w:lvl w:ilvl="0" w:tplc="6C52F35C">
      <w:start w:val="1"/>
      <w:numFmt w:val="bullet"/>
      <w:lvlText w:val=""/>
      <w:lvlJc w:val="left"/>
      <w:pPr>
        <w:tabs>
          <w:tab w:val="num" w:pos="720"/>
        </w:tabs>
        <w:ind w:left="720" w:hanging="360"/>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84D0884"/>
    <w:multiLevelType w:val="hybridMultilevel"/>
    <w:tmpl w:val="D8CCAB40"/>
    <w:lvl w:ilvl="0" w:tplc="6C52F35C">
      <w:start w:val="1"/>
      <w:numFmt w:val="bullet"/>
      <w:lvlText w:val=""/>
      <w:lvlJc w:val="left"/>
      <w:pPr>
        <w:ind w:left="720" w:hanging="360"/>
      </w:pPr>
      <w:rPr>
        <w:rFonts w:ascii="Wingdings" w:hAnsi="Wingdings"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8E823E4"/>
    <w:multiLevelType w:val="hybridMultilevel"/>
    <w:tmpl w:val="3C422C6C"/>
    <w:lvl w:ilvl="0" w:tplc="0AC6B210">
      <w:start w:val="1"/>
      <w:numFmt w:val="lowerLetter"/>
      <w:lvlText w:val="(%1)"/>
      <w:lvlJc w:val="left"/>
      <w:pPr>
        <w:tabs>
          <w:tab w:val="num" w:pos="720"/>
        </w:tabs>
        <w:ind w:left="720" w:hanging="360"/>
      </w:pPr>
      <w:rPr>
        <w:rFonts w:hint="default"/>
      </w:rPr>
    </w:lvl>
    <w:lvl w:ilvl="1" w:tplc="08090001">
      <w:start w:val="1"/>
      <w:numFmt w:val="bullet"/>
      <w:lvlText w:val=""/>
      <w:lvlJc w:val="left"/>
      <w:pPr>
        <w:tabs>
          <w:tab w:val="num" w:pos="1440"/>
        </w:tabs>
        <w:ind w:left="1440" w:hanging="360"/>
      </w:pPr>
      <w:rPr>
        <w:rFonts w:ascii="Symbol" w:hAnsi="Symbol" w:hint="default"/>
        <w:color w:val="808080"/>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196A1FA7"/>
    <w:multiLevelType w:val="singleLevel"/>
    <w:tmpl w:val="6C52F35C"/>
    <w:lvl w:ilvl="0">
      <w:start w:val="1"/>
      <w:numFmt w:val="bullet"/>
      <w:lvlText w:val=""/>
      <w:lvlJc w:val="left"/>
      <w:pPr>
        <w:tabs>
          <w:tab w:val="num" w:pos="360"/>
        </w:tabs>
        <w:ind w:left="360" w:hanging="360"/>
      </w:pPr>
      <w:rPr>
        <w:rFonts w:ascii="Wingdings" w:hAnsi="Wingdings" w:hint="default"/>
        <w:sz w:val="16"/>
      </w:rPr>
    </w:lvl>
  </w:abstractNum>
  <w:abstractNum w:abstractNumId="25" w15:restartNumberingAfterBreak="0">
    <w:nsid w:val="19DD66F0"/>
    <w:multiLevelType w:val="hybridMultilevel"/>
    <w:tmpl w:val="626AE75C"/>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AD04DC6"/>
    <w:multiLevelType w:val="hybridMultilevel"/>
    <w:tmpl w:val="626AE75C"/>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1B757AE4"/>
    <w:multiLevelType w:val="hybridMultilevel"/>
    <w:tmpl w:val="C1D45EEC"/>
    <w:lvl w:ilvl="0" w:tplc="0809000F">
      <w:start w:val="1"/>
      <w:numFmt w:val="decimal"/>
      <w:lvlText w:val="%1."/>
      <w:lvlJc w:val="left"/>
      <w:pPr>
        <w:tabs>
          <w:tab w:val="num" w:pos="720"/>
        </w:tabs>
        <w:ind w:left="720" w:hanging="360"/>
      </w:pPr>
      <w:rPr>
        <w:rFonts w:hint="default"/>
        <w:color w:val="80808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CCD0873"/>
    <w:multiLevelType w:val="hybridMultilevel"/>
    <w:tmpl w:val="198C7FA0"/>
    <w:lvl w:ilvl="0" w:tplc="581205DE">
      <w:start w:val="1"/>
      <w:numFmt w:val="lowerLetter"/>
      <w:lvlText w:val="%1)"/>
      <w:lvlJc w:val="left"/>
      <w:pPr>
        <w:ind w:left="720" w:hanging="360"/>
      </w:pPr>
    </w:lvl>
    <w:lvl w:ilvl="1" w:tplc="7A8AA4E6">
      <w:start w:val="1"/>
      <w:numFmt w:val="lowerRoman"/>
      <w:lvlText w:val="(%2)"/>
      <w:lvlJc w:val="left"/>
      <w:pPr>
        <w:ind w:left="1800" w:hanging="720"/>
      </w:pPr>
      <w:rPr>
        <w:rFonts w:hint="default"/>
      </w:rPr>
    </w:lvl>
    <w:lvl w:ilvl="2" w:tplc="8F52D164">
      <w:start w:val="1"/>
      <w:numFmt w:val="lowerRoman"/>
      <w:lvlText w:val="%3."/>
      <w:lvlJc w:val="right"/>
      <w:pPr>
        <w:ind w:left="2160" w:hanging="180"/>
      </w:pPr>
    </w:lvl>
    <w:lvl w:ilvl="3" w:tplc="9B849E26" w:tentative="1">
      <w:start w:val="1"/>
      <w:numFmt w:val="decimal"/>
      <w:lvlText w:val="%4."/>
      <w:lvlJc w:val="left"/>
      <w:pPr>
        <w:ind w:left="2880" w:hanging="360"/>
      </w:pPr>
    </w:lvl>
    <w:lvl w:ilvl="4" w:tplc="8BA8302E" w:tentative="1">
      <w:start w:val="1"/>
      <w:numFmt w:val="lowerLetter"/>
      <w:lvlText w:val="%5."/>
      <w:lvlJc w:val="left"/>
      <w:pPr>
        <w:ind w:left="3600" w:hanging="360"/>
      </w:pPr>
    </w:lvl>
    <w:lvl w:ilvl="5" w:tplc="A4E8C4AA" w:tentative="1">
      <w:start w:val="1"/>
      <w:numFmt w:val="lowerRoman"/>
      <w:lvlText w:val="%6."/>
      <w:lvlJc w:val="right"/>
      <w:pPr>
        <w:ind w:left="4320" w:hanging="180"/>
      </w:pPr>
    </w:lvl>
    <w:lvl w:ilvl="6" w:tplc="35BE2452" w:tentative="1">
      <w:start w:val="1"/>
      <w:numFmt w:val="decimal"/>
      <w:lvlText w:val="%7."/>
      <w:lvlJc w:val="left"/>
      <w:pPr>
        <w:ind w:left="5040" w:hanging="360"/>
      </w:pPr>
    </w:lvl>
    <w:lvl w:ilvl="7" w:tplc="BCAEF106" w:tentative="1">
      <w:start w:val="1"/>
      <w:numFmt w:val="lowerLetter"/>
      <w:lvlText w:val="%8."/>
      <w:lvlJc w:val="left"/>
      <w:pPr>
        <w:ind w:left="5760" w:hanging="360"/>
      </w:pPr>
    </w:lvl>
    <w:lvl w:ilvl="8" w:tplc="FFD2DDEE" w:tentative="1">
      <w:start w:val="1"/>
      <w:numFmt w:val="lowerRoman"/>
      <w:lvlText w:val="%9."/>
      <w:lvlJc w:val="right"/>
      <w:pPr>
        <w:ind w:left="6480" w:hanging="180"/>
      </w:pPr>
    </w:lvl>
  </w:abstractNum>
  <w:abstractNum w:abstractNumId="29" w15:restartNumberingAfterBreak="0">
    <w:nsid w:val="1D6B4E15"/>
    <w:multiLevelType w:val="multilevel"/>
    <w:tmpl w:val="AED6F77E"/>
    <w:lvl w:ilvl="0">
      <w:start w:val="1"/>
      <w:numFmt w:val="lowerLetter"/>
      <w:pStyle w:val="List"/>
      <w:lvlText w:val="(%1)"/>
      <w:lvlJc w:val="left"/>
      <w:pPr>
        <w:tabs>
          <w:tab w:val="num" w:pos="1440"/>
        </w:tabs>
        <w:ind w:left="1440" w:hanging="720"/>
      </w:pPr>
      <w:rPr>
        <w:rFonts w:ascii="Times New Roman" w:hAnsi="Times New Roman" w:hint="default"/>
        <w:b w:val="0"/>
        <w:i w:val="0"/>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15:restartNumberingAfterBreak="0">
    <w:nsid w:val="1E7C3387"/>
    <w:multiLevelType w:val="hybridMultilevel"/>
    <w:tmpl w:val="11A65180"/>
    <w:lvl w:ilvl="0" w:tplc="08090017">
      <w:start w:val="1"/>
      <w:numFmt w:val="lowerRoman"/>
      <w:lvlText w:val="%1."/>
      <w:lvlJc w:val="right"/>
      <w:pPr>
        <w:ind w:left="720" w:hanging="360"/>
      </w:pPr>
      <w:rPr>
        <w:rFonts w:hint="default"/>
      </w:rPr>
    </w:lvl>
    <w:lvl w:ilvl="1" w:tplc="B0E6E552"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20D1239C"/>
    <w:multiLevelType w:val="hybridMultilevel"/>
    <w:tmpl w:val="BD18B8F8"/>
    <w:lvl w:ilvl="0" w:tplc="D4A663D4">
      <w:start w:val="1"/>
      <w:numFmt w:val="bullet"/>
      <w:lvlText w:val=""/>
      <w:lvlJc w:val="left"/>
      <w:pPr>
        <w:ind w:left="-246" w:hanging="360"/>
      </w:pPr>
      <w:rPr>
        <w:rFonts w:ascii="Symbol" w:hAnsi="Symbol" w:hint="default"/>
      </w:rPr>
    </w:lvl>
    <w:lvl w:ilvl="1" w:tplc="08090003" w:tentative="1">
      <w:start w:val="1"/>
      <w:numFmt w:val="bullet"/>
      <w:lvlText w:val="o"/>
      <w:lvlJc w:val="left"/>
      <w:pPr>
        <w:ind w:left="474" w:hanging="360"/>
      </w:pPr>
      <w:rPr>
        <w:rFonts w:ascii="Courier New" w:hAnsi="Courier New" w:cs="Courier New" w:hint="default"/>
      </w:rPr>
    </w:lvl>
    <w:lvl w:ilvl="2" w:tplc="08090005" w:tentative="1">
      <w:start w:val="1"/>
      <w:numFmt w:val="bullet"/>
      <w:lvlText w:val=""/>
      <w:lvlJc w:val="left"/>
      <w:pPr>
        <w:ind w:left="1194" w:hanging="360"/>
      </w:pPr>
      <w:rPr>
        <w:rFonts w:ascii="Wingdings" w:hAnsi="Wingdings" w:hint="default"/>
      </w:rPr>
    </w:lvl>
    <w:lvl w:ilvl="3" w:tplc="08090001" w:tentative="1">
      <w:start w:val="1"/>
      <w:numFmt w:val="bullet"/>
      <w:lvlText w:val=""/>
      <w:lvlJc w:val="left"/>
      <w:pPr>
        <w:ind w:left="1914" w:hanging="360"/>
      </w:pPr>
      <w:rPr>
        <w:rFonts w:ascii="Symbol" w:hAnsi="Symbol" w:hint="default"/>
      </w:rPr>
    </w:lvl>
    <w:lvl w:ilvl="4" w:tplc="08090003" w:tentative="1">
      <w:start w:val="1"/>
      <w:numFmt w:val="bullet"/>
      <w:lvlText w:val="o"/>
      <w:lvlJc w:val="left"/>
      <w:pPr>
        <w:ind w:left="2634" w:hanging="360"/>
      </w:pPr>
      <w:rPr>
        <w:rFonts w:ascii="Courier New" w:hAnsi="Courier New" w:cs="Courier New" w:hint="default"/>
      </w:rPr>
    </w:lvl>
    <w:lvl w:ilvl="5" w:tplc="08090005" w:tentative="1">
      <w:start w:val="1"/>
      <w:numFmt w:val="bullet"/>
      <w:lvlText w:val=""/>
      <w:lvlJc w:val="left"/>
      <w:pPr>
        <w:ind w:left="3354" w:hanging="360"/>
      </w:pPr>
      <w:rPr>
        <w:rFonts w:ascii="Wingdings" w:hAnsi="Wingdings" w:hint="default"/>
      </w:rPr>
    </w:lvl>
    <w:lvl w:ilvl="6" w:tplc="08090001" w:tentative="1">
      <w:start w:val="1"/>
      <w:numFmt w:val="bullet"/>
      <w:lvlText w:val=""/>
      <w:lvlJc w:val="left"/>
      <w:pPr>
        <w:ind w:left="4074" w:hanging="360"/>
      </w:pPr>
      <w:rPr>
        <w:rFonts w:ascii="Symbol" w:hAnsi="Symbol" w:hint="default"/>
      </w:rPr>
    </w:lvl>
    <w:lvl w:ilvl="7" w:tplc="08090003" w:tentative="1">
      <w:start w:val="1"/>
      <w:numFmt w:val="bullet"/>
      <w:lvlText w:val="o"/>
      <w:lvlJc w:val="left"/>
      <w:pPr>
        <w:ind w:left="4794" w:hanging="360"/>
      </w:pPr>
      <w:rPr>
        <w:rFonts w:ascii="Courier New" w:hAnsi="Courier New" w:cs="Courier New" w:hint="default"/>
      </w:rPr>
    </w:lvl>
    <w:lvl w:ilvl="8" w:tplc="08090005" w:tentative="1">
      <w:start w:val="1"/>
      <w:numFmt w:val="bullet"/>
      <w:lvlText w:val=""/>
      <w:lvlJc w:val="left"/>
      <w:pPr>
        <w:ind w:left="5514" w:hanging="360"/>
      </w:pPr>
      <w:rPr>
        <w:rFonts w:ascii="Wingdings" w:hAnsi="Wingdings" w:hint="default"/>
      </w:rPr>
    </w:lvl>
  </w:abstractNum>
  <w:abstractNum w:abstractNumId="32" w15:restartNumberingAfterBreak="0">
    <w:nsid w:val="2168428D"/>
    <w:multiLevelType w:val="multilevel"/>
    <w:tmpl w:val="386CF1F0"/>
    <w:lvl w:ilvl="0">
      <w:start w:val="1"/>
      <w:numFmt w:val="decimal"/>
      <w:pStyle w:val="AppendixHeading1"/>
      <w:lvlText w:val="A%1"/>
      <w:lvlJc w:val="right"/>
      <w:pPr>
        <w:tabs>
          <w:tab w:val="num" w:pos="851"/>
        </w:tabs>
        <w:ind w:left="851" w:hanging="284"/>
      </w:pPr>
      <w:rPr>
        <w:rFonts w:ascii="Arial" w:hAnsi="Arial" w:hint="default"/>
        <w:b/>
        <w:i w:val="0"/>
      </w:rPr>
    </w:lvl>
    <w:lvl w:ilvl="1">
      <w:start w:val="1"/>
      <w:numFmt w:val="decimal"/>
      <w:pStyle w:val="AppendixHeading2"/>
      <w:lvlText w:val="A%1.%2"/>
      <w:lvlJc w:val="right"/>
      <w:pPr>
        <w:tabs>
          <w:tab w:val="num" w:pos="851"/>
        </w:tabs>
        <w:ind w:left="851" w:hanging="284"/>
      </w:pPr>
    </w:lvl>
    <w:lvl w:ilvl="2">
      <w:start w:val="1"/>
      <w:numFmt w:val="decimal"/>
      <w:pStyle w:val="AppendixHeading3"/>
      <w:lvlText w:val="A%1.%2.%3"/>
      <w:lvlJc w:val="right"/>
      <w:pPr>
        <w:tabs>
          <w:tab w:val="num" w:pos="851"/>
        </w:tabs>
        <w:ind w:left="851" w:hanging="284"/>
      </w:pPr>
    </w:lvl>
    <w:lvl w:ilvl="3">
      <w:start w:val="1"/>
      <w:numFmt w:val="decimal"/>
      <w:pStyle w:val="AppendixNormal"/>
      <w:lvlText w:val="A%1.%2.%3.%4."/>
      <w:lvlJc w:val="right"/>
      <w:pPr>
        <w:tabs>
          <w:tab w:val="num" w:pos="851"/>
        </w:tabs>
        <w:ind w:left="851" w:hanging="284"/>
      </w:pPr>
      <w:rPr>
        <w:rFonts w:ascii="Arial Narrow" w:hAnsi="Arial Narrow" w:hint="default"/>
        <w:b w:val="0"/>
        <w:i w:val="0"/>
        <w:sz w:val="16"/>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23B05615"/>
    <w:multiLevelType w:val="hybridMultilevel"/>
    <w:tmpl w:val="486A8206"/>
    <w:lvl w:ilvl="0" w:tplc="C462706C">
      <w:start w:val="1"/>
      <w:numFmt w:val="bullet"/>
      <w:lvlText w:val=""/>
      <w:lvlJc w:val="left"/>
      <w:pPr>
        <w:ind w:left="720" w:hanging="360"/>
      </w:pPr>
      <w:rPr>
        <w:rFonts w:ascii="Symbol" w:hAnsi="Symbol"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34" w15:restartNumberingAfterBreak="0">
    <w:nsid w:val="23D7276F"/>
    <w:multiLevelType w:val="hybridMultilevel"/>
    <w:tmpl w:val="626AE75C"/>
    <w:lvl w:ilvl="0" w:tplc="B3B81524">
      <w:start w:val="1"/>
      <w:numFmt w:val="lowerRoman"/>
      <w:lvlText w:val="%1."/>
      <w:lvlJc w:val="right"/>
      <w:pPr>
        <w:ind w:left="720" w:hanging="360"/>
      </w:pPr>
    </w:lvl>
    <w:lvl w:ilvl="1" w:tplc="6F1E2AA2">
      <w:start w:val="1"/>
      <w:numFmt w:val="lowerLetter"/>
      <w:lvlText w:val="%2."/>
      <w:lvlJc w:val="left"/>
      <w:pPr>
        <w:ind w:left="1440" w:hanging="360"/>
      </w:pPr>
    </w:lvl>
    <w:lvl w:ilvl="2" w:tplc="EC8AF68A" w:tentative="1">
      <w:start w:val="1"/>
      <w:numFmt w:val="lowerRoman"/>
      <w:lvlText w:val="%3."/>
      <w:lvlJc w:val="right"/>
      <w:pPr>
        <w:ind w:left="2160" w:hanging="180"/>
      </w:pPr>
    </w:lvl>
    <w:lvl w:ilvl="3" w:tplc="B46E90BE" w:tentative="1">
      <w:start w:val="1"/>
      <w:numFmt w:val="decimal"/>
      <w:lvlText w:val="%4."/>
      <w:lvlJc w:val="left"/>
      <w:pPr>
        <w:ind w:left="2880" w:hanging="360"/>
      </w:pPr>
    </w:lvl>
    <w:lvl w:ilvl="4" w:tplc="70A6004C" w:tentative="1">
      <w:start w:val="1"/>
      <w:numFmt w:val="lowerLetter"/>
      <w:lvlText w:val="%5."/>
      <w:lvlJc w:val="left"/>
      <w:pPr>
        <w:ind w:left="3600" w:hanging="360"/>
      </w:pPr>
    </w:lvl>
    <w:lvl w:ilvl="5" w:tplc="BFE2BA9E" w:tentative="1">
      <w:start w:val="1"/>
      <w:numFmt w:val="lowerRoman"/>
      <w:lvlText w:val="%6."/>
      <w:lvlJc w:val="right"/>
      <w:pPr>
        <w:ind w:left="4320" w:hanging="180"/>
      </w:pPr>
    </w:lvl>
    <w:lvl w:ilvl="6" w:tplc="D604F7BE" w:tentative="1">
      <w:start w:val="1"/>
      <w:numFmt w:val="decimal"/>
      <w:lvlText w:val="%7."/>
      <w:lvlJc w:val="left"/>
      <w:pPr>
        <w:ind w:left="5040" w:hanging="360"/>
      </w:pPr>
    </w:lvl>
    <w:lvl w:ilvl="7" w:tplc="D5BE939A" w:tentative="1">
      <w:start w:val="1"/>
      <w:numFmt w:val="lowerLetter"/>
      <w:lvlText w:val="%8."/>
      <w:lvlJc w:val="left"/>
      <w:pPr>
        <w:ind w:left="5760" w:hanging="360"/>
      </w:pPr>
    </w:lvl>
    <w:lvl w:ilvl="8" w:tplc="EFF2CD5A" w:tentative="1">
      <w:start w:val="1"/>
      <w:numFmt w:val="lowerRoman"/>
      <w:lvlText w:val="%9."/>
      <w:lvlJc w:val="right"/>
      <w:pPr>
        <w:ind w:left="6480" w:hanging="180"/>
      </w:pPr>
    </w:lvl>
  </w:abstractNum>
  <w:abstractNum w:abstractNumId="35" w15:restartNumberingAfterBreak="0">
    <w:nsid w:val="24C00AC0"/>
    <w:multiLevelType w:val="multilevel"/>
    <w:tmpl w:val="30629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8465266"/>
    <w:multiLevelType w:val="hybridMultilevel"/>
    <w:tmpl w:val="1A5E0CD2"/>
    <w:lvl w:ilvl="0" w:tplc="0809001B">
      <w:numFmt w:val="bullet"/>
      <w:lvlText w:val="-"/>
      <w:lvlJc w:val="left"/>
      <w:pPr>
        <w:tabs>
          <w:tab w:val="num" w:pos="420"/>
        </w:tabs>
        <w:ind w:left="420" w:hanging="360"/>
      </w:pPr>
      <w:rPr>
        <w:rFonts w:ascii="Arial" w:eastAsia="Times New Roman" w:hAnsi="Arial" w:cs="Arial" w:hint="default"/>
      </w:rPr>
    </w:lvl>
    <w:lvl w:ilvl="1" w:tplc="08090019" w:tentative="1">
      <w:start w:val="1"/>
      <w:numFmt w:val="bullet"/>
      <w:lvlText w:val="o"/>
      <w:lvlJc w:val="left"/>
      <w:pPr>
        <w:tabs>
          <w:tab w:val="num" w:pos="1140"/>
        </w:tabs>
        <w:ind w:left="1140" w:hanging="360"/>
      </w:pPr>
      <w:rPr>
        <w:rFonts w:ascii="Courier New" w:hAnsi="Courier New" w:cs="Courier New" w:hint="default"/>
      </w:rPr>
    </w:lvl>
    <w:lvl w:ilvl="2" w:tplc="0809001B" w:tentative="1">
      <w:start w:val="1"/>
      <w:numFmt w:val="bullet"/>
      <w:lvlText w:val=""/>
      <w:lvlJc w:val="left"/>
      <w:pPr>
        <w:tabs>
          <w:tab w:val="num" w:pos="1860"/>
        </w:tabs>
        <w:ind w:left="1860" w:hanging="360"/>
      </w:pPr>
      <w:rPr>
        <w:rFonts w:ascii="Wingdings" w:hAnsi="Wingdings" w:hint="default"/>
      </w:rPr>
    </w:lvl>
    <w:lvl w:ilvl="3" w:tplc="0809000F" w:tentative="1">
      <w:start w:val="1"/>
      <w:numFmt w:val="bullet"/>
      <w:lvlText w:val=""/>
      <w:lvlJc w:val="left"/>
      <w:pPr>
        <w:tabs>
          <w:tab w:val="num" w:pos="2580"/>
        </w:tabs>
        <w:ind w:left="2580" w:hanging="360"/>
      </w:pPr>
      <w:rPr>
        <w:rFonts w:ascii="Symbol" w:hAnsi="Symbol" w:hint="default"/>
      </w:rPr>
    </w:lvl>
    <w:lvl w:ilvl="4" w:tplc="08090019" w:tentative="1">
      <w:start w:val="1"/>
      <w:numFmt w:val="bullet"/>
      <w:lvlText w:val="o"/>
      <w:lvlJc w:val="left"/>
      <w:pPr>
        <w:tabs>
          <w:tab w:val="num" w:pos="3300"/>
        </w:tabs>
        <w:ind w:left="3300" w:hanging="360"/>
      </w:pPr>
      <w:rPr>
        <w:rFonts w:ascii="Courier New" w:hAnsi="Courier New" w:cs="Courier New" w:hint="default"/>
      </w:rPr>
    </w:lvl>
    <w:lvl w:ilvl="5" w:tplc="0809001B" w:tentative="1">
      <w:start w:val="1"/>
      <w:numFmt w:val="bullet"/>
      <w:lvlText w:val=""/>
      <w:lvlJc w:val="left"/>
      <w:pPr>
        <w:tabs>
          <w:tab w:val="num" w:pos="4020"/>
        </w:tabs>
        <w:ind w:left="4020" w:hanging="360"/>
      </w:pPr>
      <w:rPr>
        <w:rFonts w:ascii="Wingdings" w:hAnsi="Wingdings" w:hint="default"/>
      </w:rPr>
    </w:lvl>
    <w:lvl w:ilvl="6" w:tplc="0809000F" w:tentative="1">
      <w:start w:val="1"/>
      <w:numFmt w:val="bullet"/>
      <w:lvlText w:val=""/>
      <w:lvlJc w:val="left"/>
      <w:pPr>
        <w:tabs>
          <w:tab w:val="num" w:pos="4740"/>
        </w:tabs>
        <w:ind w:left="4740" w:hanging="360"/>
      </w:pPr>
      <w:rPr>
        <w:rFonts w:ascii="Symbol" w:hAnsi="Symbol" w:hint="default"/>
      </w:rPr>
    </w:lvl>
    <w:lvl w:ilvl="7" w:tplc="08090019" w:tentative="1">
      <w:start w:val="1"/>
      <w:numFmt w:val="bullet"/>
      <w:lvlText w:val="o"/>
      <w:lvlJc w:val="left"/>
      <w:pPr>
        <w:tabs>
          <w:tab w:val="num" w:pos="5460"/>
        </w:tabs>
        <w:ind w:left="5460" w:hanging="360"/>
      </w:pPr>
      <w:rPr>
        <w:rFonts w:ascii="Courier New" w:hAnsi="Courier New" w:cs="Courier New" w:hint="default"/>
      </w:rPr>
    </w:lvl>
    <w:lvl w:ilvl="8" w:tplc="0809001B" w:tentative="1">
      <w:start w:val="1"/>
      <w:numFmt w:val="bullet"/>
      <w:lvlText w:val=""/>
      <w:lvlJc w:val="left"/>
      <w:pPr>
        <w:tabs>
          <w:tab w:val="num" w:pos="6180"/>
        </w:tabs>
        <w:ind w:left="6180" w:hanging="360"/>
      </w:pPr>
      <w:rPr>
        <w:rFonts w:ascii="Wingdings" w:hAnsi="Wingdings" w:hint="default"/>
      </w:rPr>
    </w:lvl>
  </w:abstractNum>
  <w:abstractNum w:abstractNumId="37" w15:restartNumberingAfterBreak="0">
    <w:nsid w:val="289527FB"/>
    <w:multiLevelType w:val="multilevel"/>
    <w:tmpl w:val="B5AE624E"/>
    <w:lvl w:ilvl="0">
      <w:start w:val="1"/>
      <w:numFmt w:val="decimal"/>
      <w:lvlText w:val="%1"/>
      <w:lvlJc w:val="left"/>
      <w:pPr>
        <w:tabs>
          <w:tab w:val="num" w:pos="360"/>
        </w:tabs>
        <w:ind w:left="360" w:hanging="360"/>
      </w:pPr>
      <w:rPr>
        <w:rFonts w:ascii="Arial" w:hAnsi="Arial" w:hint="default"/>
        <w:b/>
        <w:i w:val="0"/>
      </w:rPr>
    </w:lvl>
    <w:lvl w:ilvl="1">
      <w:numFmt w:val="decimal"/>
      <w:pStyle w:val="Heading2"/>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295720C1"/>
    <w:multiLevelType w:val="hybridMultilevel"/>
    <w:tmpl w:val="796A3A5A"/>
    <w:lvl w:ilvl="0" w:tplc="A21479D4">
      <w:start w:val="1"/>
      <w:numFmt w:val="bullet"/>
      <w:lvlText w:val=""/>
      <w:lvlJc w:val="left"/>
      <w:pPr>
        <w:tabs>
          <w:tab w:val="num" w:pos="720"/>
        </w:tabs>
        <w:ind w:left="720" w:hanging="360"/>
      </w:pPr>
      <w:rPr>
        <w:rFonts w:ascii="Symbol" w:hAnsi="Symbol" w:hint="default"/>
        <w:sz w:val="20"/>
        <w:szCs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A2162AB"/>
    <w:multiLevelType w:val="singleLevel"/>
    <w:tmpl w:val="08090007"/>
    <w:lvl w:ilvl="0">
      <w:start w:val="1"/>
      <w:numFmt w:val="bullet"/>
      <w:lvlText w:val=""/>
      <w:lvlJc w:val="left"/>
      <w:pPr>
        <w:tabs>
          <w:tab w:val="num" w:pos="360"/>
        </w:tabs>
        <w:ind w:left="360" w:hanging="360"/>
      </w:pPr>
      <w:rPr>
        <w:rFonts w:ascii="Wingdings" w:hAnsi="Wingdings" w:hint="default"/>
        <w:sz w:val="16"/>
      </w:rPr>
    </w:lvl>
  </w:abstractNum>
  <w:abstractNum w:abstractNumId="40" w15:restartNumberingAfterBreak="0">
    <w:nsid w:val="2E28780C"/>
    <w:multiLevelType w:val="hybridMultilevel"/>
    <w:tmpl w:val="626AE75C"/>
    <w:lvl w:ilvl="0" w:tplc="634E0F8A">
      <w:start w:val="1"/>
      <w:numFmt w:val="lowerRoman"/>
      <w:lvlText w:val="%1."/>
      <w:lvlJc w:val="right"/>
      <w:pPr>
        <w:ind w:left="742" w:hanging="360"/>
      </w:pPr>
    </w:lvl>
    <w:lvl w:ilvl="1" w:tplc="08090003">
      <w:start w:val="1"/>
      <w:numFmt w:val="lowerLetter"/>
      <w:lvlText w:val="%2."/>
      <w:lvlJc w:val="left"/>
      <w:pPr>
        <w:ind w:left="1462" w:hanging="360"/>
      </w:pPr>
    </w:lvl>
    <w:lvl w:ilvl="2" w:tplc="08090005" w:tentative="1">
      <w:start w:val="1"/>
      <w:numFmt w:val="lowerRoman"/>
      <w:lvlText w:val="%3."/>
      <w:lvlJc w:val="right"/>
      <w:pPr>
        <w:ind w:left="2182" w:hanging="180"/>
      </w:pPr>
    </w:lvl>
    <w:lvl w:ilvl="3" w:tplc="08090001" w:tentative="1">
      <w:start w:val="1"/>
      <w:numFmt w:val="decimal"/>
      <w:lvlText w:val="%4."/>
      <w:lvlJc w:val="left"/>
      <w:pPr>
        <w:ind w:left="2902" w:hanging="360"/>
      </w:pPr>
    </w:lvl>
    <w:lvl w:ilvl="4" w:tplc="08090003" w:tentative="1">
      <w:start w:val="1"/>
      <w:numFmt w:val="lowerLetter"/>
      <w:lvlText w:val="%5."/>
      <w:lvlJc w:val="left"/>
      <w:pPr>
        <w:ind w:left="3622" w:hanging="360"/>
      </w:pPr>
    </w:lvl>
    <w:lvl w:ilvl="5" w:tplc="08090005" w:tentative="1">
      <w:start w:val="1"/>
      <w:numFmt w:val="lowerRoman"/>
      <w:lvlText w:val="%6."/>
      <w:lvlJc w:val="right"/>
      <w:pPr>
        <w:ind w:left="4342" w:hanging="180"/>
      </w:pPr>
    </w:lvl>
    <w:lvl w:ilvl="6" w:tplc="08090001" w:tentative="1">
      <w:start w:val="1"/>
      <w:numFmt w:val="decimal"/>
      <w:lvlText w:val="%7."/>
      <w:lvlJc w:val="left"/>
      <w:pPr>
        <w:ind w:left="5062" w:hanging="360"/>
      </w:pPr>
    </w:lvl>
    <w:lvl w:ilvl="7" w:tplc="08090003" w:tentative="1">
      <w:start w:val="1"/>
      <w:numFmt w:val="lowerLetter"/>
      <w:lvlText w:val="%8."/>
      <w:lvlJc w:val="left"/>
      <w:pPr>
        <w:ind w:left="5782" w:hanging="360"/>
      </w:pPr>
    </w:lvl>
    <w:lvl w:ilvl="8" w:tplc="08090005" w:tentative="1">
      <w:start w:val="1"/>
      <w:numFmt w:val="lowerRoman"/>
      <w:lvlText w:val="%9."/>
      <w:lvlJc w:val="right"/>
      <w:pPr>
        <w:ind w:left="6502" w:hanging="180"/>
      </w:pPr>
    </w:lvl>
  </w:abstractNum>
  <w:abstractNum w:abstractNumId="41" w15:restartNumberingAfterBreak="0">
    <w:nsid w:val="2E3442B4"/>
    <w:multiLevelType w:val="hybridMultilevel"/>
    <w:tmpl w:val="7E480906"/>
    <w:lvl w:ilvl="0" w:tplc="C64841BC">
      <w:start w:val="2"/>
      <w:numFmt w:val="decimal"/>
      <w:lvlText w:val="%1."/>
      <w:lvlJc w:val="left"/>
      <w:pPr>
        <w:tabs>
          <w:tab w:val="num" w:pos="502"/>
        </w:tabs>
        <w:ind w:left="502"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2FA2208C"/>
    <w:multiLevelType w:val="hybridMultilevel"/>
    <w:tmpl w:val="E39218A6"/>
    <w:lvl w:ilvl="0" w:tplc="751AD06A">
      <w:start w:val="1"/>
      <w:numFmt w:val="bullet"/>
      <w:lvlText w:val=""/>
      <w:lvlJc w:val="left"/>
      <w:pPr>
        <w:tabs>
          <w:tab w:val="num" w:pos="786"/>
        </w:tabs>
        <w:ind w:left="786" w:hanging="360"/>
      </w:pPr>
      <w:rPr>
        <w:rFonts w:ascii="Wingdings" w:hAnsi="Wingdings" w:hint="default"/>
        <w:color w:val="auto"/>
        <w:sz w:val="24"/>
        <w:szCs w:val="24"/>
      </w:rPr>
    </w:lvl>
    <w:lvl w:ilvl="1" w:tplc="F23C8370" w:tentative="1">
      <w:start w:val="1"/>
      <w:numFmt w:val="bullet"/>
      <w:lvlText w:val="o"/>
      <w:lvlJc w:val="left"/>
      <w:pPr>
        <w:tabs>
          <w:tab w:val="num" w:pos="1440"/>
        </w:tabs>
        <w:ind w:left="1440" w:hanging="360"/>
      </w:pPr>
      <w:rPr>
        <w:rFonts w:ascii="Courier New" w:hAnsi="Courier New" w:cs="Courier New" w:hint="default"/>
      </w:rPr>
    </w:lvl>
    <w:lvl w:ilvl="2" w:tplc="030404DA" w:tentative="1">
      <w:start w:val="1"/>
      <w:numFmt w:val="bullet"/>
      <w:lvlText w:val=""/>
      <w:lvlJc w:val="left"/>
      <w:pPr>
        <w:tabs>
          <w:tab w:val="num" w:pos="2160"/>
        </w:tabs>
        <w:ind w:left="2160" w:hanging="360"/>
      </w:pPr>
      <w:rPr>
        <w:rFonts w:ascii="Wingdings" w:hAnsi="Wingdings" w:hint="default"/>
      </w:rPr>
    </w:lvl>
    <w:lvl w:ilvl="3" w:tplc="6B9A686E" w:tentative="1">
      <w:start w:val="1"/>
      <w:numFmt w:val="bullet"/>
      <w:lvlText w:val=""/>
      <w:lvlJc w:val="left"/>
      <w:pPr>
        <w:tabs>
          <w:tab w:val="num" w:pos="2880"/>
        </w:tabs>
        <w:ind w:left="2880" w:hanging="360"/>
      </w:pPr>
      <w:rPr>
        <w:rFonts w:ascii="Symbol" w:hAnsi="Symbol" w:hint="default"/>
      </w:rPr>
    </w:lvl>
    <w:lvl w:ilvl="4" w:tplc="B4C463F0" w:tentative="1">
      <w:start w:val="1"/>
      <w:numFmt w:val="bullet"/>
      <w:lvlText w:val="o"/>
      <w:lvlJc w:val="left"/>
      <w:pPr>
        <w:tabs>
          <w:tab w:val="num" w:pos="3600"/>
        </w:tabs>
        <w:ind w:left="3600" w:hanging="360"/>
      </w:pPr>
      <w:rPr>
        <w:rFonts w:ascii="Courier New" w:hAnsi="Courier New" w:cs="Courier New" w:hint="default"/>
      </w:rPr>
    </w:lvl>
    <w:lvl w:ilvl="5" w:tplc="6DF4A09C" w:tentative="1">
      <w:start w:val="1"/>
      <w:numFmt w:val="bullet"/>
      <w:lvlText w:val=""/>
      <w:lvlJc w:val="left"/>
      <w:pPr>
        <w:tabs>
          <w:tab w:val="num" w:pos="4320"/>
        </w:tabs>
        <w:ind w:left="4320" w:hanging="360"/>
      </w:pPr>
      <w:rPr>
        <w:rFonts w:ascii="Wingdings" w:hAnsi="Wingdings" w:hint="default"/>
      </w:rPr>
    </w:lvl>
    <w:lvl w:ilvl="6" w:tplc="1FC6767A" w:tentative="1">
      <w:start w:val="1"/>
      <w:numFmt w:val="bullet"/>
      <w:lvlText w:val=""/>
      <w:lvlJc w:val="left"/>
      <w:pPr>
        <w:tabs>
          <w:tab w:val="num" w:pos="5040"/>
        </w:tabs>
        <w:ind w:left="5040" w:hanging="360"/>
      </w:pPr>
      <w:rPr>
        <w:rFonts w:ascii="Symbol" w:hAnsi="Symbol" w:hint="default"/>
      </w:rPr>
    </w:lvl>
    <w:lvl w:ilvl="7" w:tplc="9826812E" w:tentative="1">
      <w:start w:val="1"/>
      <w:numFmt w:val="bullet"/>
      <w:lvlText w:val="o"/>
      <w:lvlJc w:val="left"/>
      <w:pPr>
        <w:tabs>
          <w:tab w:val="num" w:pos="5760"/>
        </w:tabs>
        <w:ind w:left="5760" w:hanging="360"/>
      </w:pPr>
      <w:rPr>
        <w:rFonts w:ascii="Courier New" w:hAnsi="Courier New" w:cs="Courier New" w:hint="default"/>
      </w:rPr>
    </w:lvl>
    <w:lvl w:ilvl="8" w:tplc="5CB892EE"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30BE146A"/>
    <w:multiLevelType w:val="hybridMultilevel"/>
    <w:tmpl w:val="988E000E"/>
    <w:lvl w:ilvl="0" w:tplc="0809001B">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36FD50B6"/>
    <w:multiLevelType w:val="singleLevel"/>
    <w:tmpl w:val="673AAE50"/>
    <w:lvl w:ilvl="0">
      <w:start w:val="1"/>
      <w:numFmt w:val="decimal"/>
      <w:pStyle w:val="ANNEXECLAUSE"/>
      <w:lvlText w:val="A.%1"/>
      <w:lvlJc w:val="left"/>
      <w:pPr>
        <w:tabs>
          <w:tab w:val="num" w:pos="720"/>
        </w:tabs>
        <w:ind w:left="360" w:hanging="360"/>
      </w:pPr>
    </w:lvl>
  </w:abstractNum>
  <w:abstractNum w:abstractNumId="45" w15:restartNumberingAfterBreak="0">
    <w:nsid w:val="37EF005E"/>
    <w:multiLevelType w:val="multilevel"/>
    <w:tmpl w:val="986E5E1E"/>
    <w:lvl w:ilvl="0">
      <w:start w:val="1"/>
      <w:numFmt w:val="decimal"/>
      <w:lvlText w:val="%1"/>
      <w:lvlJc w:val="right"/>
      <w:pPr>
        <w:tabs>
          <w:tab w:val="num" w:pos="284"/>
        </w:tabs>
        <w:ind w:left="284" w:hanging="284"/>
      </w:pPr>
      <w:rPr>
        <w:rFonts w:ascii="Arial" w:hAnsi="Arial" w:hint="default"/>
        <w:b/>
        <w:i w:val="0"/>
      </w:rPr>
    </w:lvl>
    <w:lvl w:ilvl="1">
      <w:start w:val="1"/>
      <w:numFmt w:val="decimal"/>
      <w:lvlText w:val="%1.%2"/>
      <w:lvlJc w:val="right"/>
      <w:pPr>
        <w:tabs>
          <w:tab w:val="num" w:pos="284"/>
        </w:tabs>
        <w:ind w:left="284" w:hanging="284"/>
      </w:pPr>
      <w:rPr>
        <w:rFonts w:hint="default"/>
      </w:rPr>
    </w:lvl>
    <w:lvl w:ilvl="2">
      <w:start w:val="1"/>
      <w:numFmt w:val="decimal"/>
      <w:lvlText w:val="%1.%2.%3"/>
      <w:lvlJc w:val="right"/>
      <w:pPr>
        <w:tabs>
          <w:tab w:val="num" w:pos="284"/>
        </w:tabs>
        <w:ind w:left="284" w:hanging="284"/>
      </w:pPr>
      <w:rPr>
        <w:rFonts w:hint="default"/>
        <w:sz w:val="24"/>
        <w:szCs w:val="24"/>
      </w:rPr>
    </w:lvl>
    <w:lvl w:ilvl="3">
      <w:start w:val="1"/>
      <w:numFmt w:val="decimal"/>
      <w:lvlText w:val="%1.%2.%3.%4"/>
      <w:lvlJc w:val="right"/>
      <w:pPr>
        <w:tabs>
          <w:tab w:val="num" w:pos="-141"/>
        </w:tabs>
        <w:ind w:left="-141" w:hanging="284"/>
      </w:pPr>
      <w:rPr>
        <w:rFonts w:ascii="Arial Narrow" w:hAnsi="Arial Narrow" w:hint="default"/>
        <w:sz w:val="16"/>
      </w:rPr>
    </w:lvl>
    <w:lvl w:ilvl="4">
      <w:start w:val="1"/>
      <w:numFmt w:val="decimal"/>
      <w:lvlText w:val="%1.%2.%3.%4.%5."/>
      <w:lvlJc w:val="left"/>
      <w:pPr>
        <w:tabs>
          <w:tab w:val="num" w:pos="1528"/>
        </w:tabs>
        <w:ind w:left="1240" w:hanging="792"/>
      </w:pPr>
      <w:rPr>
        <w:rFonts w:hint="default"/>
      </w:rPr>
    </w:lvl>
    <w:lvl w:ilvl="5">
      <w:start w:val="1"/>
      <w:numFmt w:val="decimal"/>
      <w:lvlText w:val="%1.%2.%3.%4.%5.%6."/>
      <w:lvlJc w:val="left"/>
      <w:pPr>
        <w:tabs>
          <w:tab w:val="num" w:pos="2248"/>
        </w:tabs>
        <w:ind w:left="1744" w:hanging="936"/>
      </w:pPr>
      <w:rPr>
        <w:rFonts w:hint="default"/>
      </w:rPr>
    </w:lvl>
    <w:lvl w:ilvl="6">
      <w:start w:val="1"/>
      <w:numFmt w:val="decimal"/>
      <w:lvlText w:val="%1.%2.%3.%4.%5.%6.%7."/>
      <w:lvlJc w:val="left"/>
      <w:pPr>
        <w:tabs>
          <w:tab w:val="num" w:pos="2608"/>
        </w:tabs>
        <w:ind w:left="2248" w:hanging="1080"/>
      </w:pPr>
      <w:rPr>
        <w:rFonts w:hint="default"/>
      </w:rPr>
    </w:lvl>
    <w:lvl w:ilvl="7">
      <w:start w:val="1"/>
      <w:numFmt w:val="decimal"/>
      <w:lvlText w:val="%1.%2.%3.%4.%5.%6.%7.%8."/>
      <w:lvlJc w:val="left"/>
      <w:pPr>
        <w:tabs>
          <w:tab w:val="num" w:pos="3328"/>
        </w:tabs>
        <w:ind w:left="2752" w:hanging="1224"/>
      </w:pPr>
      <w:rPr>
        <w:rFonts w:hint="default"/>
      </w:rPr>
    </w:lvl>
    <w:lvl w:ilvl="8">
      <w:start w:val="1"/>
      <w:numFmt w:val="decimal"/>
      <w:lvlText w:val="%1.%2.%3.%4.%5.%6.%7.%8.%9."/>
      <w:lvlJc w:val="left"/>
      <w:pPr>
        <w:tabs>
          <w:tab w:val="num" w:pos="3688"/>
        </w:tabs>
        <w:ind w:left="3328" w:hanging="1440"/>
      </w:pPr>
      <w:rPr>
        <w:rFonts w:hint="default"/>
      </w:rPr>
    </w:lvl>
  </w:abstractNum>
  <w:abstractNum w:abstractNumId="46" w15:restartNumberingAfterBreak="0">
    <w:nsid w:val="38705200"/>
    <w:multiLevelType w:val="hybridMultilevel"/>
    <w:tmpl w:val="DFA67548"/>
    <w:lvl w:ilvl="0" w:tplc="5EB6D892">
      <w:start w:val="1"/>
      <w:numFmt w:val="lowerLetter"/>
      <w:lvlText w:val="(%1)"/>
      <w:lvlJc w:val="left"/>
      <w:pPr>
        <w:ind w:left="720" w:hanging="360"/>
      </w:pPr>
      <w:rPr>
        <w:rFonts w:ascii="Arial" w:hAnsi="Arial" w:cs="Arial" w:hint="default"/>
        <w:b w:val="0"/>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11C412DA" w:tentative="1">
      <w:start w:val="1"/>
      <w:numFmt w:val="lowerLetter"/>
      <w:lvlText w:val="%2."/>
      <w:lvlJc w:val="left"/>
      <w:pPr>
        <w:ind w:left="1440" w:hanging="360"/>
      </w:pPr>
    </w:lvl>
    <w:lvl w:ilvl="2" w:tplc="8AB6CFA6" w:tentative="1">
      <w:start w:val="1"/>
      <w:numFmt w:val="lowerRoman"/>
      <w:lvlText w:val="%3."/>
      <w:lvlJc w:val="right"/>
      <w:pPr>
        <w:ind w:left="2160" w:hanging="180"/>
      </w:pPr>
    </w:lvl>
    <w:lvl w:ilvl="3" w:tplc="C7E2A3E2" w:tentative="1">
      <w:start w:val="1"/>
      <w:numFmt w:val="decimal"/>
      <w:lvlText w:val="%4."/>
      <w:lvlJc w:val="left"/>
      <w:pPr>
        <w:ind w:left="2880" w:hanging="360"/>
      </w:pPr>
    </w:lvl>
    <w:lvl w:ilvl="4" w:tplc="9C1C5306" w:tentative="1">
      <w:start w:val="1"/>
      <w:numFmt w:val="lowerLetter"/>
      <w:lvlText w:val="%5."/>
      <w:lvlJc w:val="left"/>
      <w:pPr>
        <w:ind w:left="3600" w:hanging="360"/>
      </w:pPr>
    </w:lvl>
    <w:lvl w:ilvl="5" w:tplc="7694A2DE" w:tentative="1">
      <w:start w:val="1"/>
      <w:numFmt w:val="lowerRoman"/>
      <w:lvlText w:val="%6."/>
      <w:lvlJc w:val="right"/>
      <w:pPr>
        <w:ind w:left="4320" w:hanging="180"/>
      </w:pPr>
    </w:lvl>
    <w:lvl w:ilvl="6" w:tplc="AE8A847E" w:tentative="1">
      <w:start w:val="1"/>
      <w:numFmt w:val="decimal"/>
      <w:lvlText w:val="%7."/>
      <w:lvlJc w:val="left"/>
      <w:pPr>
        <w:ind w:left="5040" w:hanging="360"/>
      </w:pPr>
    </w:lvl>
    <w:lvl w:ilvl="7" w:tplc="44222F54" w:tentative="1">
      <w:start w:val="1"/>
      <w:numFmt w:val="lowerLetter"/>
      <w:lvlText w:val="%8."/>
      <w:lvlJc w:val="left"/>
      <w:pPr>
        <w:ind w:left="5760" w:hanging="360"/>
      </w:pPr>
    </w:lvl>
    <w:lvl w:ilvl="8" w:tplc="1FC2A2CE" w:tentative="1">
      <w:start w:val="1"/>
      <w:numFmt w:val="lowerRoman"/>
      <w:lvlText w:val="%9."/>
      <w:lvlJc w:val="right"/>
      <w:pPr>
        <w:ind w:left="6480" w:hanging="180"/>
      </w:pPr>
    </w:lvl>
  </w:abstractNum>
  <w:abstractNum w:abstractNumId="47" w15:restartNumberingAfterBreak="0">
    <w:nsid w:val="38BC4709"/>
    <w:multiLevelType w:val="hybridMultilevel"/>
    <w:tmpl w:val="626AE75C"/>
    <w:lvl w:ilvl="0" w:tplc="977E3736">
      <w:start w:val="1"/>
      <w:numFmt w:val="lowerRoman"/>
      <w:lvlText w:val="%1."/>
      <w:lvlJc w:val="right"/>
      <w:pPr>
        <w:ind w:left="720" w:hanging="360"/>
      </w:pPr>
    </w:lvl>
    <w:lvl w:ilvl="1" w:tplc="A4C6B068">
      <w:start w:val="1"/>
      <w:numFmt w:val="lowerLetter"/>
      <w:lvlText w:val="%2."/>
      <w:lvlJc w:val="left"/>
      <w:pPr>
        <w:ind w:left="1440" w:hanging="360"/>
      </w:pPr>
    </w:lvl>
    <w:lvl w:ilvl="2" w:tplc="0A467900" w:tentative="1">
      <w:start w:val="1"/>
      <w:numFmt w:val="lowerRoman"/>
      <w:lvlText w:val="%3."/>
      <w:lvlJc w:val="right"/>
      <w:pPr>
        <w:ind w:left="2160" w:hanging="180"/>
      </w:pPr>
    </w:lvl>
    <w:lvl w:ilvl="3" w:tplc="7BE0B216" w:tentative="1">
      <w:start w:val="1"/>
      <w:numFmt w:val="decimal"/>
      <w:lvlText w:val="%4."/>
      <w:lvlJc w:val="left"/>
      <w:pPr>
        <w:ind w:left="2880" w:hanging="360"/>
      </w:pPr>
    </w:lvl>
    <w:lvl w:ilvl="4" w:tplc="6BDE868C" w:tentative="1">
      <w:start w:val="1"/>
      <w:numFmt w:val="lowerLetter"/>
      <w:lvlText w:val="%5."/>
      <w:lvlJc w:val="left"/>
      <w:pPr>
        <w:ind w:left="3600" w:hanging="360"/>
      </w:pPr>
    </w:lvl>
    <w:lvl w:ilvl="5" w:tplc="132821E4" w:tentative="1">
      <w:start w:val="1"/>
      <w:numFmt w:val="lowerRoman"/>
      <w:lvlText w:val="%6."/>
      <w:lvlJc w:val="right"/>
      <w:pPr>
        <w:ind w:left="4320" w:hanging="180"/>
      </w:pPr>
    </w:lvl>
    <w:lvl w:ilvl="6" w:tplc="6EFC390E" w:tentative="1">
      <w:start w:val="1"/>
      <w:numFmt w:val="decimal"/>
      <w:lvlText w:val="%7."/>
      <w:lvlJc w:val="left"/>
      <w:pPr>
        <w:ind w:left="5040" w:hanging="360"/>
      </w:pPr>
    </w:lvl>
    <w:lvl w:ilvl="7" w:tplc="500AE898" w:tentative="1">
      <w:start w:val="1"/>
      <w:numFmt w:val="lowerLetter"/>
      <w:lvlText w:val="%8."/>
      <w:lvlJc w:val="left"/>
      <w:pPr>
        <w:ind w:left="5760" w:hanging="360"/>
      </w:pPr>
    </w:lvl>
    <w:lvl w:ilvl="8" w:tplc="CCBA78AE" w:tentative="1">
      <w:start w:val="1"/>
      <w:numFmt w:val="lowerRoman"/>
      <w:lvlText w:val="%9."/>
      <w:lvlJc w:val="right"/>
      <w:pPr>
        <w:ind w:left="6480" w:hanging="180"/>
      </w:pPr>
    </w:lvl>
  </w:abstractNum>
  <w:abstractNum w:abstractNumId="48" w15:restartNumberingAfterBreak="0">
    <w:nsid w:val="3A33018C"/>
    <w:multiLevelType w:val="hybridMultilevel"/>
    <w:tmpl w:val="EE20FA68"/>
    <w:lvl w:ilvl="0" w:tplc="96A25C40">
      <w:start w:val="1"/>
      <w:numFmt w:val="lowerLetter"/>
      <w:lvlText w:val="(%1)"/>
      <w:lvlJc w:val="left"/>
      <w:pPr>
        <w:tabs>
          <w:tab w:val="num" w:pos="720"/>
        </w:tabs>
        <w:ind w:left="720" w:hanging="360"/>
      </w:pPr>
      <w:rPr>
        <w:rFonts w:hint="default"/>
      </w:rPr>
    </w:lvl>
    <w:lvl w:ilvl="1" w:tplc="08090019">
      <w:start w:val="1"/>
      <w:numFmt w:val="bullet"/>
      <w:lvlText w:val=""/>
      <w:lvlJc w:val="left"/>
      <w:pPr>
        <w:tabs>
          <w:tab w:val="num" w:pos="1440"/>
        </w:tabs>
        <w:ind w:left="1440" w:hanging="360"/>
      </w:pPr>
      <w:rPr>
        <w:rFonts w:ascii="Symbol" w:hAnsi="Symbol" w:hint="default"/>
        <w:color w:val="808080"/>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9" w15:restartNumberingAfterBreak="0">
    <w:nsid w:val="3A8F480D"/>
    <w:multiLevelType w:val="hybridMultilevel"/>
    <w:tmpl w:val="C5EC9236"/>
    <w:lvl w:ilvl="0" w:tplc="0809001B">
      <w:start w:val="1"/>
      <w:numFmt w:val="bullet"/>
      <w:lvlText w:val=""/>
      <w:lvlJc w:val="left"/>
      <w:pPr>
        <w:ind w:left="720" w:hanging="360"/>
      </w:pPr>
      <w:rPr>
        <w:rFonts w:ascii="Symbol" w:hAnsi="Symbol" w:hint="default"/>
      </w:rPr>
    </w:lvl>
    <w:lvl w:ilvl="1" w:tplc="08090019">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50" w15:restartNumberingAfterBreak="0">
    <w:nsid w:val="3E697A42"/>
    <w:multiLevelType w:val="hybridMultilevel"/>
    <w:tmpl w:val="EF0C636E"/>
    <w:lvl w:ilvl="0" w:tplc="0AC6B210">
      <w:start w:val="1"/>
      <w:numFmt w:val="lowerLetter"/>
      <w:lvlText w:val="(%1)"/>
      <w:lvlJc w:val="left"/>
      <w:pPr>
        <w:tabs>
          <w:tab w:val="num" w:pos="720"/>
        </w:tabs>
        <w:ind w:left="720" w:hanging="360"/>
      </w:pPr>
      <w:rPr>
        <w:rFonts w:hint="default"/>
      </w:rPr>
    </w:lvl>
    <w:lvl w:ilvl="1" w:tplc="BB56657C">
      <w:start w:val="1"/>
      <w:numFmt w:val="bullet"/>
      <w:lvlText w:val=""/>
      <w:lvlJc w:val="left"/>
      <w:pPr>
        <w:tabs>
          <w:tab w:val="num" w:pos="1440"/>
        </w:tabs>
        <w:ind w:left="1440" w:hanging="360"/>
      </w:pPr>
      <w:rPr>
        <w:rFonts w:ascii="Wingdings" w:hAnsi="Wingdings" w:hint="default"/>
        <w:color w:val="808080"/>
        <w:sz w:val="16"/>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406C2D2E"/>
    <w:multiLevelType w:val="hybridMultilevel"/>
    <w:tmpl w:val="EF16AE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407B6C03"/>
    <w:multiLevelType w:val="hybridMultilevel"/>
    <w:tmpl w:val="11A65180"/>
    <w:lvl w:ilvl="0" w:tplc="08090001">
      <w:start w:val="1"/>
      <w:numFmt w:val="lowerRoman"/>
      <w:lvlText w:val="%1."/>
      <w:lvlJc w:val="right"/>
      <w:pPr>
        <w:ind w:left="720" w:hanging="360"/>
      </w:pPr>
      <w:rPr>
        <w:rFonts w:hint="default"/>
      </w:r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53" w15:restartNumberingAfterBreak="0">
    <w:nsid w:val="41483AD5"/>
    <w:multiLevelType w:val="hybridMultilevel"/>
    <w:tmpl w:val="9FC4B57E"/>
    <w:lvl w:ilvl="0" w:tplc="0AC6B210">
      <w:start w:val="1"/>
      <w:numFmt w:val="bullet"/>
      <w:lvlText w:val=""/>
      <w:lvlJc w:val="left"/>
      <w:pPr>
        <w:ind w:left="720" w:hanging="360"/>
      </w:pPr>
      <w:rPr>
        <w:rFonts w:ascii="Symbol" w:hAnsi="Symbol" w:hint="default"/>
      </w:rPr>
    </w:lvl>
    <w:lvl w:ilvl="1" w:tplc="6C52F35C"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54" w15:restartNumberingAfterBreak="0">
    <w:nsid w:val="43241166"/>
    <w:multiLevelType w:val="hybridMultilevel"/>
    <w:tmpl w:val="44D85E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48122C58"/>
    <w:multiLevelType w:val="hybridMultilevel"/>
    <w:tmpl w:val="4EC8DE00"/>
    <w:lvl w:ilvl="0" w:tplc="C462706C">
      <w:start w:val="1"/>
      <w:numFmt w:val="bullet"/>
      <w:lvlText w:val=""/>
      <w:lvlJc w:val="left"/>
      <w:pPr>
        <w:ind w:left="720" w:hanging="360"/>
      </w:pPr>
      <w:rPr>
        <w:rFonts w:ascii="Symbol" w:hAnsi="Symbol"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56" w15:restartNumberingAfterBreak="0">
    <w:nsid w:val="481D5744"/>
    <w:multiLevelType w:val="hybridMultilevel"/>
    <w:tmpl w:val="3A867BC6"/>
    <w:lvl w:ilvl="0" w:tplc="D4A663D4">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7" w15:restartNumberingAfterBreak="0">
    <w:nsid w:val="4A5B5257"/>
    <w:multiLevelType w:val="multilevel"/>
    <w:tmpl w:val="9D02FDB4"/>
    <w:lvl w:ilvl="0">
      <w:start w:val="1"/>
      <w:numFmt w:val="decimal"/>
      <w:lvlText w:val="%1"/>
      <w:lvlJc w:val="right"/>
      <w:pPr>
        <w:tabs>
          <w:tab w:val="num" w:pos="284"/>
        </w:tabs>
        <w:ind w:left="284" w:hanging="284"/>
      </w:pPr>
      <w:rPr>
        <w:rFonts w:ascii="Arial" w:hAnsi="Arial" w:hint="default"/>
        <w:b/>
        <w:i w:val="0"/>
      </w:rPr>
    </w:lvl>
    <w:lvl w:ilvl="1">
      <w:start w:val="1"/>
      <w:numFmt w:val="decimal"/>
      <w:lvlText w:val="%1.%2"/>
      <w:lvlJc w:val="right"/>
      <w:pPr>
        <w:tabs>
          <w:tab w:val="num" w:pos="284"/>
        </w:tabs>
        <w:ind w:left="284" w:hanging="284"/>
      </w:pPr>
      <w:rPr>
        <w:rFonts w:hint="default"/>
      </w:rPr>
    </w:lvl>
    <w:lvl w:ilvl="2">
      <w:start w:val="1"/>
      <w:numFmt w:val="decimal"/>
      <w:lvlText w:val="%1.%2.%3"/>
      <w:lvlJc w:val="right"/>
      <w:pPr>
        <w:tabs>
          <w:tab w:val="num" w:pos="284"/>
        </w:tabs>
        <w:ind w:left="284" w:hanging="284"/>
      </w:pPr>
      <w:rPr>
        <w:rFonts w:hint="default"/>
        <w:sz w:val="24"/>
        <w:szCs w:val="24"/>
      </w:rPr>
    </w:lvl>
    <w:lvl w:ilvl="3">
      <w:start w:val="1"/>
      <w:numFmt w:val="decimal"/>
      <w:lvlText w:val="%1.%2.%3.%4"/>
      <w:lvlJc w:val="right"/>
      <w:pPr>
        <w:tabs>
          <w:tab w:val="num" w:pos="-141"/>
        </w:tabs>
        <w:ind w:left="-141" w:hanging="284"/>
      </w:pPr>
      <w:rPr>
        <w:rFonts w:ascii="Arial Narrow" w:hAnsi="Arial Narrow" w:hint="default"/>
        <w:sz w:val="16"/>
      </w:rPr>
    </w:lvl>
    <w:lvl w:ilvl="4">
      <w:start w:val="1"/>
      <w:numFmt w:val="decimal"/>
      <w:lvlText w:val="%1.%2.%3.%4.%5."/>
      <w:lvlJc w:val="left"/>
      <w:pPr>
        <w:tabs>
          <w:tab w:val="num" w:pos="1528"/>
        </w:tabs>
        <w:ind w:left="1240" w:hanging="792"/>
      </w:pPr>
      <w:rPr>
        <w:rFonts w:hint="default"/>
      </w:rPr>
    </w:lvl>
    <w:lvl w:ilvl="5">
      <w:start w:val="1"/>
      <w:numFmt w:val="decimal"/>
      <w:lvlText w:val="%1.%2.%3.%4.%5.%6."/>
      <w:lvlJc w:val="left"/>
      <w:pPr>
        <w:tabs>
          <w:tab w:val="num" w:pos="2248"/>
        </w:tabs>
        <w:ind w:left="1744" w:hanging="936"/>
      </w:pPr>
      <w:rPr>
        <w:rFonts w:hint="default"/>
      </w:rPr>
    </w:lvl>
    <w:lvl w:ilvl="6">
      <w:start w:val="1"/>
      <w:numFmt w:val="decimal"/>
      <w:lvlText w:val="%1.%2.%3.%4.%5.%6.%7."/>
      <w:lvlJc w:val="left"/>
      <w:pPr>
        <w:tabs>
          <w:tab w:val="num" w:pos="2608"/>
        </w:tabs>
        <w:ind w:left="2248" w:hanging="1080"/>
      </w:pPr>
      <w:rPr>
        <w:rFonts w:hint="default"/>
      </w:rPr>
    </w:lvl>
    <w:lvl w:ilvl="7">
      <w:start w:val="1"/>
      <w:numFmt w:val="decimal"/>
      <w:lvlText w:val="%1.%2.%3.%4.%5.%6.%7.%8."/>
      <w:lvlJc w:val="left"/>
      <w:pPr>
        <w:tabs>
          <w:tab w:val="num" w:pos="3328"/>
        </w:tabs>
        <w:ind w:left="2752" w:hanging="1224"/>
      </w:pPr>
      <w:rPr>
        <w:rFonts w:hint="default"/>
      </w:rPr>
    </w:lvl>
    <w:lvl w:ilvl="8">
      <w:start w:val="1"/>
      <w:numFmt w:val="decimal"/>
      <w:lvlText w:val="%1.%2.%3.%4.%5.%6.%7.%8.%9."/>
      <w:lvlJc w:val="left"/>
      <w:pPr>
        <w:tabs>
          <w:tab w:val="num" w:pos="3688"/>
        </w:tabs>
        <w:ind w:left="3328" w:hanging="1440"/>
      </w:pPr>
      <w:rPr>
        <w:rFonts w:hint="default"/>
      </w:rPr>
    </w:lvl>
  </w:abstractNum>
  <w:abstractNum w:abstractNumId="58" w15:restartNumberingAfterBreak="0">
    <w:nsid w:val="4DFB5FE5"/>
    <w:multiLevelType w:val="hybridMultilevel"/>
    <w:tmpl w:val="229076DA"/>
    <w:lvl w:ilvl="0" w:tplc="08090001">
      <w:start w:val="1"/>
      <w:numFmt w:val="bullet"/>
      <w:lvlText w:val=""/>
      <w:lvlJc w:val="left"/>
      <w:pPr>
        <w:tabs>
          <w:tab w:val="num" w:pos="720"/>
        </w:tabs>
        <w:ind w:left="720" w:hanging="360"/>
      </w:pPr>
      <w:rPr>
        <w:rFonts w:ascii="Symbol" w:hAnsi="Symbol" w:hint="default"/>
        <w:sz w:val="16"/>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515C0C6F"/>
    <w:multiLevelType w:val="singleLevel"/>
    <w:tmpl w:val="27B0E01E"/>
    <w:lvl w:ilvl="0">
      <w:numFmt w:val="bullet"/>
      <w:pStyle w:val="bullet"/>
      <w:lvlText w:val="▪"/>
      <w:lvlJc w:val="left"/>
      <w:pPr>
        <w:tabs>
          <w:tab w:val="num" w:pos="1080"/>
        </w:tabs>
        <w:ind w:left="1080" w:hanging="360"/>
      </w:pPr>
      <w:rPr>
        <w:rFonts w:ascii="Arial" w:hAnsi="Arial" w:hint="default"/>
        <w:b w:val="0"/>
        <w:i w:val="0"/>
        <w:sz w:val="22"/>
      </w:rPr>
    </w:lvl>
  </w:abstractNum>
  <w:abstractNum w:abstractNumId="60" w15:restartNumberingAfterBreak="0">
    <w:nsid w:val="53EE1708"/>
    <w:multiLevelType w:val="hybridMultilevel"/>
    <w:tmpl w:val="75907E1C"/>
    <w:lvl w:ilvl="0" w:tplc="78B080E8">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546200C6"/>
    <w:multiLevelType w:val="hybridMultilevel"/>
    <w:tmpl w:val="626AE75C"/>
    <w:lvl w:ilvl="0" w:tplc="08090001">
      <w:start w:val="1"/>
      <w:numFmt w:val="lowerRoman"/>
      <w:lvlText w:val="%1."/>
      <w:lvlJc w:val="right"/>
      <w:pPr>
        <w:ind w:left="720" w:hanging="360"/>
      </w:pPr>
    </w:lvl>
    <w:lvl w:ilvl="1" w:tplc="08090003">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62" w15:restartNumberingAfterBreak="0">
    <w:nsid w:val="55696350"/>
    <w:multiLevelType w:val="hybridMultilevel"/>
    <w:tmpl w:val="6E48282C"/>
    <w:lvl w:ilvl="0" w:tplc="D4A663D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581B3DB7"/>
    <w:multiLevelType w:val="singleLevel"/>
    <w:tmpl w:val="6C52F35C"/>
    <w:lvl w:ilvl="0">
      <w:start w:val="1"/>
      <w:numFmt w:val="bullet"/>
      <w:lvlText w:val=""/>
      <w:lvlJc w:val="left"/>
      <w:pPr>
        <w:tabs>
          <w:tab w:val="num" w:pos="360"/>
        </w:tabs>
        <w:ind w:left="360" w:hanging="360"/>
      </w:pPr>
      <w:rPr>
        <w:rFonts w:ascii="Wingdings" w:hAnsi="Wingdings" w:hint="default"/>
        <w:sz w:val="16"/>
      </w:rPr>
    </w:lvl>
  </w:abstractNum>
  <w:abstractNum w:abstractNumId="64" w15:restartNumberingAfterBreak="0">
    <w:nsid w:val="5A680C6B"/>
    <w:multiLevelType w:val="hybridMultilevel"/>
    <w:tmpl w:val="4566AB28"/>
    <w:lvl w:ilvl="0" w:tplc="0809001B">
      <w:start w:val="1"/>
      <w:numFmt w:val="bullet"/>
      <w:lvlText w:val=""/>
      <w:lvlJc w:val="left"/>
      <w:pPr>
        <w:ind w:left="720" w:hanging="360"/>
      </w:pPr>
      <w:rPr>
        <w:rFonts w:ascii="Symbol" w:hAnsi="Symbol" w:hint="default"/>
      </w:rPr>
    </w:lvl>
    <w:lvl w:ilvl="1" w:tplc="08090019">
      <w:start w:val="1"/>
      <w:numFmt w:val="bullet"/>
      <w:lvlText w:val="o"/>
      <w:lvlJc w:val="left"/>
      <w:pPr>
        <w:ind w:left="1440" w:hanging="360"/>
      </w:pPr>
      <w:rPr>
        <w:rFonts w:ascii="Courier New" w:hAnsi="Courier New" w:cs="Courier New" w:hint="default"/>
      </w:rPr>
    </w:lvl>
    <w:lvl w:ilvl="2" w:tplc="0809001B">
      <w:start w:val="1"/>
      <w:numFmt w:val="bullet"/>
      <w:lvlText w:val=""/>
      <w:lvlJc w:val="left"/>
      <w:pPr>
        <w:ind w:left="2160" w:hanging="360"/>
      </w:pPr>
      <w:rPr>
        <w:rFonts w:ascii="Wingdings" w:hAnsi="Wingdings" w:hint="default"/>
      </w:rPr>
    </w:lvl>
    <w:lvl w:ilvl="3" w:tplc="0809000F">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65" w15:restartNumberingAfterBreak="0">
    <w:nsid w:val="5BCC5ED8"/>
    <w:multiLevelType w:val="singleLevel"/>
    <w:tmpl w:val="6C52F35C"/>
    <w:lvl w:ilvl="0">
      <w:start w:val="1"/>
      <w:numFmt w:val="bullet"/>
      <w:lvlText w:val=""/>
      <w:lvlJc w:val="left"/>
      <w:pPr>
        <w:tabs>
          <w:tab w:val="num" w:pos="360"/>
        </w:tabs>
        <w:ind w:left="360" w:hanging="360"/>
      </w:pPr>
      <w:rPr>
        <w:rFonts w:ascii="Wingdings" w:hAnsi="Wingdings" w:hint="default"/>
        <w:sz w:val="16"/>
      </w:rPr>
    </w:lvl>
  </w:abstractNum>
  <w:abstractNum w:abstractNumId="66" w15:restartNumberingAfterBreak="0">
    <w:nsid w:val="5D7D4273"/>
    <w:multiLevelType w:val="singleLevel"/>
    <w:tmpl w:val="08144DAA"/>
    <w:lvl w:ilvl="0">
      <w:start w:val="1"/>
      <w:numFmt w:val="decimal"/>
      <w:pStyle w:val="N5"/>
      <w:lvlText w:val="4.%1"/>
      <w:lvlJc w:val="left"/>
      <w:pPr>
        <w:tabs>
          <w:tab w:val="num" w:pos="720"/>
        </w:tabs>
        <w:ind w:left="360" w:hanging="360"/>
      </w:pPr>
    </w:lvl>
  </w:abstractNum>
  <w:abstractNum w:abstractNumId="67" w15:restartNumberingAfterBreak="0">
    <w:nsid w:val="5E831BF2"/>
    <w:multiLevelType w:val="hybridMultilevel"/>
    <w:tmpl w:val="963CF12E"/>
    <w:lvl w:ilvl="0" w:tplc="87D8F28A">
      <w:start w:val="1"/>
      <w:numFmt w:val="lowerLetter"/>
      <w:lvlText w:val="(%1)"/>
      <w:lvlJc w:val="left"/>
      <w:pPr>
        <w:tabs>
          <w:tab w:val="num" w:pos="720"/>
        </w:tabs>
        <w:ind w:left="720" w:hanging="360"/>
      </w:pPr>
      <w:rPr>
        <w:rFonts w:hint="default"/>
      </w:rPr>
    </w:lvl>
    <w:lvl w:ilvl="1" w:tplc="55AADD44">
      <w:start w:val="1"/>
      <w:numFmt w:val="lowerLetter"/>
      <w:lvlText w:val="%2."/>
      <w:lvlJc w:val="left"/>
      <w:pPr>
        <w:tabs>
          <w:tab w:val="num" w:pos="1440"/>
        </w:tabs>
        <w:ind w:left="1440" w:hanging="360"/>
      </w:pPr>
    </w:lvl>
    <w:lvl w:ilvl="2" w:tplc="F4227FBA" w:tentative="1">
      <w:start w:val="1"/>
      <w:numFmt w:val="lowerRoman"/>
      <w:lvlText w:val="%3."/>
      <w:lvlJc w:val="right"/>
      <w:pPr>
        <w:tabs>
          <w:tab w:val="num" w:pos="2160"/>
        </w:tabs>
        <w:ind w:left="2160" w:hanging="180"/>
      </w:pPr>
    </w:lvl>
    <w:lvl w:ilvl="3" w:tplc="5F70D3B2" w:tentative="1">
      <w:start w:val="1"/>
      <w:numFmt w:val="decimal"/>
      <w:lvlText w:val="%4."/>
      <w:lvlJc w:val="left"/>
      <w:pPr>
        <w:tabs>
          <w:tab w:val="num" w:pos="2880"/>
        </w:tabs>
        <w:ind w:left="2880" w:hanging="360"/>
      </w:pPr>
    </w:lvl>
    <w:lvl w:ilvl="4" w:tplc="F3BE6AA6" w:tentative="1">
      <w:start w:val="1"/>
      <w:numFmt w:val="lowerLetter"/>
      <w:lvlText w:val="%5."/>
      <w:lvlJc w:val="left"/>
      <w:pPr>
        <w:tabs>
          <w:tab w:val="num" w:pos="3600"/>
        </w:tabs>
        <w:ind w:left="3600" w:hanging="360"/>
      </w:pPr>
    </w:lvl>
    <w:lvl w:ilvl="5" w:tplc="C7967E7E" w:tentative="1">
      <w:start w:val="1"/>
      <w:numFmt w:val="lowerRoman"/>
      <w:lvlText w:val="%6."/>
      <w:lvlJc w:val="right"/>
      <w:pPr>
        <w:tabs>
          <w:tab w:val="num" w:pos="4320"/>
        </w:tabs>
        <w:ind w:left="4320" w:hanging="180"/>
      </w:pPr>
    </w:lvl>
    <w:lvl w:ilvl="6" w:tplc="21946D64" w:tentative="1">
      <w:start w:val="1"/>
      <w:numFmt w:val="decimal"/>
      <w:lvlText w:val="%7."/>
      <w:lvlJc w:val="left"/>
      <w:pPr>
        <w:tabs>
          <w:tab w:val="num" w:pos="5040"/>
        </w:tabs>
        <w:ind w:left="5040" w:hanging="360"/>
      </w:pPr>
    </w:lvl>
    <w:lvl w:ilvl="7" w:tplc="2040AB6E" w:tentative="1">
      <w:start w:val="1"/>
      <w:numFmt w:val="lowerLetter"/>
      <w:lvlText w:val="%8."/>
      <w:lvlJc w:val="left"/>
      <w:pPr>
        <w:tabs>
          <w:tab w:val="num" w:pos="5760"/>
        </w:tabs>
        <w:ind w:left="5760" w:hanging="360"/>
      </w:pPr>
    </w:lvl>
    <w:lvl w:ilvl="8" w:tplc="245075AC" w:tentative="1">
      <w:start w:val="1"/>
      <w:numFmt w:val="lowerRoman"/>
      <w:lvlText w:val="%9."/>
      <w:lvlJc w:val="right"/>
      <w:pPr>
        <w:tabs>
          <w:tab w:val="num" w:pos="6480"/>
        </w:tabs>
        <w:ind w:left="6480" w:hanging="180"/>
      </w:pPr>
    </w:lvl>
  </w:abstractNum>
  <w:abstractNum w:abstractNumId="68" w15:restartNumberingAfterBreak="0">
    <w:nsid w:val="5FC262AA"/>
    <w:multiLevelType w:val="hybridMultilevel"/>
    <w:tmpl w:val="C3C00F7E"/>
    <w:lvl w:ilvl="0" w:tplc="14600950">
      <w:start w:val="1"/>
      <w:numFmt w:val="bullet"/>
      <w:lvlText w:val=""/>
      <w:lvlJc w:val="left"/>
      <w:pPr>
        <w:ind w:left="720" w:hanging="360"/>
      </w:pPr>
      <w:rPr>
        <w:rFonts w:ascii="Symbol" w:hAnsi="Symbol" w:hint="default"/>
      </w:rPr>
    </w:lvl>
    <w:lvl w:ilvl="1" w:tplc="AB1A9FB2">
      <w:start w:val="1"/>
      <w:numFmt w:val="bullet"/>
      <w:lvlText w:val="o"/>
      <w:lvlJc w:val="left"/>
      <w:pPr>
        <w:ind w:left="1440" w:hanging="360"/>
      </w:pPr>
      <w:rPr>
        <w:rFonts w:ascii="Courier New" w:hAnsi="Courier New" w:cs="Courier New" w:hint="default"/>
      </w:rPr>
    </w:lvl>
    <w:lvl w:ilvl="2" w:tplc="E6D05468" w:tentative="1">
      <w:start w:val="1"/>
      <w:numFmt w:val="bullet"/>
      <w:lvlText w:val=""/>
      <w:lvlJc w:val="left"/>
      <w:pPr>
        <w:ind w:left="2160" w:hanging="360"/>
      </w:pPr>
      <w:rPr>
        <w:rFonts w:ascii="Wingdings" w:hAnsi="Wingdings" w:hint="default"/>
      </w:rPr>
    </w:lvl>
    <w:lvl w:ilvl="3" w:tplc="73248764" w:tentative="1">
      <w:start w:val="1"/>
      <w:numFmt w:val="bullet"/>
      <w:lvlText w:val=""/>
      <w:lvlJc w:val="left"/>
      <w:pPr>
        <w:ind w:left="2880" w:hanging="360"/>
      </w:pPr>
      <w:rPr>
        <w:rFonts w:ascii="Symbol" w:hAnsi="Symbol" w:hint="default"/>
      </w:rPr>
    </w:lvl>
    <w:lvl w:ilvl="4" w:tplc="7F50BCF6" w:tentative="1">
      <w:start w:val="1"/>
      <w:numFmt w:val="bullet"/>
      <w:lvlText w:val="o"/>
      <w:lvlJc w:val="left"/>
      <w:pPr>
        <w:ind w:left="3600" w:hanging="360"/>
      </w:pPr>
      <w:rPr>
        <w:rFonts w:ascii="Courier New" w:hAnsi="Courier New" w:cs="Courier New" w:hint="default"/>
      </w:rPr>
    </w:lvl>
    <w:lvl w:ilvl="5" w:tplc="BDF64018" w:tentative="1">
      <w:start w:val="1"/>
      <w:numFmt w:val="bullet"/>
      <w:lvlText w:val=""/>
      <w:lvlJc w:val="left"/>
      <w:pPr>
        <w:ind w:left="4320" w:hanging="360"/>
      </w:pPr>
      <w:rPr>
        <w:rFonts w:ascii="Wingdings" w:hAnsi="Wingdings" w:hint="default"/>
      </w:rPr>
    </w:lvl>
    <w:lvl w:ilvl="6" w:tplc="477A67AA" w:tentative="1">
      <w:start w:val="1"/>
      <w:numFmt w:val="bullet"/>
      <w:lvlText w:val=""/>
      <w:lvlJc w:val="left"/>
      <w:pPr>
        <w:ind w:left="5040" w:hanging="360"/>
      </w:pPr>
      <w:rPr>
        <w:rFonts w:ascii="Symbol" w:hAnsi="Symbol" w:hint="default"/>
      </w:rPr>
    </w:lvl>
    <w:lvl w:ilvl="7" w:tplc="5582AC74" w:tentative="1">
      <w:start w:val="1"/>
      <w:numFmt w:val="bullet"/>
      <w:lvlText w:val="o"/>
      <w:lvlJc w:val="left"/>
      <w:pPr>
        <w:ind w:left="5760" w:hanging="360"/>
      </w:pPr>
      <w:rPr>
        <w:rFonts w:ascii="Courier New" w:hAnsi="Courier New" w:cs="Courier New" w:hint="default"/>
      </w:rPr>
    </w:lvl>
    <w:lvl w:ilvl="8" w:tplc="85A48A90" w:tentative="1">
      <w:start w:val="1"/>
      <w:numFmt w:val="bullet"/>
      <w:lvlText w:val=""/>
      <w:lvlJc w:val="left"/>
      <w:pPr>
        <w:ind w:left="6480" w:hanging="360"/>
      </w:pPr>
      <w:rPr>
        <w:rFonts w:ascii="Wingdings" w:hAnsi="Wingdings" w:hint="default"/>
      </w:rPr>
    </w:lvl>
  </w:abstractNum>
  <w:abstractNum w:abstractNumId="69" w15:restartNumberingAfterBreak="0">
    <w:nsid w:val="61902E70"/>
    <w:multiLevelType w:val="hybridMultilevel"/>
    <w:tmpl w:val="626AE75C"/>
    <w:lvl w:ilvl="0" w:tplc="0AC6B210">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62CE42E1"/>
    <w:multiLevelType w:val="multilevel"/>
    <w:tmpl w:val="D6028272"/>
    <w:lvl w:ilvl="0">
      <w:start w:val="1"/>
      <w:numFmt w:val="decimal"/>
      <w:lvlRestart w:val="0"/>
      <w:pStyle w:val="N1"/>
      <w:suff w:val="nothing"/>
      <w:lvlText w:val="%1."/>
      <w:lvlJc w:val="left"/>
      <w:pPr>
        <w:ind w:left="-28" w:firstLine="170"/>
      </w:pPr>
      <w:rPr>
        <w:rFonts w:hint="default"/>
        <w:b/>
      </w:rPr>
    </w:lvl>
    <w:lvl w:ilvl="1">
      <w:start w:val="1"/>
      <w:numFmt w:val="decimal"/>
      <w:pStyle w:val="N2"/>
      <w:suff w:val="space"/>
      <w:lvlText w:val="(%2)"/>
      <w:lvlJc w:val="left"/>
      <w:pPr>
        <w:ind w:left="0" w:firstLine="170"/>
      </w:pPr>
      <w:rPr>
        <w:rFonts w:hint="default"/>
      </w:rPr>
    </w:lvl>
    <w:lvl w:ilvl="2">
      <w:start w:val="1"/>
      <w:numFmt w:val="lowerLetter"/>
      <w:pStyle w:val="FormText"/>
      <w:lvlText w:val="(%3)"/>
      <w:lvlJc w:val="left"/>
      <w:pPr>
        <w:tabs>
          <w:tab w:val="num" w:pos="737"/>
        </w:tabs>
        <w:ind w:left="737" w:hanging="397"/>
      </w:pPr>
      <w:rPr>
        <w:rFonts w:hint="default"/>
      </w:rPr>
    </w:lvl>
    <w:lvl w:ilvl="3">
      <w:start w:val="1"/>
      <w:numFmt w:val="lowerRoman"/>
      <w:pStyle w:val="LQTOC11"/>
      <w:lvlText w:val="(%4)"/>
      <w:lvlJc w:val="right"/>
      <w:pPr>
        <w:tabs>
          <w:tab w:val="num" w:pos="1134"/>
        </w:tabs>
        <w:ind w:left="1134" w:hanging="113"/>
      </w:pPr>
      <w:rPr>
        <w:rFonts w:hint="default"/>
      </w:rPr>
    </w:lvl>
    <w:lvl w:ilvl="4">
      <w:start w:val="1"/>
      <w:numFmt w:val="lowerLetter"/>
      <w:pStyle w:val="LQTOC9Indent"/>
      <w:lvlText w:val="(%5%5)"/>
      <w:lvlJc w:val="left"/>
      <w:pPr>
        <w:tabs>
          <w:tab w:val="num" w:pos="1701"/>
        </w:tabs>
        <w:ind w:left="1701" w:hanging="567"/>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1" w15:restartNumberingAfterBreak="0">
    <w:nsid w:val="67711BD6"/>
    <w:multiLevelType w:val="hybridMultilevel"/>
    <w:tmpl w:val="24F05DE8"/>
    <w:lvl w:ilvl="0" w:tplc="0809001B">
      <w:start w:val="1"/>
      <w:numFmt w:val="bullet"/>
      <w:lvlText w:val="-"/>
      <w:lvlJc w:val="left"/>
      <w:pPr>
        <w:tabs>
          <w:tab w:val="num" w:pos="360"/>
        </w:tabs>
        <w:ind w:left="360" w:hanging="360"/>
      </w:pPr>
      <w:rPr>
        <w:rFonts w:ascii="Arial" w:hAnsi="Arial" w:hint="default"/>
      </w:rPr>
    </w:lvl>
    <w:lvl w:ilvl="1" w:tplc="08090019" w:tentative="1">
      <w:start w:val="1"/>
      <w:numFmt w:val="bullet"/>
      <w:lvlText w:val="o"/>
      <w:lvlJc w:val="left"/>
      <w:pPr>
        <w:tabs>
          <w:tab w:val="num" w:pos="1080"/>
        </w:tabs>
        <w:ind w:left="1080" w:hanging="360"/>
      </w:pPr>
      <w:rPr>
        <w:rFonts w:ascii="Courier New" w:hAnsi="Courier New" w:cs="Courier New" w:hint="default"/>
      </w:rPr>
    </w:lvl>
    <w:lvl w:ilvl="2" w:tplc="0809001B" w:tentative="1">
      <w:start w:val="1"/>
      <w:numFmt w:val="bullet"/>
      <w:lvlText w:val=""/>
      <w:lvlJc w:val="left"/>
      <w:pPr>
        <w:tabs>
          <w:tab w:val="num" w:pos="1800"/>
        </w:tabs>
        <w:ind w:left="1800" w:hanging="360"/>
      </w:pPr>
      <w:rPr>
        <w:rFonts w:ascii="Wingdings" w:hAnsi="Wingdings" w:hint="default"/>
      </w:rPr>
    </w:lvl>
    <w:lvl w:ilvl="3" w:tplc="0809000F" w:tentative="1">
      <w:start w:val="1"/>
      <w:numFmt w:val="bullet"/>
      <w:lvlText w:val=""/>
      <w:lvlJc w:val="left"/>
      <w:pPr>
        <w:tabs>
          <w:tab w:val="num" w:pos="2520"/>
        </w:tabs>
        <w:ind w:left="2520" w:hanging="360"/>
      </w:pPr>
      <w:rPr>
        <w:rFonts w:ascii="Symbol" w:hAnsi="Symbol" w:hint="default"/>
      </w:rPr>
    </w:lvl>
    <w:lvl w:ilvl="4" w:tplc="08090019" w:tentative="1">
      <w:start w:val="1"/>
      <w:numFmt w:val="bullet"/>
      <w:lvlText w:val="o"/>
      <w:lvlJc w:val="left"/>
      <w:pPr>
        <w:tabs>
          <w:tab w:val="num" w:pos="3240"/>
        </w:tabs>
        <w:ind w:left="3240" w:hanging="360"/>
      </w:pPr>
      <w:rPr>
        <w:rFonts w:ascii="Courier New" w:hAnsi="Courier New" w:cs="Courier New" w:hint="default"/>
      </w:rPr>
    </w:lvl>
    <w:lvl w:ilvl="5" w:tplc="0809001B" w:tentative="1">
      <w:start w:val="1"/>
      <w:numFmt w:val="bullet"/>
      <w:lvlText w:val=""/>
      <w:lvlJc w:val="left"/>
      <w:pPr>
        <w:tabs>
          <w:tab w:val="num" w:pos="3960"/>
        </w:tabs>
        <w:ind w:left="3960" w:hanging="360"/>
      </w:pPr>
      <w:rPr>
        <w:rFonts w:ascii="Wingdings" w:hAnsi="Wingdings" w:hint="default"/>
      </w:rPr>
    </w:lvl>
    <w:lvl w:ilvl="6" w:tplc="0809000F" w:tentative="1">
      <w:start w:val="1"/>
      <w:numFmt w:val="bullet"/>
      <w:lvlText w:val=""/>
      <w:lvlJc w:val="left"/>
      <w:pPr>
        <w:tabs>
          <w:tab w:val="num" w:pos="4680"/>
        </w:tabs>
        <w:ind w:left="4680" w:hanging="360"/>
      </w:pPr>
      <w:rPr>
        <w:rFonts w:ascii="Symbol" w:hAnsi="Symbol" w:hint="default"/>
      </w:rPr>
    </w:lvl>
    <w:lvl w:ilvl="7" w:tplc="08090019" w:tentative="1">
      <w:start w:val="1"/>
      <w:numFmt w:val="bullet"/>
      <w:lvlText w:val="o"/>
      <w:lvlJc w:val="left"/>
      <w:pPr>
        <w:tabs>
          <w:tab w:val="num" w:pos="5400"/>
        </w:tabs>
        <w:ind w:left="5400" w:hanging="360"/>
      </w:pPr>
      <w:rPr>
        <w:rFonts w:ascii="Courier New" w:hAnsi="Courier New" w:cs="Courier New" w:hint="default"/>
      </w:rPr>
    </w:lvl>
    <w:lvl w:ilvl="8" w:tplc="0809001B" w:tentative="1">
      <w:start w:val="1"/>
      <w:numFmt w:val="bullet"/>
      <w:lvlText w:val=""/>
      <w:lvlJc w:val="left"/>
      <w:pPr>
        <w:tabs>
          <w:tab w:val="num" w:pos="6120"/>
        </w:tabs>
        <w:ind w:left="6120" w:hanging="360"/>
      </w:pPr>
      <w:rPr>
        <w:rFonts w:ascii="Wingdings" w:hAnsi="Wingdings" w:hint="default"/>
      </w:rPr>
    </w:lvl>
  </w:abstractNum>
  <w:abstractNum w:abstractNumId="72" w15:restartNumberingAfterBreak="0">
    <w:nsid w:val="6964018E"/>
    <w:multiLevelType w:val="hybridMultilevel"/>
    <w:tmpl w:val="8286DC20"/>
    <w:name w:val="seq1"/>
    <w:lvl w:ilvl="0" w:tplc="E34425CC">
      <w:start w:val="1"/>
      <w:numFmt w:val="decimal"/>
      <w:lvlText w:val="%1."/>
      <w:lvlJc w:val="left"/>
      <w:pPr>
        <w:tabs>
          <w:tab w:val="num" w:pos="720"/>
        </w:tabs>
        <w:ind w:left="720" w:hanging="360"/>
      </w:pPr>
      <w:rPr>
        <w:rFonts w:hint="default"/>
        <w:color w:val="808080"/>
      </w:rPr>
    </w:lvl>
    <w:lvl w:ilvl="1" w:tplc="8996CC80" w:tentative="1">
      <w:start w:val="1"/>
      <w:numFmt w:val="bullet"/>
      <w:lvlText w:val="o"/>
      <w:lvlJc w:val="left"/>
      <w:pPr>
        <w:tabs>
          <w:tab w:val="num" w:pos="1440"/>
        </w:tabs>
        <w:ind w:left="1440" w:hanging="360"/>
      </w:pPr>
      <w:rPr>
        <w:rFonts w:ascii="Courier New" w:hAnsi="Courier New" w:cs="Courier New" w:hint="default"/>
      </w:rPr>
    </w:lvl>
    <w:lvl w:ilvl="2" w:tplc="D65C4A6E" w:tentative="1">
      <w:start w:val="1"/>
      <w:numFmt w:val="bullet"/>
      <w:lvlText w:val=""/>
      <w:lvlJc w:val="left"/>
      <w:pPr>
        <w:tabs>
          <w:tab w:val="num" w:pos="2160"/>
        </w:tabs>
        <w:ind w:left="2160" w:hanging="360"/>
      </w:pPr>
      <w:rPr>
        <w:rFonts w:ascii="Wingdings" w:hAnsi="Wingdings" w:hint="default"/>
      </w:rPr>
    </w:lvl>
    <w:lvl w:ilvl="3" w:tplc="B600D46E" w:tentative="1">
      <w:start w:val="1"/>
      <w:numFmt w:val="bullet"/>
      <w:lvlText w:val=""/>
      <w:lvlJc w:val="left"/>
      <w:pPr>
        <w:tabs>
          <w:tab w:val="num" w:pos="2880"/>
        </w:tabs>
        <w:ind w:left="2880" w:hanging="360"/>
      </w:pPr>
      <w:rPr>
        <w:rFonts w:ascii="Symbol" w:hAnsi="Symbol" w:hint="default"/>
      </w:rPr>
    </w:lvl>
    <w:lvl w:ilvl="4" w:tplc="02F6E528" w:tentative="1">
      <w:start w:val="1"/>
      <w:numFmt w:val="bullet"/>
      <w:lvlText w:val="o"/>
      <w:lvlJc w:val="left"/>
      <w:pPr>
        <w:tabs>
          <w:tab w:val="num" w:pos="3600"/>
        </w:tabs>
        <w:ind w:left="3600" w:hanging="360"/>
      </w:pPr>
      <w:rPr>
        <w:rFonts w:ascii="Courier New" w:hAnsi="Courier New" w:cs="Courier New" w:hint="default"/>
      </w:rPr>
    </w:lvl>
    <w:lvl w:ilvl="5" w:tplc="F42A9D50" w:tentative="1">
      <w:start w:val="1"/>
      <w:numFmt w:val="bullet"/>
      <w:lvlText w:val=""/>
      <w:lvlJc w:val="left"/>
      <w:pPr>
        <w:tabs>
          <w:tab w:val="num" w:pos="4320"/>
        </w:tabs>
        <w:ind w:left="4320" w:hanging="360"/>
      </w:pPr>
      <w:rPr>
        <w:rFonts w:ascii="Wingdings" w:hAnsi="Wingdings" w:hint="default"/>
      </w:rPr>
    </w:lvl>
    <w:lvl w:ilvl="6" w:tplc="A7A85BD6" w:tentative="1">
      <w:start w:val="1"/>
      <w:numFmt w:val="bullet"/>
      <w:lvlText w:val=""/>
      <w:lvlJc w:val="left"/>
      <w:pPr>
        <w:tabs>
          <w:tab w:val="num" w:pos="5040"/>
        </w:tabs>
        <w:ind w:left="5040" w:hanging="360"/>
      </w:pPr>
      <w:rPr>
        <w:rFonts w:ascii="Symbol" w:hAnsi="Symbol" w:hint="default"/>
      </w:rPr>
    </w:lvl>
    <w:lvl w:ilvl="7" w:tplc="AEB49FF2" w:tentative="1">
      <w:start w:val="1"/>
      <w:numFmt w:val="bullet"/>
      <w:lvlText w:val="o"/>
      <w:lvlJc w:val="left"/>
      <w:pPr>
        <w:tabs>
          <w:tab w:val="num" w:pos="5760"/>
        </w:tabs>
        <w:ind w:left="5760" w:hanging="360"/>
      </w:pPr>
      <w:rPr>
        <w:rFonts w:ascii="Courier New" w:hAnsi="Courier New" w:cs="Courier New" w:hint="default"/>
      </w:rPr>
    </w:lvl>
    <w:lvl w:ilvl="8" w:tplc="76E6DB56"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6BB5572F"/>
    <w:multiLevelType w:val="hybridMultilevel"/>
    <w:tmpl w:val="11EE3174"/>
    <w:lvl w:ilvl="0" w:tplc="73D4F600">
      <w:start w:val="1"/>
      <w:numFmt w:val="lowerLetter"/>
      <w:lvlText w:val="(%1)"/>
      <w:lvlJc w:val="left"/>
      <w:pPr>
        <w:ind w:left="720" w:hanging="360"/>
      </w:pPr>
      <w:rPr>
        <w:rFonts w:ascii="Arial" w:hAnsi="Arial" w:cs="Arial" w:hint="default"/>
        <w:b w:val="0"/>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74" w15:restartNumberingAfterBreak="0">
    <w:nsid w:val="6D2C0F90"/>
    <w:multiLevelType w:val="hybridMultilevel"/>
    <w:tmpl w:val="53487454"/>
    <w:lvl w:ilvl="0" w:tplc="0809000F">
      <w:start w:val="1"/>
      <w:numFmt w:val="lowerLetter"/>
      <w:lvlText w:val="(%1)"/>
      <w:lvlJc w:val="left"/>
      <w:pPr>
        <w:tabs>
          <w:tab w:val="num" w:pos="720"/>
        </w:tabs>
        <w:ind w:left="720" w:hanging="360"/>
      </w:pPr>
      <w:rPr>
        <w:rFonts w:hint="default"/>
      </w:rPr>
    </w:lvl>
    <w:lvl w:ilvl="1" w:tplc="08090003">
      <w:start w:val="1"/>
      <w:numFmt w:val="bullet"/>
      <w:lvlText w:val=""/>
      <w:lvlJc w:val="left"/>
      <w:pPr>
        <w:tabs>
          <w:tab w:val="num" w:pos="1440"/>
        </w:tabs>
        <w:ind w:left="1440" w:hanging="360"/>
      </w:pPr>
      <w:rPr>
        <w:rFonts w:ascii="Symbol" w:hAnsi="Symbol" w:hint="default"/>
        <w:color w:val="808080"/>
      </w:r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75" w15:restartNumberingAfterBreak="0">
    <w:nsid w:val="6DA80319"/>
    <w:multiLevelType w:val="hybridMultilevel"/>
    <w:tmpl w:val="73C6F8D0"/>
    <w:lvl w:ilvl="0" w:tplc="42E813A6">
      <w:numFmt w:val="bullet"/>
      <w:lvlText w:val="•"/>
      <w:lvlJc w:val="left"/>
      <w:pPr>
        <w:ind w:left="360" w:hanging="360"/>
      </w:pPr>
      <w:rPr>
        <w:rFonts w:ascii="Arial" w:eastAsia="Calibri" w:hAnsi="Arial" w:cs="Arial" w:hint="default"/>
      </w:rPr>
    </w:lvl>
    <w:lvl w:ilvl="1" w:tplc="08090019" w:tentative="1">
      <w:start w:val="1"/>
      <w:numFmt w:val="bullet"/>
      <w:lvlText w:val="o"/>
      <w:lvlJc w:val="left"/>
      <w:pPr>
        <w:ind w:left="1080" w:hanging="360"/>
      </w:pPr>
      <w:rPr>
        <w:rFonts w:ascii="Courier New" w:hAnsi="Courier New" w:cs="Courier New" w:hint="default"/>
      </w:rPr>
    </w:lvl>
    <w:lvl w:ilvl="2" w:tplc="0809001B" w:tentative="1">
      <w:start w:val="1"/>
      <w:numFmt w:val="bullet"/>
      <w:lvlText w:val=""/>
      <w:lvlJc w:val="left"/>
      <w:pPr>
        <w:ind w:left="1800" w:hanging="360"/>
      </w:pPr>
      <w:rPr>
        <w:rFonts w:ascii="Wingdings" w:hAnsi="Wingdings" w:hint="default"/>
      </w:rPr>
    </w:lvl>
    <w:lvl w:ilvl="3" w:tplc="0809000F" w:tentative="1">
      <w:start w:val="1"/>
      <w:numFmt w:val="bullet"/>
      <w:lvlText w:val=""/>
      <w:lvlJc w:val="left"/>
      <w:pPr>
        <w:ind w:left="2520" w:hanging="360"/>
      </w:pPr>
      <w:rPr>
        <w:rFonts w:ascii="Symbol" w:hAnsi="Symbol" w:hint="default"/>
      </w:rPr>
    </w:lvl>
    <w:lvl w:ilvl="4" w:tplc="08090019" w:tentative="1">
      <w:start w:val="1"/>
      <w:numFmt w:val="bullet"/>
      <w:lvlText w:val="o"/>
      <w:lvlJc w:val="left"/>
      <w:pPr>
        <w:ind w:left="3240" w:hanging="360"/>
      </w:pPr>
      <w:rPr>
        <w:rFonts w:ascii="Courier New" w:hAnsi="Courier New" w:cs="Courier New" w:hint="default"/>
      </w:rPr>
    </w:lvl>
    <w:lvl w:ilvl="5" w:tplc="0809001B" w:tentative="1">
      <w:start w:val="1"/>
      <w:numFmt w:val="bullet"/>
      <w:lvlText w:val=""/>
      <w:lvlJc w:val="left"/>
      <w:pPr>
        <w:ind w:left="3960" w:hanging="360"/>
      </w:pPr>
      <w:rPr>
        <w:rFonts w:ascii="Wingdings" w:hAnsi="Wingdings" w:hint="default"/>
      </w:rPr>
    </w:lvl>
    <w:lvl w:ilvl="6" w:tplc="0809000F" w:tentative="1">
      <w:start w:val="1"/>
      <w:numFmt w:val="bullet"/>
      <w:lvlText w:val=""/>
      <w:lvlJc w:val="left"/>
      <w:pPr>
        <w:ind w:left="4680" w:hanging="360"/>
      </w:pPr>
      <w:rPr>
        <w:rFonts w:ascii="Symbol" w:hAnsi="Symbol" w:hint="default"/>
      </w:rPr>
    </w:lvl>
    <w:lvl w:ilvl="7" w:tplc="08090019" w:tentative="1">
      <w:start w:val="1"/>
      <w:numFmt w:val="bullet"/>
      <w:lvlText w:val="o"/>
      <w:lvlJc w:val="left"/>
      <w:pPr>
        <w:ind w:left="5400" w:hanging="360"/>
      </w:pPr>
      <w:rPr>
        <w:rFonts w:ascii="Courier New" w:hAnsi="Courier New" w:cs="Courier New" w:hint="default"/>
      </w:rPr>
    </w:lvl>
    <w:lvl w:ilvl="8" w:tplc="0809001B" w:tentative="1">
      <w:start w:val="1"/>
      <w:numFmt w:val="bullet"/>
      <w:lvlText w:val=""/>
      <w:lvlJc w:val="left"/>
      <w:pPr>
        <w:ind w:left="6120" w:hanging="360"/>
      </w:pPr>
      <w:rPr>
        <w:rFonts w:ascii="Wingdings" w:hAnsi="Wingdings" w:hint="default"/>
      </w:rPr>
    </w:lvl>
  </w:abstractNum>
  <w:abstractNum w:abstractNumId="76" w15:restartNumberingAfterBreak="0">
    <w:nsid w:val="6E9D4A8F"/>
    <w:multiLevelType w:val="hybridMultilevel"/>
    <w:tmpl w:val="198C7FA0"/>
    <w:lvl w:ilvl="0" w:tplc="0AC6B210">
      <w:start w:val="1"/>
      <w:numFmt w:val="lowerLetter"/>
      <w:lvlText w:val="%1)"/>
      <w:lvlJc w:val="left"/>
      <w:pPr>
        <w:ind w:left="720" w:hanging="360"/>
      </w:pPr>
    </w:lvl>
    <w:lvl w:ilvl="1" w:tplc="08090001">
      <w:start w:val="1"/>
      <w:numFmt w:val="lowerRoman"/>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6FAE3904"/>
    <w:multiLevelType w:val="multilevel"/>
    <w:tmpl w:val="240C52A0"/>
    <w:lvl w:ilvl="0">
      <w:start w:val="1"/>
      <w:numFmt w:val="lowerLetter"/>
      <w:lvlText w:val="(%1)"/>
      <w:lvlJc w:val="left"/>
      <w:pPr>
        <w:tabs>
          <w:tab w:val="num" w:pos="1440"/>
        </w:tabs>
        <w:ind w:left="1440" w:hanging="720"/>
      </w:pPr>
      <w:rPr>
        <w:rFonts w:ascii="Arial" w:hAnsi="Arial" w:cs="Arial" w:hint="default"/>
        <w:b w:val="0"/>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8" w15:restartNumberingAfterBreak="0">
    <w:nsid w:val="701F14E5"/>
    <w:multiLevelType w:val="hybridMultilevel"/>
    <w:tmpl w:val="98C4FF3C"/>
    <w:lvl w:ilvl="0" w:tplc="08090017">
      <w:start w:val="1"/>
      <w:numFmt w:val="bullet"/>
      <w:lvlText w:val="-"/>
      <w:lvlJc w:val="left"/>
      <w:pPr>
        <w:tabs>
          <w:tab w:val="num" w:pos="360"/>
        </w:tabs>
        <w:ind w:left="360" w:hanging="360"/>
      </w:pPr>
      <w:rPr>
        <w:rFonts w:ascii="Arial" w:hAnsi="Arial" w:hint="default"/>
      </w:rPr>
    </w:lvl>
    <w:lvl w:ilvl="1" w:tplc="B0E6E552"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79" w15:restartNumberingAfterBreak="0">
    <w:nsid w:val="71F046FB"/>
    <w:multiLevelType w:val="multilevel"/>
    <w:tmpl w:val="EF228F9E"/>
    <w:lvl w:ilvl="0">
      <w:start w:val="1"/>
      <w:numFmt w:val="lowerLetter"/>
      <w:lvlText w:val="(%1)"/>
      <w:lvlJc w:val="left"/>
      <w:pPr>
        <w:tabs>
          <w:tab w:val="num" w:pos="1400"/>
        </w:tabs>
        <w:ind w:left="1400" w:hanging="680"/>
      </w:pPr>
      <w:rPr>
        <w:rFonts w:ascii="Arial" w:hAnsi="Arial" w:cs="Arial" w:hint="default"/>
        <w:b w:val="0"/>
        <w:i w:val="0"/>
        <w:caps w:val="0"/>
        <w:strike w:val="0"/>
        <w:dstrike w:val="0"/>
        <w:vanish w:val="0"/>
        <w:color w:val="FF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0" w15:restartNumberingAfterBreak="0">
    <w:nsid w:val="725A28BF"/>
    <w:multiLevelType w:val="hybridMultilevel"/>
    <w:tmpl w:val="CE6EE7AE"/>
    <w:lvl w:ilvl="0" w:tplc="73D4F60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74FB03AC"/>
    <w:multiLevelType w:val="multilevel"/>
    <w:tmpl w:val="5B72B3DE"/>
    <w:lvl w:ilvl="0">
      <w:start w:val="1"/>
      <w:numFmt w:val="none"/>
      <w:lvlText w:val="(d)"/>
      <w:lvlJc w:val="left"/>
      <w:pPr>
        <w:tabs>
          <w:tab w:val="num" w:pos="720"/>
        </w:tabs>
        <w:ind w:left="720" w:hanging="360"/>
      </w:pPr>
      <w:rPr>
        <w:rFonts w:hint="default"/>
        <w:b w:val="0"/>
        <w:sz w:val="24"/>
        <w:szCs w:val="24"/>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16"/>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77AA18AF"/>
    <w:multiLevelType w:val="singleLevel"/>
    <w:tmpl w:val="04265D8E"/>
    <w:lvl w:ilvl="0">
      <w:start w:val="1"/>
      <w:numFmt w:val="decimal"/>
      <w:pStyle w:val="Heading2-Revisions"/>
      <w:lvlText w:val="R.%1"/>
      <w:lvlJc w:val="left"/>
      <w:pPr>
        <w:tabs>
          <w:tab w:val="num" w:pos="862"/>
        </w:tabs>
        <w:ind w:left="862" w:hanging="720"/>
      </w:pPr>
      <w:rPr>
        <w:rFonts w:ascii="Arial" w:hAnsi="Arial" w:hint="default"/>
        <w:b/>
        <w:i w:val="0"/>
        <w:caps/>
        <w:sz w:val="24"/>
      </w:rPr>
    </w:lvl>
  </w:abstractNum>
  <w:abstractNum w:abstractNumId="83" w15:restartNumberingAfterBreak="0">
    <w:nsid w:val="77E71C3D"/>
    <w:multiLevelType w:val="hybridMultilevel"/>
    <w:tmpl w:val="9CBE9730"/>
    <w:lvl w:ilvl="0" w:tplc="79A0883E">
      <w:start w:val="1"/>
      <w:numFmt w:val="decimal"/>
      <w:lvlText w:val="%1."/>
      <w:lvlJc w:val="left"/>
      <w:pPr>
        <w:tabs>
          <w:tab w:val="num" w:pos="502"/>
        </w:tabs>
        <w:ind w:left="502" w:hanging="360"/>
      </w:pPr>
      <w:rPr>
        <w:b w:val="0"/>
        <w:color w:val="auto"/>
      </w:rPr>
    </w:lvl>
    <w:lvl w:ilvl="1" w:tplc="3AE01C72">
      <w:start w:val="1"/>
      <w:numFmt w:val="lowerLetter"/>
      <w:lvlText w:val="%2."/>
      <w:lvlJc w:val="left"/>
      <w:pPr>
        <w:tabs>
          <w:tab w:val="num" w:pos="1080"/>
        </w:tabs>
        <w:ind w:left="1080" w:hanging="360"/>
      </w:pPr>
    </w:lvl>
    <w:lvl w:ilvl="2" w:tplc="90A6AE90" w:tentative="1">
      <w:start w:val="1"/>
      <w:numFmt w:val="lowerRoman"/>
      <w:lvlText w:val="%3."/>
      <w:lvlJc w:val="right"/>
      <w:pPr>
        <w:tabs>
          <w:tab w:val="num" w:pos="1800"/>
        </w:tabs>
        <w:ind w:left="1800" w:hanging="180"/>
      </w:pPr>
    </w:lvl>
    <w:lvl w:ilvl="3" w:tplc="3716C722" w:tentative="1">
      <w:start w:val="1"/>
      <w:numFmt w:val="decimal"/>
      <w:lvlText w:val="%4."/>
      <w:lvlJc w:val="left"/>
      <w:pPr>
        <w:tabs>
          <w:tab w:val="num" w:pos="2520"/>
        </w:tabs>
        <w:ind w:left="2520" w:hanging="360"/>
      </w:pPr>
    </w:lvl>
    <w:lvl w:ilvl="4" w:tplc="0750E532" w:tentative="1">
      <w:start w:val="1"/>
      <w:numFmt w:val="lowerLetter"/>
      <w:lvlText w:val="%5."/>
      <w:lvlJc w:val="left"/>
      <w:pPr>
        <w:tabs>
          <w:tab w:val="num" w:pos="3240"/>
        </w:tabs>
        <w:ind w:left="3240" w:hanging="360"/>
      </w:pPr>
    </w:lvl>
    <w:lvl w:ilvl="5" w:tplc="5B4C0960" w:tentative="1">
      <w:start w:val="1"/>
      <w:numFmt w:val="lowerRoman"/>
      <w:lvlText w:val="%6."/>
      <w:lvlJc w:val="right"/>
      <w:pPr>
        <w:tabs>
          <w:tab w:val="num" w:pos="3960"/>
        </w:tabs>
        <w:ind w:left="3960" w:hanging="180"/>
      </w:pPr>
    </w:lvl>
    <w:lvl w:ilvl="6" w:tplc="0C1C0454" w:tentative="1">
      <w:start w:val="1"/>
      <w:numFmt w:val="decimal"/>
      <w:lvlText w:val="%7."/>
      <w:lvlJc w:val="left"/>
      <w:pPr>
        <w:tabs>
          <w:tab w:val="num" w:pos="4680"/>
        </w:tabs>
        <w:ind w:left="4680" w:hanging="360"/>
      </w:pPr>
    </w:lvl>
    <w:lvl w:ilvl="7" w:tplc="7D92AACC" w:tentative="1">
      <w:start w:val="1"/>
      <w:numFmt w:val="lowerLetter"/>
      <w:lvlText w:val="%8."/>
      <w:lvlJc w:val="left"/>
      <w:pPr>
        <w:tabs>
          <w:tab w:val="num" w:pos="5400"/>
        </w:tabs>
        <w:ind w:left="5400" w:hanging="360"/>
      </w:pPr>
    </w:lvl>
    <w:lvl w:ilvl="8" w:tplc="C890B4D0" w:tentative="1">
      <w:start w:val="1"/>
      <w:numFmt w:val="lowerRoman"/>
      <w:lvlText w:val="%9."/>
      <w:lvlJc w:val="right"/>
      <w:pPr>
        <w:tabs>
          <w:tab w:val="num" w:pos="6120"/>
        </w:tabs>
        <w:ind w:left="6120" w:hanging="180"/>
      </w:pPr>
    </w:lvl>
  </w:abstractNum>
  <w:abstractNum w:abstractNumId="84" w15:restartNumberingAfterBreak="0">
    <w:nsid w:val="786F1644"/>
    <w:multiLevelType w:val="hybridMultilevel"/>
    <w:tmpl w:val="D458EA36"/>
    <w:lvl w:ilvl="0" w:tplc="191CA420">
      <w:start w:val="1"/>
      <w:numFmt w:val="lowerLetter"/>
      <w:lvlText w:val="(%1)"/>
      <w:lvlJc w:val="left"/>
      <w:pPr>
        <w:ind w:left="720" w:hanging="360"/>
      </w:pPr>
      <w:rPr>
        <w:rFonts w:hint="default"/>
        <w:b w:val="0"/>
        <w:i w:val="0"/>
        <w:sz w:val="24"/>
        <w:szCs w:val="24"/>
      </w:rPr>
    </w:lvl>
    <w:lvl w:ilvl="1" w:tplc="04FA4FC2">
      <w:start w:val="1"/>
      <w:numFmt w:val="lowerLetter"/>
      <w:lvlText w:val="%2."/>
      <w:lvlJc w:val="left"/>
      <w:pPr>
        <w:ind w:left="1440" w:hanging="360"/>
      </w:pPr>
    </w:lvl>
    <w:lvl w:ilvl="2" w:tplc="19308E2A" w:tentative="1">
      <w:start w:val="1"/>
      <w:numFmt w:val="lowerRoman"/>
      <w:lvlText w:val="%3."/>
      <w:lvlJc w:val="right"/>
      <w:pPr>
        <w:ind w:left="2160" w:hanging="180"/>
      </w:pPr>
    </w:lvl>
    <w:lvl w:ilvl="3" w:tplc="8D08F7F2" w:tentative="1">
      <w:start w:val="1"/>
      <w:numFmt w:val="decimal"/>
      <w:lvlText w:val="%4."/>
      <w:lvlJc w:val="left"/>
      <w:pPr>
        <w:ind w:left="2880" w:hanging="360"/>
      </w:pPr>
    </w:lvl>
    <w:lvl w:ilvl="4" w:tplc="9D960B10" w:tentative="1">
      <w:start w:val="1"/>
      <w:numFmt w:val="lowerLetter"/>
      <w:lvlText w:val="%5."/>
      <w:lvlJc w:val="left"/>
      <w:pPr>
        <w:ind w:left="3600" w:hanging="360"/>
      </w:pPr>
    </w:lvl>
    <w:lvl w:ilvl="5" w:tplc="D13697B6" w:tentative="1">
      <w:start w:val="1"/>
      <w:numFmt w:val="lowerRoman"/>
      <w:lvlText w:val="%6."/>
      <w:lvlJc w:val="right"/>
      <w:pPr>
        <w:ind w:left="4320" w:hanging="180"/>
      </w:pPr>
    </w:lvl>
    <w:lvl w:ilvl="6" w:tplc="A2480C46" w:tentative="1">
      <w:start w:val="1"/>
      <w:numFmt w:val="decimal"/>
      <w:lvlText w:val="%7."/>
      <w:lvlJc w:val="left"/>
      <w:pPr>
        <w:ind w:left="5040" w:hanging="360"/>
      </w:pPr>
    </w:lvl>
    <w:lvl w:ilvl="7" w:tplc="5C385832" w:tentative="1">
      <w:start w:val="1"/>
      <w:numFmt w:val="lowerLetter"/>
      <w:lvlText w:val="%8."/>
      <w:lvlJc w:val="left"/>
      <w:pPr>
        <w:ind w:left="5760" w:hanging="360"/>
      </w:pPr>
    </w:lvl>
    <w:lvl w:ilvl="8" w:tplc="FB2ED1CA" w:tentative="1">
      <w:start w:val="1"/>
      <w:numFmt w:val="lowerRoman"/>
      <w:lvlText w:val="%9."/>
      <w:lvlJc w:val="right"/>
      <w:pPr>
        <w:ind w:left="6480" w:hanging="180"/>
      </w:pPr>
    </w:lvl>
  </w:abstractNum>
  <w:abstractNum w:abstractNumId="85" w15:restartNumberingAfterBreak="0">
    <w:nsid w:val="7955780D"/>
    <w:multiLevelType w:val="singleLevel"/>
    <w:tmpl w:val="6C52F35C"/>
    <w:lvl w:ilvl="0">
      <w:start w:val="1"/>
      <w:numFmt w:val="bullet"/>
      <w:lvlText w:val=""/>
      <w:lvlJc w:val="left"/>
      <w:pPr>
        <w:tabs>
          <w:tab w:val="num" w:pos="360"/>
        </w:tabs>
        <w:ind w:left="360" w:hanging="360"/>
      </w:pPr>
      <w:rPr>
        <w:rFonts w:ascii="Wingdings" w:hAnsi="Wingdings" w:hint="default"/>
        <w:sz w:val="16"/>
      </w:rPr>
    </w:lvl>
  </w:abstractNum>
  <w:abstractNum w:abstractNumId="86" w15:restartNumberingAfterBreak="0">
    <w:nsid w:val="7C692E1E"/>
    <w:multiLevelType w:val="hybridMultilevel"/>
    <w:tmpl w:val="E5B01026"/>
    <w:lvl w:ilvl="0" w:tplc="8814CD80">
      <w:start w:val="1"/>
      <w:numFmt w:val="lowerLetter"/>
      <w:lvlText w:val="(%1)"/>
      <w:lvlJc w:val="left"/>
      <w:pPr>
        <w:tabs>
          <w:tab w:val="num" w:pos="720"/>
        </w:tabs>
        <w:ind w:left="720" w:hanging="360"/>
      </w:pPr>
      <w:rPr>
        <w:rFonts w:hint="default"/>
      </w:rPr>
    </w:lvl>
    <w:lvl w:ilvl="1" w:tplc="08090019">
      <w:start w:val="1"/>
      <w:numFmt w:val="bullet"/>
      <w:lvlText w:val=""/>
      <w:lvlJc w:val="left"/>
      <w:pPr>
        <w:tabs>
          <w:tab w:val="num" w:pos="1440"/>
        </w:tabs>
        <w:ind w:left="1440" w:hanging="360"/>
      </w:pPr>
      <w:rPr>
        <w:rFonts w:ascii="Symbol" w:hAnsi="Symbol" w:hint="default"/>
        <w:color w:val="808080"/>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7" w15:restartNumberingAfterBreak="0">
    <w:nsid w:val="7E6B309D"/>
    <w:multiLevelType w:val="hybridMultilevel"/>
    <w:tmpl w:val="71AA235E"/>
    <w:lvl w:ilvl="0" w:tplc="97CE5106">
      <w:start w:val="1"/>
      <w:numFmt w:val="lowerLetter"/>
      <w:lvlText w:val="(%1)"/>
      <w:lvlJc w:val="left"/>
      <w:pPr>
        <w:tabs>
          <w:tab w:val="num" w:pos="1080"/>
        </w:tabs>
        <w:ind w:left="1080" w:hanging="360"/>
      </w:pPr>
      <w:rPr>
        <w:rFonts w:hint="default"/>
        <w:b w:val="0"/>
        <w:i w:val="0"/>
        <w:sz w:val="24"/>
        <w:szCs w:val="24"/>
      </w:rPr>
    </w:lvl>
    <w:lvl w:ilvl="1" w:tplc="EC447E46">
      <w:start w:val="1"/>
      <w:numFmt w:val="lowerRoman"/>
      <w:lvlText w:val="(%2)"/>
      <w:lvlJc w:val="left"/>
      <w:pPr>
        <w:tabs>
          <w:tab w:val="num" w:pos="1440"/>
        </w:tabs>
        <w:ind w:left="1440" w:hanging="360"/>
      </w:pPr>
      <w:rPr>
        <w:rFonts w:hint="default"/>
        <w:b w:val="0"/>
        <w:i w:val="0"/>
        <w:sz w:val="24"/>
        <w:szCs w:val="24"/>
      </w:rPr>
    </w:lvl>
    <w:lvl w:ilvl="2" w:tplc="A538E5BE" w:tentative="1">
      <w:start w:val="1"/>
      <w:numFmt w:val="lowerRoman"/>
      <w:lvlText w:val="%3."/>
      <w:lvlJc w:val="right"/>
      <w:pPr>
        <w:tabs>
          <w:tab w:val="num" w:pos="2160"/>
        </w:tabs>
        <w:ind w:left="2160" w:hanging="180"/>
      </w:pPr>
    </w:lvl>
    <w:lvl w:ilvl="3" w:tplc="6B6A4834" w:tentative="1">
      <w:start w:val="1"/>
      <w:numFmt w:val="decimal"/>
      <w:lvlText w:val="%4."/>
      <w:lvlJc w:val="left"/>
      <w:pPr>
        <w:tabs>
          <w:tab w:val="num" w:pos="2880"/>
        </w:tabs>
        <w:ind w:left="2880" w:hanging="360"/>
      </w:pPr>
    </w:lvl>
    <w:lvl w:ilvl="4" w:tplc="64CC746A" w:tentative="1">
      <w:start w:val="1"/>
      <w:numFmt w:val="lowerLetter"/>
      <w:lvlText w:val="%5."/>
      <w:lvlJc w:val="left"/>
      <w:pPr>
        <w:tabs>
          <w:tab w:val="num" w:pos="3600"/>
        </w:tabs>
        <w:ind w:left="3600" w:hanging="360"/>
      </w:pPr>
    </w:lvl>
    <w:lvl w:ilvl="5" w:tplc="8A0C8E9C" w:tentative="1">
      <w:start w:val="1"/>
      <w:numFmt w:val="lowerRoman"/>
      <w:lvlText w:val="%6."/>
      <w:lvlJc w:val="right"/>
      <w:pPr>
        <w:tabs>
          <w:tab w:val="num" w:pos="4320"/>
        </w:tabs>
        <w:ind w:left="4320" w:hanging="180"/>
      </w:pPr>
    </w:lvl>
    <w:lvl w:ilvl="6" w:tplc="68F287E4" w:tentative="1">
      <w:start w:val="1"/>
      <w:numFmt w:val="decimal"/>
      <w:lvlText w:val="%7."/>
      <w:lvlJc w:val="left"/>
      <w:pPr>
        <w:tabs>
          <w:tab w:val="num" w:pos="5040"/>
        </w:tabs>
        <w:ind w:left="5040" w:hanging="360"/>
      </w:pPr>
    </w:lvl>
    <w:lvl w:ilvl="7" w:tplc="A94C6C6E" w:tentative="1">
      <w:start w:val="1"/>
      <w:numFmt w:val="lowerLetter"/>
      <w:lvlText w:val="%8."/>
      <w:lvlJc w:val="left"/>
      <w:pPr>
        <w:tabs>
          <w:tab w:val="num" w:pos="5760"/>
        </w:tabs>
        <w:ind w:left="5760" w:hanging="360"/>
      </w:pPr>
    </w:lvl>
    <w:lvl w:ilvl="8" w:tplc="1A48BE30" w:tentative="1">
      <w:start w:val="1"/>
      <w:numFmt w:val="lowerRoman"/>
      <w:lvlText w:val="%9."/>
      <w:lvlJc w:val="right"/>
      <w:pPr>
        <w:tabs>
          <w:tab w:val="num" w:pos="6480"/>
        </w:tabs>
        <w:ind w:left="6480" w:hanging="180"/>
      </w:pPr>
    </w:lvl>
  </w:abstractNum>
  <w:num w:numId="1">
    <w:abstractNumId w:val="66"/>
  </w:num>
  <w:num w:numId="2">
    <w:abstractNumId w:val="9"/>
  </w:num>
  <w:num w:numId="3">
    <w:abstractNumId w:val="82"/>
  </w:num>
  <w:num w:numId="4">
    <w:abstractNumId w:val="44"/>
  </w:num>
  <w:num w:numId="5">
    <w:abstractNumId w:val="59"/>
  </w:num>
  <w:num w:numId="6">
    <w:abstractNumId w:val="32"/>
  </w:num>
  <w:num w:numId="7">
    <w:abstractNumId w:val="16"/>
  </w:num>
  <w:num w:numId="8">
    <w:abstractNumId w:val="63"/>
  </w:num>
  <w:num w:numId="9">
    <w:abstractNumId w:val="65"/>
  </w:num>
  <w:num w:numId="10">
    <w:abstractNumId w:val="14"/>
  </w:num>
  <w:num w:numId="11">
    <w:abstractNumId w:val="29"/>
  </w:num>
  <w:num w:numId="12">
    <w:abstractNumId w:val="24"/>
  </w:num>
  <w:num w:numId="13">
    <w:abstractNumId w:val="87"/>
  </w:num>
  <w:num w:numId="14">
    <w:abstractNumId w:val="13"/>
  </w:num>
  <w:num w:numId="15">
    <w:abstractNumId w:val="81"/>
  </w:num>
  <w:num w:numId="16">
    <w:abstractNumId w:val="42"/>
  </w:num>
  <w:num w:numId="17">
    <w:abstractNumId w:val="38"/>
  </w:num>
  <w:num w:numId="18">
    <w:abstractNumId w:val="15"/>
  </w:num>
  <w:num w:numId="19">
    <w:abstractNumId w:val="67"/>
  </w:num>
  <w:num w:numId="20">
    <w:abstractNumId w:val="21"/>
  </w:num>
  <w:num w:numId="21">
    <w:abstractNumId w:val="37"/>
  </w:num>
  <w:num w:numId="22">
    <w:abstractNumId w:val="36"/>
  </w:num>
  <w:num w:numId="23">
    <w:abstractNumId w:val="39"/>
  </w:num>
  <w:num w:numId="24">
    <w:abstractNumId w:val="85"/>
  </w:num>
  <w:num w:numId="25">
    <w:abstractNumId w:val="10"/>
  </w:num>
  <w:num w:numId="26">
    <w:abstractNumId w:val="71"/>
  </w:num>
  <w:num w:numId="27">
    <w:abstractNumId w:val="5"/>
    <w:lvlOverride w:ilvl="0">
      <w:lvl w:ilvl="0">
        <w:numFmt w:val="bullet"/>
        <w:lvlText w:val=""/>
        <w:legacy w:legacy="1" w:legacySpace="0" w:legacyIndent="709"/>
        <w:lvlJc w:val="left"/>
        <w:rPr>
          <w:rFonts w:ascii="Symbol" w:hAnsi="Symbol" w:hint="default"/>
        </w:rPr>
      </w:lvl>
    </w:lvlOverride>
  </w:num>
  <w:num w:numId="28">
    <w:abstractNumId w:val="18"/>
  </w:num>
  <w:num w:numId="29">
    <w:abstractNumId w:val="12"/>
  </w:num>
  <w:num w:numId="30">
    <w:abstractNumId w:val="5"/>
    <w:lvlOverride w:ilvl="0">
      <w:lvl w:ilvl="0">
        <w:numFmt w:val="bullet"/>
        <w:lvlText w:val=""/>
        <w:legacy w:legacy="1" w:legacySpace="0" w:legacyIndent="360"/>
        <w:lvlJc w:val="left"/>
        <w:rPr>
          <w:rFonts w:ascii="Symbol" w:hAnsi="Symbol" w:hint="default"/>
        </w:rPr>
      </w:lvl>
    </w:lvlOverride>
  </w:num>
  <w:num w:numId="31">
    <w:abstractNumId w:val="4"/>
  </w:num>
  <w:num w:numId="32">
    <w:abstractNumId w:val="2"/>
  </w:num>
  <w:num w:numId="33">
    <w:abstractNumId w:val="1"/>
  </w:num>
  <w:num w:numId="34">
    <w:abstractNumId w:val="0"/>
  </w:num>
  <w:num w:numId="35">
    <w:abstractNumId w:val="45"/>
  </w:num>
  <w:num w:numId="36">
    <w:abstractNumId w:val="1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7"/>
  </w:num>
  <w:num w:numId="38">
    <w:abstractNumId w:val="16"/>
  </w:num>
  <w:num w:numId="39">
    <w:abstractNumId w:val="27"/>
  </w:num>
  <w:num w:numId="40">
    <w:abstractNumId w:val="8"/>
  </w:num>
  <w:num w:numId="41">
    <w:abstractNumId w:val="72"/>
  </w:num>
  <w:num w:numId="42">
    <w:abstractNumId w:val="43"/>
  </w:num>
  <w:num w:numId="43">
    <w:abstractNumId w:val="48"/>
  </w:num>
  <w:num w:numId="44">
    <w:abstractNumId w:val="79"/>
  </w:num>
  <w:num w:numId="45">
    <w:abstractNumId w:val="77"/>
  </w:num>
  <w:num w:numId="46">
    <w:abstractNumId w:val="29"/>
  </w:num>
  <w:num w:numId="47">
    <w:abstractNumId w:val="86"/>
  </w:num>
  <w:num w:numId="48">
    <w:abstractNumId w:val="74"/>
  </w:num>
  <w:num w:numId="49">
    <w:abstractNumId w:val="23"/>
  </w:num>
  <w:num w:numId="50">
    <w:abstractNumId w:val="50"/>
  </w:num>
  <w:num w:numId="51">
    <w:abstractNumId w:val="16"/>
  </w:num>
  <w:num w:numId="52">
    <w:abstractNumId w:val="16"/>
  </w:num>
  <w:num w:numId="53">
    <w:abstractNumId w:val="39"/>
  </w:num>
  <w:num w:numId="54">
    <w:abstractNumId w:val="85"/>
  </w:num>
  <w:num w:numId="55">
    <w:abstractNumId w:val="83"/>
  </w:num>
  <w:num w:numId="56">
    <w:abstractNumId w:val="3"/>
  </w:num>
  <w:num w:numId="57">
    <w:abstractNumId w:val="73"/>
  </w:num>
  <w:num w:numId="58">
    <w:abstractNumId w:val="6"/>
  </w:num>
  <w:num w:numId="59">
    <w:abstractNumId w:val="46"/>
  </w:num>
  <w:num w:numId="60">
    <w:abstractNumId w:val="84"/>
  </w:num>
  <w:num w:numId="61">
    <w:abstractNumId w:val="75"/>
  </w:num>
  <w:num w:numId="62">
    <w:abstractNumId w:val="68"/>
  </w:num>
  <w:num w:numId="63">
    <w:abstractNumId w:val="35"/>
  </w:num>
  <w:num w:numId="64">
    <w:abstractNumId w:val="70"/>
  </w:num>
  <w:num w:numId="65">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8"/>
  </w:num>
  <w:num w:numId="68">
    <w:abstractNumId w:val="25"/>
  </w:num>
  <w:num w:numId="69">
    <w:abstractNumId w:val="52"/>
  </w:num>
  <w:num w:numId="70">
    <w:abstractNumId w:val="69"/>
  </w:num>
  <w:num w:numId="71">
    <w:abstractNumId w:val="26"/>
  </w:num>
  <w:num w:numId="72">
    <w:abstractNumId w:val="76"/>
  </w:num>
  <w:num w:numId="73">
    <w:abstractNumId w:val="40"/>
  </w:num>
  <w:num w:numId="74">
    <w:abstractNumId w:val="34"/>
  </w:num>
  <w:num w:numId="75">
    <w:abstractNumId w:val="30"/>
  </w:num>
  <w:num w:numId="76">
    <w:abstractNumId w:val="47"/>
  </w:num>
  <w:num w:numId="77">
    <w:abstractNumId w:val="61"/>
  </w:num>
  <w:num w:numId="78">
    <w:abstractNumId w:val="33"/>
  </w:num>
  <w:num w:numId="79">
    <w:abstractNumId w:val="55"/>
  </w:num>
  <w:num w:numId="80">
    <w:abstractNumId w:val="53"/>
  </w:num>
  <w:num w:numId="81">
    <w:abstractNumId w:val="17"/>
  </w:num>
  <w:num w:numId="82">
    <w:abstractNumId w:val="16"/>
  </w:num>
  <w:num w:numId="83">
    <w:abstractNumId w:val="16"/>
  </w:num>
  <w:num w:numId="84">
    <w:abstractNumId w:val="78"/>
  </w:num>
  <w:num w:numId="85">
    <w:abstractNumId w:val="22"/>
  </w:num>
  <w:num w:numId="86">
    <w:abstractNumId w:val="58"/>
  </w:num>
  <w:num w:numId="87">
    <w:abstractNumId w:val="49"/>
  </w:num>
  <w:num w:numId="88">
    <w:abstractNumId w:val="64"/>
  </w:num>
  <w:num w:numId="89">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80"/>
  </w:num>
  <w:num w:numId="91">
    <w:abstractNumId w:val="51"/>
  </w:num>
  <w:num w:numId="92">
    <w:abstractNumId w:val="7"/>
  </w:num>
  <w:num w:numId="93">
    <w:abstractNumId w:val="11"/>
  </w:num>
  <w:num w:numId="94">
    <w:abstractNumId w:val="60"/>
  </w:num>
  <w:num w:numId="95">
    <w:abstractNumId w:val="31"/>
  </w:num>
  <w:num w:numId="96">
    <w:abstractNumId w:val="62"/>
  </w:num>
  <w:num w:numId="97">
    <w:abstractNumId w:val="41"/>
  </w:num>
  <w:num w:numId="98">
    <w:abstractNumId w:val="56"/>
  </w:num>
  <w:num w:numId="99">
    <w:abstractNumId w:val="20"/>
  </w:num>
  <w:num w:numId="100">
    <w:abstractNumId w:val="54"/>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0pvFJuchntzyh/tUB89Z6axYcDX5dEpgSnUXkMpOoydQYUbMDgQs16tZe36goGi/FD6e60MgurC0IUBusn3dnA==" w:salt="8PxVL1UHL4Fy+4XCXbzSDw=="/>
  <w:defaultTabStop w:val="720"/>
  <w:doNotHyphenateCaps/>
  <w:drawingGridHorizontalSpacing w:val="120"/>
  <w:displayHorizontalDrawingGridEvery w:val="0"/>
  <w:displayVerticalDrawingGridEvery w:val="0"/>
  <w:noPunctuationKerning/>
  <w:characterSpacingControl w:val="doNotCompress"/>
  <w:hdrShapeDefaults>
    <o:shapedefaults v:ext="edit" spidmax="34817">
      <v:stroke endarrow="block"/>
      <o:colormru v:ext="edit" colors="#ff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3993"/>
    <w:rsid w:val="00000C29"/>
    <w:rsid w:val="00000F01"/>
    <w:rsid w:val="00001302"/>
    <w:rsid w:val="00002D0D"/>
    <w:rsid w:val="00004298"/>
    <w:rsid w:val="000056D9"/>
    <w:rsid w:val="0000671B"/>
    <w:rsid w:val="000073AD"/>
    <w:rsid w:val="00007A3E"/>
    <w:rsid w:val="00010533"/>
    <w:rsid w:val="000113C3"/>
    <w:rsid w:val="00011F35"/>
    <w:rsid w:val="000128D9"/>
    <w:rsid w:val="00012EE7"/>
    <w:rsid w:val="00013FB5"/>
    <w:rsid w:val="00015867"/>
    <w:rsid w:val="00016400"/>
    <w:rsid w:val="00016E78"/>
    <w:rsid w:val="000175D2"/>
    <w:rsid w:val="000216BF"/>
    <w:rsid w:val="0002187F"/>
    <w:rsid w:val="00022430"/>
    <w:rsid w:val="0002302D"/>
    <w:rsid w:val="00026291"/>
    <w:rsid w:val="00026D57"/>
    <w:rsid w:val="000273C8"/>
    <w:rsid w:val="00030DB3"/>
    <w:rsid w:val="00030DCC"/>
    <w:rsid w:val="0003123C"/>
    <w:rsid w:val="00032B95"/>
    <w:rsid w:val="00032E40"/>
    <w:rsid w:val="000338CB"/>
    <w:rsid w:val="0003581D"/>
    <w:rsid w:val="0003787A"/>
    <w:rsid w:val="00040499"/>
    <w:rsid w:val="00040714"/>
    <w:rsid w:val="00042D6F"/>
    <w:rsid w:val="000432F0"/>
    <w:rsid w:val="0004427E"/>
    <w:rsid w:val="00044B33"/>
    <w:rsid w:val="00044F85"/>
    <w:rsid w:val="00045459"/>
    <w:rsid w:val="0004602A"/>
    <w:rsid w:val="00047192"/>
    <w:rsid w:val="00047890"/>
    <w:rsid w:val="00050E1B"/>
    <w:rsid w:val="00051B9B"/>
    <w:rsid w:val="00053667"/>
    <w:rsid w:val="00054225"/>
    <w:rsid w:val="00055489"/>
    <w:rsid w:val="00057102"/>
    <w:rsid w:val="00057CC0"/>
    <w:rsid w:val="00060D9D"/>
    <w:rsid w:val="00060E17"/>
    <w:rsid w:val="0006298D"/>
    <w:rsid w:val="000629A6"/>
    <w:rsid w:val="00063993"/>
    <w:rsid w:val="00063E09"/>
    <w:rsid w:val="0006442A"/>
    <w:rsid w:val="000654C7"/>
    <w:rsid w:val="00066176"/>
    <w:rsid w:val="000668AA"/>
    <w:rsid w:val="00066C7C"/>
    <w:rsid w:val="00066E70"/>
    <w:rsid w:val="00067E49"/>
    <w:rsid w:val="00067EB7"/>
    <w:rsid w:val="00072358"/>
    <w:rsid w:val="00072463"/>
    <w:rsid w:val="0007380E"/>
    <w:rsid w:val="000744EB"/>
    <w:rsid w:val="00074A30"/>
    <w:rsid w:val="00074CED"/>
    <w:rsid w:val="0007560F"/>
    <w:rsid w:val="0007720C"/>
    <w:rsid w:val="00077C9D"/>
    <w:rsid w:val="0008054A"/>
    <w:rsid w:val="000806B7"/>
    <w:rsid w:val="00080A30"/>
    <w:rsid w:val="0008119B"/>
    <w:rsid w:val="00081882"/>
    <w:rsid w:val="00081E51"/>
    <w:rsid w:val="00082E85"/>
    <w:rsid w:val="00084AAE"/>
    <w:rsid w:val="00084DB6"/>
    <w:rsid w:val="0008512E"/>
    <w:rsid w:val="00085550"/>
    <w:rsid w:val="00086DDD"/>
    <w:rsid w:val="0008703C"/>
    <w:rsid w:val="000874E8"/>
    <w:rsid w:val="00090F99"/>
    <w:rsid w:val="00091A9D"/>
    <w:rsid w:val="000921FF"/>
    <w:rsid w:val="0009222C"/>
    <w:rsid w:val="00092241"/>
    <w:rsid w:val="000929BA"/>
    <w:rsid w:val="00092C12"/>
    <w:rsid w:val="00092D1C"/>
    <w:rsid w:val="00093739"/>
    <w:rsid w:val="000943C3"/>
    <w:rsid w:val="000956B1"/>
    <w:rsid w:val="000957D8"/>
    <w:rsid w:val="00095CE4"/>
    <w:rsid w:val="0009606F"/>
    <w:rsid w:val="000975CE"/>
    <w:rsid w:val="00097EAD"/>
    <w:rsid w:val="000A2201"/>
    <w:rsid w:val="000A2DA5"/>
    <w:rsid w:val="000A3140"/>
    <w:rsid w:val="000A356D"/>
    <w:rsid w:val="000A4BE5"/>
    <w:rsid w:val="000A5174"/>
    <w:rsid w:val="000A5EFB"/>
    <w:rsid w:val="000B004F"/>
    <w:rsid w:val="000B17D0"/>
    <w:rsid w:val="000B1953"/>
    <w:rsid w:val="000B1C87"/>
    <w:rsid w:val="000B1D7E"/>
    <w:rsid w:val="000B1F28"/>
    <w:rsid w:val="000B4077"/>
    <w:rsid w:val="000B4503"/>
    <w:rsid w:val="000B603C"/>
    <w:rsid w:val="000C0E05"/>
    <w:rsid w:val="000C14F6"/>
    <w:rsid w:val="000C24F7"/>
    <w:rsid w:val="000C56FD"/>
    <w:rsid w:val="000C6BE4"/>
    <w:rsid w:val="000C7769"/>
    <w:rsid w:val="000D03F8"/>
    <w:rsid w:val="000D157A"/>
    <w:rsid w:val="000D19BC"/>
    <w:rsid w:val="000D22AF"/>
    <w:rsid w:val="000D34ED"/>
    <w:rsid w:val="000D39F7"/>
    <w:rsid w:val="000D4101"/>
    <w:rsid w:val="000D5B8A"/>
    <w:rsid w:val="000D68C8"/>
    <w:rsid w:val="000E0785"/>
    <w:rsid w:val="000E0998"/>
    <w:rsid w:val="000E0A6D"/>
    <w:rsid w:val="000E161F"/>
    <w:rsid w:val="000E163B"/>
    <w:rsid w:val="000E1A55"/>
    <w:rsid w:val="000E1AC5"/>
    <w:rsid w:val="000E1BDB"/>
    <w:rsid w:val="000E1BE0"/>
    <w:rsid w:val="000E1EF2"/>
    <w:rsid w:val="000E2093"/>
    <w:rsid w:val="000E3891"/>
    <w:rsid w:val="000E38D1"/>
    <w:rsid w:val="000E3906"/>
    <w:rsid w:val="000E4467"/>
    <w:rsid w:val="000E6E4B"/>
    <w:rsid w:val="000E6E9A"/>
    <w:rsid w:val="000E7A25"/>
    <w:rsid w:val="000E7A73"/>
    <w:rsid w:val="000F0482"/>
    <w:rsid w:val="000F5B28"/>
    <w:rsid w:val="000F5CDC"/>
    <w:rsid w:val="000F7464"/>
    <w:rsid w:val="00101CF8"/>
    <w:rsid w:val="001049B6"/>
    <w:rsid w:val="00104A84"/>
    <w:rsid w:val="00106484"/>
    <w:rsid w:val="00106700"/>
    <w:rsid w:val="001067A0"/>
    <w:rsid w:val="00106978"/>
    <w:rsid w:val="001075FE"/>
    <w:rsid w:val="00107EB6"/>
    <w:rsid w:val="00107F22"/>
    <w:rsid w:val="00110A2E"/>
    <w:rsid w:val="00112E4E"/>
    <w:rsid w:val="00113AAF"/>
    <w:rsid w:val="00115E67"/>
    <w:rsid w:val="00116874"/>
    <w:rsid w:val="001172B8"/>
    <w:rsid w:val="00117368"/>
    <w:rsid w:val="001202A2"/>
    <w:rsid w:val="0012735E"/>
    <w:rsid w:val="001275F6"/>
    <w:rsid w:val="00127A73"/>
    <w:rsid w:val="00131126"/>
    <w:rsid w:val="00131457"/>
    <w:rsid w:val="001336D4"/>
    <w:rsid w:val="00133D80"/>
    <w:rsid w:val="00134446"/>
    <w:rsid w:val="00135AD9"/>
    <w:rsid w:val="00137003"/>
    <w:rsid w:val="00137AB5"/>
    <w:rsid w:val="00137E94"/>
    <w:rsid w:val="001415AF"/>
    <w:rsid w:val="0014211F"/>
    <w:rsid w:val="0014248D"/>
    <w:rsid w:val="00142CA5"/>
    <w:rsid w:val="00142F31"/>
    <w:rsid w:val="00143697"/>
    <w:rsid w:val="0014488C"/>
    <w:rsid w:val="001448CB"/>
    <w:rsid w:val="00144BCF"/>
    <w:rsid w:val="001453D5"/>
    <w:rsid w:val="001458B8"/>
    <w:rsid w:val="00145BCA"/>
    <w:rsid w:val="001474C0"/>
    <w:rsid w:val="00150487"/>
    <w:rsid w:val="001506BD"/>
    <w:rsid w:val="0015198B"/>
    <w:rsid w:val="001524F8"/>
    <w:rsid w:val="0015331D"/>
    <w:rsid w:val="00153696"/>
    <w:rsid w:val="00153789"/>
    <w:rsid w:val="00154444"/>
    <w:rsid w:val="001544FF"/>
    <w:rsid w:val="001567EF"/>
    <w:rsid w:val="0015696B"/>
    <w:rsid w:val="00156F65"/>
    <w:rsid w:val="00160D6F"/>
    <w:rsid w:val="00162A76"/>
    <w:rsid w:val="00162AF4"/>
    <w:rsid w:val="00162D4A"/>
    <w:rsid w:val="00162F69"/>
    <w:rsid w:val="00163C61"/>
    <w:rsid w:val="001643F0"/>
    <w:rsid w:val="001646D9"/>
    <w:rsid w:val="00165526"/>
    <w:rsid w:val="00166A22"/>
    <w:rsid w:val="00167E2B"/>
    <w:rsid w:val="001719AB"/>
    <w:rsid w:val="00171D9E"/>
    <w:rsid w:val="00171DAA"/>
    <w:rsid w:val="00174011"/>
    <w:rsid w:val="001750E8"/>
    <w:rsid w:val="00175ABE"/>
    <w:rsid w:val="00177AE5"/>
    <w:rsid w:val="00177E44"/>
    <w:rsid w:val="00181126"/>
    <w:rsid w:val="00183570"/>
    <w:rsid w:val="00185484"/>
    <w:rsid w:val="001858D8"/>
    <w:rsid w:val="00185BC1"/>
    <w:rsid w:val="00186C7F"/>
    <w:rsid w:val="001879DE"/>
    <w:rsid w:val="00190BCF"/>
    <w:rsid w:val="00190C41"/>
    <w:rsid w:val="001910EA"/>
    <w:rsid w:val="00191701"/>
    <w:rsid w:val="001917B6"/>
    <w:rsid w:val="00191984"/>
    <w:rsid w:val="00193D84"/>
    <w:rsid w:val="0019468A"/>
    <w:rsid w:val="00194752"/>
    <w:rsid w:val="0019494A"/>
    <w:rsid w:val="00195BCF"/>
    <w:rsid w:val="00196916"/>
    <w:rsid w:val="00197668"/>
    <w:rsid w:val="00197F7B"/>
    <w:rsid w:val="001A2EB1"/>
    <w:rsid w:val="001A45F4"/>
    <w:rsid w:val="001A49E4"/>
    <w:rsid w:val="001A6A1C"/>
    <w:rsid w:val="001A6A3F"/>
    <w:rsid w:val="001A6D36"/>
    <w:rsid w:val="001A7D94"/>
    <w:rsid w:val="001B0E0A"/>
    <w:rsid w:val="001B1349"/>
    <w:rsid w:val="001B14A0"/>
    <w:rsid w:val="001B1519"/>
    <w:rsid w:val="001B402A"/>
    <w:rsid w:val="001B5FF0"/>
    <w:rsid w:val="001C0027"/>
    <w:rsid w:val="001C07B9"/>
    <w:rsid w:val="001C1512"/>
    <w:rsid w:val="001C1CFD"/>
    <w:rsid w:val="001C313C"/>
    <w:rsid w:val="001C3A65"/>
    <w:rsid w:val="001C587C"/>
    <w:rsid w:val="001C5F3C"/>
    <w:rsid w:val="001C6003"/>
    <w:rsid w:val="001C65FD"/>
    <w:rsid w:val="001C6674"/>
    <w:rsid w:val="001C7448"/>
    <w:rsid w:val="001D1783"/>
    <w:rsid w:val="001D2053"/>
    <w:rsid w:val="001D334C"/>
    <w:rsid w:val="001D3A26"/>
    <w:rsid w:val="001D4028"/>
    <w:rsid w:val="001D601F"/>
    <w:rsid w:val="001D6CA4"/>
    <w:rsid w:val="001E025E"/>
    <w:rsid w:val="001E161B"/>
    <w:rsid w:val="001E1774"/>
    <w:rsid w:val="001E29F5"/>
    <w:rsid w:val="001E2F76"/>
    <w:rsid w:val="001E35EE"/>
    <w:rsid w:val="001E3721"/>
    <w:rsid w:val="001E3B40"/>
    <w:rsid w:val="001E3B70"/>
    <w:rsid w:val="001E4655"/>
    <w:rsid w:val="001E4C34"/>
    <w:rsid w:val="001E5789"/>
    <w:rsid w:val="001E5E9E"/>
    <w:rsid w:val="001E69F6"/>
    <w:rsid w:val="001E74D0"/>
    <w:rsid w:val="001F0B0B"/>
    <w:rsid w:val="001F285D"/>
    <w:rsid w:val="001F38AD"/>
    <w:rsid w:val="001F3E65"/>
    <w:rsid w:val="001F4640"/>
    <w:rsid w:val="001F4DF6"/>
    <w:rsid w:val="001F5F59"/>
    <w:rsid w:val="001F66BC"/>
    <w:rsid w:val="001F69BA"/>
    <w:rsid w:val="001F6D60"/>
    <w:rsid w:val="001F7287"/>
    <w:rsid w:val="001F7AD4"/>
    <w:rsid w:val="001F7C56"/>
    <w:rsid w:val="001F7DAC"/>
    <w:rsid w:val="0020150B"/>
    <w:rsid w:val="00201D0D"/>
    <w:rsid w:val="00202843"/>
    <w:rsid w:val="00202D0E"/>
    <w:rsid w:val="0020473E"/>
    <w:rsid w:val="00204C2C"/>
    <w:rsid w:val="00205246"/>
    <w:rsid w:val="00205CCC"/>
    <w:rsid w:val="002067C6"/>
    <w:rsid w:val="00211F86"/>
    <w:rsid w:val="00212232"/>
    <w:rsid w:val="00213A12"/>
    <w:rsid w:val="00213DE5"/>
    <w:rsid w:val="00214B4C"/>
    <w:rsid w:val="00215DB3"/>
    <w:rsid w:val="00216A1C"/>
    <w:rsid w:val="00217FBA"/>
    <w:rsid w:val="0022006C"/>
    <w:rsid w:val="00222177"/>
    <w:rsid w:val="00223EFA"/>
    <w:rsid w:val="002243C6"/>
    <w:rsid w:val="002268EA"/>
    <w:rsid w:val="002272DB"/>
    <w:rsid w:val="00227534"/>
    <w:rsid w:val="00227F60"/>
    <w:rsid w:val="00230E6E"/>
    <w:rsid w:val="002315BB"/>
    <w:rsid w:val="00231779"/>
    <w:rsid w:val="00231D55"/>
    <w:rsid w:val="00232F5F"/>
    <w:rsid w:val="002337FF"/>
    <w:rsid w:val="002358B2"/>
    <w:rsid w:val="00235AFA"/>
    <w:rsid w:val="00235E49"/>
    <w:rsid w:val="00236B79"/>
    <w:rsid w:val="00241F00"/>
    <w:rsid w:val="00242659"/>
    <w:rsid w:val="00242849"/>
    <w:rsid w:val="00242967"/>
    <w:rsid w:val="00243465"/>
    <w:rsid w:val="0024549F"/>
    <w:rsid w:val="002479A9"/>
    <w:rsid w:val="00251AC2"/>
    <w:rsid w:val="00251FF5"/>
    <w:rsid w:val="00253095"/>
    <w:rsid w:val="002550D9"/>
    <w:rsid w:val="002556E6"/>
    <w:rsid w:val="002557B2"/>
    <w:rsid w:val="0025597C"/>
    <w:rsid w:val="00255B2A"/>
    <w:rsid w:val="00255BAE"/>
    <w:rsid w:val="002564AF"/>
    <w:rsid w:val="00256906"/>
    <w:rsid w:val="00257EF2"/>
    <w:rsid w:val="002607E2"/>
    <w:rsid w:val="0026362D"/>
    <w:rsid w:val="0026383B"/>
    <w:rsid w:val="00263CF3"/>
    <w:rsid w:val="0026439A"/>
    <w:rsid w:val="00264710"/>
    <w:rsid w:val="00264B31"/>
    <w:rsid w:val="00264FCD"/>
    <w:rsid w:val="0026530D"/>
    <w:rsid w:val="00265C21"/>
    <w:rsid w:val="002661FB"/>
    <w:rsid w:val="00266367"/>
    <w:rsid w:val="002728A9"/>
    <w:rsid w:val="00275AD2"/>
    <w:rsid w:val="00276045"/>
    <w:rsid w:val="00276362"/>
    <w:rsid w:val="00276597"/>
    <w:rsid w:val="002800CE"/>
    <w:rsid w:val="0028092C"/>
    <w:rsid w:val="00280B68"/>
    <w:rsid w:val="00280F26"/>
    <w:rsid w:val="002830CB"/>
    <w:rsid w:val="002847F1"/>
    <w:rsid w:val="00285A09"/>
    <w:rsid w:val="00285DA5"/>
    <w:rsid w:val="002864C1"/>
    <w:rsid w:val="00290DB2"/>
    <w:rsid w:val="00290FFD"/>
    <w:rsid w:val="00291B9D"/>
    <w:rsid w:val="00292B35"/>
    <w:rsid w:val="00292D6F"/>
    <w:rsid w:val="00292FA9"/>
    <w:rsid w:val="00293526"/>
    <w:rsid w:val="00295571"/>
    <w:rsid w:val="00295D96"/>
    <w:rsid w:val="00296A97"/>
    <w:rsid w:val="002A1E21"/>
    <w:rsid w:val="002A2210"/>
    <w:rsid w:val="002A2991"/>
    <w:rsid w:val="002A3208"/>
    <w:rsid w:val="002A3579"/>
    <w:rsid w:val="002A3EF5"/>
    <w:rsid w:val="002A4069"/>
    <w:rsid w:val="002A55D8"/>
    <w:rsid w:val="002B1B1B"/>
    <w:rsid w:val="002B2F50"/>
    <w:rsid w:val="002B30A9"/>
    <w:rsid w:val="002B3426"/>
    <w:rsid w:val="002B3C83"/>
    <w:rsid w:val="002B3FF5"/>
    <w:rsid w:val="002B463F"/>
    <w:rsid w:val="002B5018"/>
    <w:rsid w:val="002B7745"/>
    <w:rsid w:val="002C1523"/>
    <w:rsid w:val="002C180A"/>
    <w:rsid w:val="002C261C"/>
    <w:rsid w:val="002C2DE5"/>
    <w:rsid w:val="002C3094"/>
    <w:rsid w:val="002C3ED8"/>
    <w:rsid w:val="002C416E"/>
    <w:rsid w:val="002C4AAF"/>
    <w:rsid w:val="002C56F5"/>
    <w:rsid w:val="002C7480"/>
    <w:rsid w:val="002C7496"/>
    <w:rsid w:val="002D0420"/>
    <w:rsid w:val="002D122B"/>
    <w:rsid w:val="002D167B"/>
    <w:rsid w:val="002D1FD6"/>
    <w:rsid w:val="002D36C2"/>
    <w:rsid w:val="002D38D6"/>
    <w:rsid w:val="002D3CA2"/>
    <w:rsid w:val="002D4665"/>
    <w:rsid w:val="002D46DD"/>
    <w:rsid w:val="002D505A"/>
    <w:rsid w:val="002D50DE"/>
    <w:rsid w:val="002D5184"/>
    <w:rsid w:val="002D6405"/>
    <w:rsid w:val="002D7860"/>
    <w:rsid w:val="002E1233"/>
    <w:rsid w:val="002E2E53"/>
    <w:rsid w:val="002E36AA"/>
    <w:rsid w:val="002E3B43"/>
    <w:rsid w:val="002E40BA"/>
    <w:rsid w:val="002E428B"/>
    <w:rsid w:val="002E4455"/>
    <w:rsid w:val="002E584E"/>
    <w:rsid w:val="002E6A9B"/>
    <w:rsid w:val="002E7543"/>
    <w:rsid w:val="002F04F4"/>
    <w:rsid w:val="002F0B0E"/>
    <w:rsid w:val="002F0EB8"/>
    <w:rsid w:val="002F1823"/>
    <w:rsid w:val="002F3000"/>
    <w:rsid w:val="00301835"/>
    <w:rsid w:val="0030276B"/>
    <w:rsid w:val="00302E86"/>
    <w:rsid w:val="00303D0F"/>
    <w:rsid w:val="00305A55"/>
    <w:rsid w:val="00306B34"/>
    <w:rsid w:val="0030724F"/>
    <w:rsid w:val="00307EB8"/>
    <w:rsid w:val="003103CB"/>
    <w:rsid w:val="00310421"/>
    <w:rsid w:val="00310C49"/>
    <w:rsid w:val="00310CA0"/>
    <w:rsid w:val="00310F1B"/>
    <w:rsid w:val="00311849"/>
    <w:rsid w:val="00312F6E"/>
    <w:rsid w:val="00314A8F"/>
    <w:rsid w:val="00315013"/>
    <w:rsid w:val="00315989"/>
    <w:rsid w:val="00321620"/>
    <w:rsid w:val="003221A4"/>
    <w:rsid w:val="003226BD"/>
    <w:rsid w:val="0032298B"/>
    <w:rsid w:val="00324698"/>
    <w:rsid w:val="00324938"/>
    <w:rsid w:val="0032503F"/>
    <w:rsid w:val="00325974"/>
    <w:rsid w:val="00325E8E"/>
    <w:rsid w:val="00326E7A"/>
    <w:rsid w:val="00327C8A"/>
    <w:rsid w:val="00331540"/>
    <w:rsid w:val="00331716"/>
    <w:rsid w:val="00332DA6"/>
    <w:rsid w:val="00334512"/>
    <w:rsid w:val="0033591F"/>
    <w:rsid w:val="00336E03"/>
    <w:rsid w:val="00337020"/>
    <w:rsid w:val="00340022"/>
    <w:rsid w:val="00341372"/>
    <w:rsid w:val="0034140E"/>
    <w:rsid w:val="003416A9"/>
    <w:rsid w:val="003417F7"/>
    <w:rsid w:val="003431C9"/>
    <w:rsid w:val="003438CD"/>
    <w:rsid w:val="00343E52"/>
    <w:rsid w:val="0034478E"/>
    <w:rsid w:val="00344FBB"/>
    <w:rsid w:val="00345114"/>
    <w:rsid w:val="0034574A"/>
    <w:rsid w:val="003519C4"/>
    <w:rsid w:val="00353841"/>
    <w:rsid w:val="00353A94"/>
    <w:rsid w:val="003565F6"/>
    <w:rsid w:val="003566F5"/>
    <w:rsid w:val="00356745"/>
    <w:rsid w:val="003569B2"/>
    <w:rsid w:val="00356A71"/>
    <w:rsid w:val="00356DC0"/>
    <w:rsid w:val="00360482"/>
    <w:rsid w:val="0036214C"/>
    <w:rsid w:val="00365628"/>
    <w:rsid w:val="00365E02"/>
    <w:rsid w:val="00365E4F"/>
    <w:rsid w:val="00367B2A"/>
    <w:rsid w:val="00367E31"/>
    <w:rsid w:val="00370C60"/>
    <w:rsid w:val="00371560"/>
    <w:rsid w:val="003733D4"/>
    <w:rsid w:val="00373510"/>
    <w:rsid w:val="00373637"/>
    <w:rsid w:val="0037509B"/>
    <w:rsid w:val="00376600"/>
    <w:rsid w:val="00376716"/>
    <w:rsid w:val="00376AF3"/>
    <w:rsid w:val="00380431"/>
    <w:rsid w:val="00380A02"/>
    <w:rsid w:val="00381BF5"/>
    <w:rsid w:val="00381CD2"/>
    <w:rsid w:val="00381D26"/>
    <w:rsid w:val="00382E5F"/>
    <w:rsid w:val="003847A9"/>
    <w:rsid w:val="00384803"/>
    <w:rsid w:val="00385FE4"/>
    <w:rsid w:val="0038681A"/>
    <w:rsid w:val="003873BB"/>
    <w:rsid w:val="00387D83"/>
    <w:rsid w:val="00387DF5"/>
    <w:rsid w:val="00387F84"/>
    <w:rsid w:val="00390C2B"/>
    <w:rsid w:val="003916A2"/>
    <w:rsid w:val="0039581B"/>
    <w:rsid w:val="00395DE1"/>
    <w:rsid w:val="003A0C78"/>
    <w:rsid w:val="003A0E34"/>
    <w:rsid w:val="003A2803"/>
    <w:rsid w:val="003A2FE8"/>
    <w:rsid w:val="003A3054"/>
    <w:rsid w:val="003A3313"/>
    <w:rsid w:val="003A33E0"/>
    <w:rsid w:val="003A516F"/>
    <w:rsid w:val="003A520C"/>
    <w:rsid w:val="003A539E"/>
    <w:rsid w:val="003A6231"/>
    <w:rsid w:val="003A7E6E"/>
    <w:rsid w:val="003B03F1"/>
    <w:rsid w:val="003B1228"/>
    <w:rsid w:val="003B26EF"/>
    <w:rsid w:val="003B2C51"/>
    <w:rsid w:val="003B3157"/>
    <w:rsid w:val="003B3E72"/>
    <w:rsid w:val="003B42B5"/>
    <w:rsid w:val="003B4701"/>
    <w:rsid w:val="003B50E9"/>
    <w:rsid w:val="003B5DD1"/>
    <w:rsid w:val="003B70FF"/>
    <w:rsid w:val="003B718F"/>
    <w:rsid w:val="003B7AB8"/>
    <w:rsid w:val="003B7BE8"/>
    <w:rsid w:val="003B7D73"/>
    <w:rsid w:val="003B7E86"/>
    <w:rsid w:val="003C0040"/>
    <w:rsid w:val="003C1471"/>
    <w:rsid w:val="003C1E03"/>
    <w:rsid w:val="003C2C06"/>
    <w:rsid w:val="003C3FBC"/>
    <w:rsid w:val="003C5A9D"/>
    <w:rsid w:val="003C5EAF"/>
    <w:rsid w:val="003C62AD"/>
    <w:rsid w:val="003D100A"/>
    <w:rsid w:val="003D11FC"/>
    <w:rsid w:val="003D1D7A"/>
    <w:rsid w:val="003D4BCF"/>
    <w:rsid w:val="003D5425"/>
    <w:rsid w:val="003D59A3"/>
    <w:rsid w:val="003D623D"/>
    <w:rsid w:val="003D7A93"/>
    <w:rsid w:val="003D7F79"/>
    <w:rsid w:val="003E0EFC"/>
    <w:rsid w:val="003E149F"/>
    <w:rsid w:val="003E1AF5"/>
    <w:rsid w:val="003E1DAB"/>
    <w:rsid w:val="003E3966"/>
    <w:rsid w:val="003E45C4"/>
    <w:rsid w:val="003E5A78"/>
    <w:rsid w:val="003E7B08"/>
    <w:rsid w:val="003F0134"/>
    <w:rsid w:val="003F0A50"/>
    <w:rsid w:val="003F0DCA"/>
    <w:rsid w:val="003F1127"/>
    <w:rsid w:val="003F18E9"/>
    <w:rsid w:val="003F1A9A"/>
    <w:rsid w:val="003F210E"/>
    <w:rsid w:val="003F30D2"/>
    <w:rsid w:val="003F49F5"/>
    <w:rsid w:val="003F518F"/>
    <w:rsid w:val="003F5306"/>
    <w:rsid w:val="003F570C"/>
    <w:rsid w:val="003F5C9B"/>
    <w:rsid w:val="003F60EC"/>
    <w:rsid w:val="003F6689"/>
    <w:rsid w:val="003F6D2D"/>
    <w:rsid w:val="003F7389"/>
    <w:rsid w:val="003F7EA2"/>
    <w:rsid w:val="00400E99"/>
    <w:rsid w:val="00400FBA"/>
    <w:rsid w:val="00401EBF"/>
    <w:rsid w:val="00402F5D"/>
    <w:rsid w:val="00403985"/>
    <w:rsid w:val="00405A0C"/>
    <w:rsid w:val="00407B07"/>
    <w:rsid w:val="0041041E"/>
    <w:rsid w:val="004106D6"/>
    <w:rsid w:val="004108F7"/>
    <w:rsid w:val="00411F50"/>
    <w:rsid w:val="00412F33"/>
    <w:rsid w:val="004133CE"/>
    <w:rsid w:val="00414417"/>
    <w:rsid w:val="00414795"/>
    <w:rsid w:val="004155F0"/>
    <w:rsid w:val="00416160"/>
    <w:rsid w:val="00416A88"/>
    <w:rsid w:val="004202A8"/>
    <w:rsid w:val="004219C2"/>
    <w:rsid w:val="0042220C"/>
    <w:rsid w:val="00422CD6"/>
    <w:rsid w:val="00422F1B"/>
    <w:rsid w:val="004256FB"/>
    <w:rsid w:val="00426CC7"/>
    <w:rsid w:val="0042733F"/>
    <w:rsid w:val="004301F6"/>
    <w:rsid w:val="00430DFB"/>
    <w:rsid w:val="0043210E"/>
    <w:rsid w:val="00432C0E"/>
    <w:rsid w:val="004344C3"/>
    <w:rsid w:val="00434D66"/>
    <w:rsid w:val="00437FB4"/>
    <w:rsid w:val="00440EBC"/>
    <w:rsid w:val="00441E58"/>
    <w:rsid w:val="004420C5"/>
    <w:rsid w:val="00442761"/>
    <w:rsid w:val="004448BC"/>
    <w:rsid w:val="00444A88"/>
    <w:rsid w:val="00445509"/>
    <w:rsid w:val="004464CF"/>
    <w:rsid w:val="00446991"/>
    <w:rsid w:val="00446D20"/>
    <w:rsid w:val="00447044"/>
    <w:rsid w:val="004471B1"/>
    <w:rsid w:val="0044774D"/>
    <w:rsid w:val="00451142"/>
    <w:rsid w:val="00451E29"/>
    <w:rsid w:val="00452A8F"/>
    <w:rsid w:val="004534F2"/>
    <w:rsid w:val="00454E60"/>
    <w:rsid w:val="00455B2E"/>
    <w:rsid w:val="0045646A"/>
    <w:rsid w:val="004570F2"/>
    <w:rsid w:val="00457488"/>
    <w:rsid w:val="00461142"/>
    <w:rsid w:val="004613E4"/>
    <w:rsid w:val="0046324C"/>
    <w:rsid w:val="004632DE"/>
    <w:rsid w:val="004638EF"/>
    <w:rsid w:val="004647E1"/>
    <w:rsid w:val="0046499D"/>
    <w:rsid w:val="00464D1B"/>
    <w:rsid w:val="00465117"/>
    <w:rsid w:val="004657F9"/>
    <w:rsid w:val="00466C50"/>
    <w:rsid w:val="00467483"/>
    <w:rsid w:val="00467834"/>
    <w:rsid w:val="004703D1"/>
    <w:rsid w:val="00471396"/>
    <w:rsid w:val="004717C6"/>
    <w:rsid w:val="00471F3A"/>
    <w:rsid w:val="00472B66"/>
    <w:rsid w:val="004741AD"/>
    <w:rsid w:val="004742E0"/>
    <w:rsid w:val="00474C19"/>
    <w:rsid w:val="00477630"/>
    <w:rsid w:val="00481C16"/>
    <w:rsid w:val="00482374"/>
    <w:rsid w:val="00482455"/>
    <w:rsid w:val="00482D93"/>
    <w:rsid w:val="00483D92"/>
    <w:rsid w:val="00483EA3"/>
    <w:rsid w:val="004844C3"/>
    <w:rsid w:val="00487127"/>
    <w:rsid w:val="00487967"/>
    <w:rsid w:val="00487E14"/>
    <w:rsid w:val="004905B0"/>
    <w:rsid w:val="00491593"/>
    <w:rsid w:val="004918B7"/>
    <w:rsid w:val="00492649"/>
    <w:rsid w:val="00492855"/>
    <w:rsid w:val="0049339C"/>
    <w:rsid w:val="00495828"/>
    <w:rsid w:val="004958B5"/>
    <w:rsid w:val="00495DCE"/>
    <w:rsid w:val="0049680D"/>
    <w:rsid w:val="00497C49"/>
    <w:rsid w:val="004A0AF6"/>
    <w:rsid w:val="004A1129"/>
    <w:rsid w:val="004A131F"/>
    <w:rsid w:val="004A16DC"/>
    <w:rsid w:val="004A1AFA"/>
    <w:rsid w:val="004A1F8D"/>
    <w:rsid w:val="004A2E27"/>
    <w:rsid w:val="004A4346"/>
    <w:rsid w:val="004A4856"/>
    <w:rsid w:val="004A5A97"/>
    <w:rsid w:val="004A5CD3"/>
    <w:rsid w:val="004A6D24"/>
    <w:rsid w:val="004A7251"/>
    <w:rsid w:val="004A7C29"/>
    <w:rsid w:val="004A7FE5"/>
    <w:rsid w:val="004B0580"/>
    <w:rsid w:val="004B169D"/>
    <w:rsid w:val="004B16F5"/>
    <w:rsid w:val="004B226C"/>
    <w:rsid w:val="004B28E1"/>
    <w:rsid w:val="004B4324"/>
    <w:rsid w:val="004B46E5"/>
    <w:rsid w:val="004B4F6F"/>
    <w:rsid w:val="004B5031"/>
    <w:rsid w:val="004B7DB4"/>
    <w:rsid w:val="004C0F25"/>
    <w:rsid w:val="004C0F58"/>
    <w:rsid w:val="004C181A"/>
    <w:rsid w:val="004C1D11"/>
    <w:rsid w:val="004C220E"/>
    <w:rsid w:val="004C295A"/>
    <w:rsid w:val="004C29EC"/>
    <w:rsid w:val="004C307E"/>
    <w:rsid w:val="004C5033"/>
    <w:rsid w:val="004D03D0"/>
    <w:rsid w:val="004D0408"/>
    <w:rsid w:val="004D0C00"/>
    <w:rsid w:val="004D0E51"/>
    <w:rsid w:val="004D142A"/>
    <w:rsid w:val="004D19E4"/>
    <w:rsid w:val="004D1C4F"/>
    <w:rsid w:val="004D1D84"/>
    <w:rsid w:val="004D3262"/>
    <w:rsid w:val="004D4B2B"/>
    <w:rsid w:val="004D5FDF"/>
    <w:rsid w:val="004D7B1D"/>
    <w:rsid w:val="004E152B"/>
    <w:rsid w:val="004E361E"/>
    <w:rsid w:val="004E44C4"/>
    <w:rsid w:val="004E488B"/>
    <w:rsid w:val="004E4CCC"/>
    <w:rsid w:val="004E521F"/>
    <w:rsid w:val="004E5F50"/>
    <w:rsid w:val="004E7776"/>
    <w:rsid w:val="004F05CA"/>
    <w:rsid w:val="004F07E3"/>
    <w:rsid w:val="004F2108"/>
    <w:rsid w:val="004F21BB"/>
    <w:rsid w:val="004F32AC"/>
    <w:rsid w:val="004F3CF8"/>
    <w:rsid w:val="004F3E26"/>
    <w:rsid w:val="004F4292"/>
    <w:rsid w:val="004F7282"/>
    <w:rsid w:val="004F7D1A"/>
    <w:rsid w:val="00500488"/>
    <w:rsid w:val="00500894"/>
    <w:rsid w:val="00501682"/>
    <w:rsid w:val="0050185A"/>
    <w:rsid w:val="0050245C"/>
    <w:rsid w:val="00502DF3"/>
    <w:rsid w:val="00503198"/>
    <w:rsid w:val="00503DD6"/>
    <w:rsid w:val="00504CF8"/>
    <w:rsid w:val="00505003"/>
    <w:rsid w:val="0050540C"/>
    <w:rsid w:val="00506F2F"/>
    <w:rsid w:val="005104BE"/>
    <w:rsid w:val="005104F6"/>
    <w:rsid w:val="00510997"/>
    <w:rsid w:val="00511589"/>
    <w:rsid w:val="0051238A"/>
    <w:rsid w:val="00513369"/>
    <w:rsid w:val="005138EC"/>
    <w:rsid w:val="00516265"/>
    <w:rsid w:val="00516401"/>
    <w:rsid w:val="00516A32"/>
    <w:rsid w:val="00516DAC"/>
    <w:rsid w:val="00516F88"/>
    <w:rsid w:val="0052138B"/>
    <w:rsid w:val="00522428"/>
    <w:rsid w:val="00522C6C"/>
    <w:rsid w:val="00522F86"/>
    <w:rsid w:val="005230A0"/>
    <w:rsid w:val="00524061"/>
    <w:rsid w:val="005244C8"/>
    <w:rsid w:val="00524AEC"/>
    <w:rsid w:val="00525832"/>
    <w:rsid w:val="005274CF"/>
    <w:rsid w:val="0053020A"/>
    <w:rsid w:val="00530932"/>
    <w:rsid w:val="0053187B"/>
    <w:rsid w:val="00531C9B"/>
    <w:rsid w:val="00532167"/>
    <w:rsid w:val="005322D6"/>
    <w:rsid w:val="00532521"/>
    <w:rsid w:val="00532D61"/>
    <w:rsid w:val="00532F37"/>
    <w:rsid w:val="00532F61"/>
    <w:rsid w:val="00534435"/>
    <w:rsid w:val="00534A73"/>
    <w:rsid w:val="005364C3"/>
    <w:rsid w:val="00540214"/>
    <w:rsid w:val="0054045F"/>
    <w:rsid w:val="0054048A"/>
    <w:rsid w:val="005409BE"/>
    <w:rsid w:val="00542338"/>
    <w:rsid w:val="005425FC"/>
    <w:rsid w:val="0054274C"/>
    <w:rsid w:val="005437AD"/>
    <w:rsid w:val="00546779"/>
    <w:rsid w:val="00547930"/>
    <w:rsid w:val="00550848"/>
    <w:rsid w:val="00551018"/>
    <w:rsid w:val="00552677"/>
    <w:rsid w:val="0055331A"/>
    <w:rsid w:val="005559DB"/>
    <w:rsid w:val="00555F87"/>
    <w:rsid w:val="005601F8"/>
    <w:rsid w:val="00560C76"/>
    <w:rsid w:val="005612B8"/>
    <w:rsid w:val="0056225B"/>
    <w:rsid w:val="00563846"/>
    <w:rsid w:val="00564160"/>
    <w:rsid w:val="005645C9"/>
    <w:rsid w:val="00564A68"/>
    <w:rsid w:val="0056688D"/>
    <w:rsid w:val="00567648"/>
    <w:rsid w:val="00567A70"/>
    <w:rsid w:val="00567BD5"/>
    <w:rsid w:val="00567E49"/>
    <w:rsid w:val="00571FEE"/>
    <w:rsid w:val="005721F4"/>
    <w:rsid w:val="00572AE9"/>
    <w:rsid w:val="00573DD6"/>
    <w:rsid w:val="00574934"/>
    <w:rsid w:val="00576805"/>
    <w:rsid w:val="0057743D"/>
    <w:rsid w:val="005775BD"/>
    <w:rsid w:val="00580B30"/>
    <w:rsid w:val="00582758"/>
    <w:rsid w:val="0058371C"/>
    <w:rsid w:val="005838DA"/>
    <w:rsid w:val="0058398A"/>
    <w:rsid w:val="00583C95"/>
    <w:rsid w:val="0058589D"/>
    <w:rsid w:val="00585A88"/>
    <w:rsid w:val="00586D70"/>
    <w:rsid w:val="00586EE0"/>
    <w:rsid w:val="0058720A"/>
    <w:rsid w:val="0058782E"/>
    <w:rsid w:val="00587E8B"/>
    <w:rsid w:val="00590B1F"/>
    <w:rsid w:val="00591781"/>
    <w:rsid w:val="00591A49"/>
    <w:rsid w:val="00591BCE"/>
    <w:rsid w:val="0059223E"/>
    <w:rsid w:val="005925F0"/>
    <w:rsid w:val="005928B8"/>
    <w:rsid w:val="00593277"/>
    <w:rsid w:val="005933CD"/>
    <w:rsid w:val="0059389C"/>
    <w:rsid w:val="00593EE0"/>
    <w:rsid w:val="005957DE"/>
    <w:rsid w:val="00596B63"/>
    <w:rsid w:val="005A1318"/>
    <w:rsid w:val="005A1495"/>
    <w:rsid w:val="005A16F8"/>
    <w:rsid w:val="005A252A"/>
    <w:rsid w:val="005A2A99"/>
    <w:rsid w:val="005A519D"/>
    <w:rsid w:val="005A5583"/>
    <w:rsid w:val="005A62E2"/>
    <w:rsid w:val="005A711F"/>
    <w:rsid w:val="005A795F"/>
    <w:rsid w:val="005A7BC4"/>
    <w:rsid w:val="005A7D4B"/>
    <w:rsid w:val="005B0041"/>
    <w:rsid w:val="005B0064"/>
    <w:rsid w:val="005B1ECB"/>
    <w:rsid w:val="005B2A42"/>
    <w:rsid w:val="005B3A54"/>
    <w:rsid w:val="005B55C4"/>
    <w:rsid w:val="005B67C1"/>
    <w:rsid w:val="005B67C3"/>
    <w:rsid w:val="005B6BA6"/>
    <w:rsid w:val="005C1852"/>
    <w:rsid w:val="005C1894"/>
    <w:rsid w:val="005C3586"/>
    <w:rsid w:val="005C3B42"/>
    <w:rsid w:val="005C4BE7"/>
    <w:rsid w:val="005C4DD3"/>
    <w:rsid w:val="005C50F1"/>
    <w:rsid w:val="005C5277"/>
    <w:rsid w:val="005C6E1C"/>
    <w:rsid w:val="005C6F80"/>
    <w:rsid w:val="005C7B4D"/>
    <w:rsid w:val="005D0081"/>
    <w:rsid w:val="005D012F"/>
    <w:rsid w:val="005D016D"/>
    <w:rsid w:val="005D08CE"/>
    <w:rsid w:val="005D13C9"/>
    <w:rsid w:val="005D2245"/>
    <w:rsid w:val="005D24ED"/>
    <w:rsid w:val="005D3106"/>
    <w:rsid w:val="005D3679"/>
    <w:rsid w:val="005D36D7"/>
    <w:rsid w:val="005D566E"/>
    <w:rsid w:val="005E0CA4"/>
    <w:rsid w:val="005E189F"/>
    <w:rsid w:val="005E1B42"/>
    <w:rsid w:val="005E21DF"/>
    <w:rsid w:val="005E29AF"/>
    <w:rsid w:val="005E29E9"/>
    <w:rsid w:val="005E4C61"/>
    <w:rsid w:val="005E52A6"/>
    <w:rsid w:val="005E5447"/>
    <w:rsid w:val="005E5486"/>
    <w:rsid w:val="005E6146"/>
    <w:rsid w:val="005E7198"/>
    <w:rsid w:val="005E7923"/>
    <w:rsid w:val="005F1226"/>
    <w:rsid w:val="005F1471"/>
    <w:rsid w:val="005F1512"/>
    <w:rsid w:val="005F2863"/>
    <w:rsid w:val="005F32EF"/>
    <w:rsid w:val="005F5EC0"/>
    <w:rsid w:val="005F728A"/>
    <w:rsid w:val="00601588"/>
    <w:rsid w:val="006030B7"/>
    <w:rsid w:val="00603A92"/>
    <w:rsid w:val="00603FFA"/>
    <w:rsid w:val="00604E97"/>
    <w:rsid w:val="00605937"/>
    <w:rsid w:val="00605A90"/>
    <w:rsid w:val="00607445"/>
    <w:rsid w:val="00607786"/>
    <w:rsid w:val="006101FD"/>
    <w:rsid w:val="00611A55"/>
    <w:rsid w:val="00613013"/>
    <w:rsid w:val="006132C1"/>
    <w:rsid w:val="00613CC8"/>
    <w:rsid w:val="00616360"/>
    <w:rsid w:val="00620544"/>
    <w:rsid w:val="006207E5"/>
    <w:rsid w:val="006208C4"/>
    <w:rsid w:val="006232A6"/>
    <w:rsid w:val="00623EFD"/>
    <w:rsid w:val="0062600F"/>
    <w:rsid w:val="006262BF"/>
    <w:rsid w:val="00626729"/>
    <w:rsid w:val="00626E81"/>
    <w:rsid w:val="006319CC"/>
    <w:rsid w:val="00632284"/>
    <w:rsid w:val="00632ADE"/>
    <w:rsid w:val="00632B27"/>
    <w:rsid w:val="00632CC4"/>
    <w:rsid w:val="006334F5"/>
    <w:rsid w:val="006346C8"/>
    <w:rsid w:val="00635719"/>
    <w:rsid w:val="0063644E"/>
    <w:rsid w:val="0063682E"/>
    <w:rsid w:val="00636FBC"/>
    <w:rsid w:val="00637197"/>
    <w:rsid w:val="00640677"/>
    <w:rsid w:val="00640CFC"/>
    <w:rsid w:val="006411DB"/>
    <w:rsid w:val="00641456"/>
    <w:rsid w:val="0064215E"/>
    <w:rsid w:val="00642CDE"/>
    <w:rsid w:val="006437B4"/>
    <w:rsid w:val="00643A06"/>
    <w:rsid w:val="00644A6C"/>
    <w:rsid w:val="00644B2A"/>
    <w:rsid w:val="00644E4E"/>
    <w:rsid w:val="0064508A"/>
    <w:rsid w:val="00645751"/>
    <w:rsid w:val="00646782"/>
    <w:rsid w:val="0064751C"/>
    <w:rsid w:val="006476FC"/>
    <w:rsid w:val="0065022E"/>
    <w:rsid w:val="006514E1"/>
    <w:rsid w:val="006522A7"/>
    <w:rsid w:val="0065230A"/>
    <w:rsid w:val="006523D9"/>
    <w:rsid w:val="0065295F"/>
    <w:rsid w:val="006531E0"/>
    <w:rsid w:val="0065443A"/>
    <w:rsid w:val="006562B6"/>
    <w:rsid w:val="0065657A"/>
    <w:rsid w:val="006604C6"/>
    <w:rsid w:val="00660E7F"/>
    <w:rsid w:val="0066144E"/>
    <w:rsid w:val="00662A41"/>
    <w:rsid w:val="00662D47"/>
    <w:rsid w:val="006633E3"/>
    <w:rsid w:val="00663FE1"/>
    <w:rsid w:val="00664075"/>
    <w:rsid w:val="00664800"/>
    <w:rsid w:val="0066492F"/>
    <w:rsid w:val="00664C83"/>
    <w:rsid w:val="00664D41"/>
    <w:rsid w:val="006651EF"/>
    <w:rsid w:val="00665FED"/>
    <w:rsid w:val="0067051D"/>
    <w:rsid w:val="006706B5"/>
    <w:rsid w:val="0067106E"/>
    <w:rsid w:val="006723E0"/>
    <w:rsid w:val="00673013"/>
    <w:rsid w:val="006733F5"/>
    <w:rsid w:val="0067370C"/>
    <w:rsid w:val="00673D44"/>
    <w:rsid w:val="006746DB"/>
    <w:rsid w:val="00674B7C"/>
    <w:rsid w:val="006754C3"/>
    <w:rsid w:val="00676002"/>
    <w:rsid w:val="00676A3E"/>
    <w:rsid w:val="00677CEE"/>
    <w:rsid w:val="00680425"/>
    <w:rsid w:val="00680BD1"/>
    <w:rsid w:val="006816B1"/>
    <w:rsid w:val="00681ED7"/>
    <w:rsid w:val="00681FC0"/>
    <w:rsid w:val="00682D16"/>
    <w:rsid w:val="0068402D"/>
    <w:rsid w:val="006840AB"/>
    <w:rsid w:val="00684B23"/>
    <w:rsid w:val="00687AE9"/>
    <w:rsid w:val="00687E67"/>
    <w:rsid w:val="00690E56"/>
    <w:rsid w:val="00690EB2"/>
    <w:rsid w:val="0069166C"/>
    <w:rsid w:val="00692A7C"/>
    <w:rsid w:val="0069321A"/>
    <w:rsid w:val="0069485C"/>
    <w:rsid w:val="00694E70"/>
    <w:rsid w:val="00695033"/>
    <w:rsid w:val="006957B5"/>
    <w:rsid w:val="0069653E"/>
    <w:rsid w:val="006967E6"/>
    <w:rsid w:val="006978EA"/>
    <w:rsid w:val="00697A54"/>
    <w:rsid w:val="006A01D8"/>
    <w:rsid w:val="006A074B"/>
    <w:rsid w:val="006A23EE"/>
    <w:rsid w:val="006A314D"/>
    <w:rsid w:val="006A4E85"/>
    <w:rsid w:val="006A5094"/>
    <w:rsid w:val="006A625C"/>
    <w:rsid w:val="006A6B70"/>
    <w:rsid w:val="006A6CC1"/>
    <w:rsid w:val="006A7F66"/>
    <w:rsid w:val="006B2133"/>
    <w:rsid w:val="006B28CE"/>
    <w:rsid w:val="006B37E5"/>
    <w:rsid w:val="006B4383"/>
    <w:rsid w:val="006B499D"/>
    <w:rsid w:val="006B4B84"/>
    <w:rsid w:val="006B5011"/>
    <w:rsid w:val="006B5B06"/>
    <w:rsid w:val="006B5B70"/>
    <w:rsid w:val="006B5E38"/>
    <w:rsid w:val="006B72C2"/>
    <w:rsid w:val="006B7490"/>
    <w:rsid w:val="006C08FE"/>
    <w:rsid w:val="006C27BC"/>
    <w:rsid w:val="006C36B0"/>
    <w:rsid w:val="006C3F6A"/>
    <w:rsid w:val="006C4816"/>
    <w:rsid w:val="006C52C0"/>
    <w:rsid w:val="006C5B01"/>
    <w:rsid w:val="006D0A49"/>
    <w:rsid w:val="006D1B9A"/>
    <w:rsid w:val="006D365D"/>
    <w:rsid w:val="006D3764"/>
    <w:rsid w:val="006D3C3C"/>
    <w:rsid w:val="006D3E98"/>
    <w:rsid w:val="006D4BC5"/>
    <w:rsid w:val="006D5F43"/>
    <w:rsid w:val="006D61E3"/>
    <w:rsid w:val="006D67FF"/>
    <w:rsid w:val="006D72C3"/>
    <w:rsid w:val="006D7D60"/>
    <w:rsid w:val="006E0620"/>
    <w:rsid w:val="006E0B67"/>
    <w:rsid w:val="006E1920"/>
    <w:rsid w:val="006E2255"/>
    <w:rsid w:val="006E29FD"/>
    <w:rsid w:val="006E2C3A"/>
    <w:rsid w:val="006E3DDC"/>
    <w:rsid w:val="006E4FE1"/>
    <w:rsid w:val="006E54ED"/>
    <w:rsid w:val="006E66B4"/>
    <w:rsid w:val="006E66D4"/>
    <w:rsid w:val="006E6811"/>
    <w:rsid w:val="006E6AD9"/>
    <w:rsid w:val="006E7422"/>
    <w:rsid w:val="006E7B8B"/>
    <w:rsid w:val="006E7BAC"/>
    <w:rsid w:val="006F01D0"/>
    <w:rsid w:val="006F13F3"/>
    <w:rsid w:val="006F1504"/>
    <w:rsid w:val="006F1E3F"/>
    <w:rsid w:val="006F2E4C"/>
    <w:rsid w:val="006F358B"/>
    <w:rsid w:val="006F5A13"/>
    <w:rsid w:val="007003F0"/>
    <w:rsid w:val="00701890"/>
    <w:rsid w:val="007029AA"/>
    <w:rsid w:val="007033DF"/>
    <w:rsid w:val="00703873"/>
    <w:rsid w:val="00704458"/>
    <w:rsid w:val="007048D0"/>
    <w:rsid w:val="00704A31"/>
    <w:rsid w:val="00704B4D"/>
    <w:rsid w:val="00705513"/>
    <w:rsid w:val="0070566A"/>
    <w:rsid w:val="00707228"/>
    <w:rsid w:val="00710D25"/>
    <w:rsid w:val="00712E89"/>
    <w:rsid w:val="0071454C"/>
    <w:rsid w:val="00715A54"/>
    <w:rsid w:val="00716A8A"/>
    <w:rsid w:val="0072024E"/>
    <w:rsid w:val="007210B7"/>
    <w:rsid w:val="00721BDE"/>
    <w:rsid w:val="00722E6E"/>
    <w:rsid w:val="00722E75"/>
    <w:rsid w:val="00723F92"/>
    <w:rsid w:val="007243D4"/>
    <w:rsid w:val="007243FA"/>
    <w:rsid w:val="007250B5"/>
    <w:rsid w:val="007259A0"/>
    <w:rsid w:val="00725F4C"/>
    <w:rsid w:val="007267AD"/>
    <w:rsid w:val="007278E7"/>
    <w:rsid w:val="00730D4D"/>
    <w:rsid w:val="00731CC6"/>
    <w:rsid w:val="007329D8"/>
    <w:rsid w:val="0073435A"/>
    <w:rsid w:val="00734BE9"/>
    <w:rsid w:val="007351C5"/>
    <w:rsid w:val="007353F3"/>
    <w:rsid w:val="007359B2"/>
    <w:rsid w:val="00735B98"/>
    <w:rsid w:val="00737641"/>
    <w:rsid w:val="00737B4B"/>
    <w:rsid w:val="007419F2"/>
    <w:rsid w:val="00743A96"/>
    <w:rsid w:val="0074420E"/>
    <w:rsid w:val="0074441A"/>
    <w:rsid w:val="00744F92"/>
    <w:rsid w:val="007451D2"/>
    <w:rsid w:val="00745B09"/>
    <w:rsid w:val="00745BD1"/>
    <w:rsid w:val="00745E94"/>
    <w:rsid w:val="00746C13"/>
    <w:rsid w:val="00746E73"/>
    <w:rsid w:val="007474C4"/>
    <w:rsid w:val="00747A20"/>
    <w:rsid w:val="007529D2"/>
    <w:rsid w:val="0075392C"/>
    <w:rsid w:val="00753AD9"/>
    <w:rsid w:val="00753C9C"/>
    <w:rsid w:val="007545F5"/>
    <w:rsid w:val="00754651"/>
    <w:rsid w:val="00754E77"/>
    <w:rsid w:val="007556AD"/>
    <w:rsid w:val="00756734"/>
    <w:rsid w:val="00760C99"/>
    <w:rsid w:val="007630CF"/>
    <w:rsid w:val="007634FD"/>
    <w:rsid w:val="007635A0"/>
    <w:rsid w:val="0076440B"/>
    <w:rsid w:val="00764E8D"/>
    <w:rsid w:val="007650A6"/>
    <w:rsid w:val="007652F1"/>
    <w:rsid w:val="00766D2B"/>
    <w:rsid w:val="007673CD"/>
    <w:rsid w:val="0077033D"/>
    <w:rsid w:val="00770A17"/>
    <w:rsid w:val="00772D7C"/>
    <w:rsid w:val="00772E21"/>
    <w:rsid w:val="00773AC9"/>
    <w:rsid w:val="00774526"/>
    <w:rsid w:val="00775393"/>
    <w:rsid w:val="007801D9"/>
    <w:rsid w:val="00780473"/>
    <w:rsid w:val="00782249"/>
    <w:rsid w:val="00783A9D"/>
    <w:rsid w:val="00783F5B"/>
    <w:rsid w:val="00784BB5"/>
    <w:rsid w:val="00786828"/>
    <w:rsid w:val="0078756C"/>
    <w:rsid w:val="0078777E"/>
    <w:rsid w:val="007915B1"/>
    <w:rsid w:val="00791E5A"/>
    <w:rsid w:val="0079214A"/>
    <w:rsid w:val="00792B88"/>
    <w:rsid w:val="007938FF"/>
    <w:rsid w:val="00795BEE"/>
    <w:rsid w:val="00796220"/>
    <w:rsid w:val="00796F41"/>
    <w:rsid w:val="00797034"/>
    <w:rsid w:val="0079771A"/>
    <w:rsid w:val="00797B13"/>
    <w:rsid w:val="007A1322"/>
    <w:rsid w:val="007A164D"/>
    <w:rsid w:val="007A2D3E"/>
    <w:rsid w:val="007A2F74"/>
    <w:rsid w:val="007A44FB"/>
    <w:rsid w:val="007A4F29"/>
    <w:rsid w:val="007A5C5E"/>
    <w:rsid w:val="007A5E7B"/>
    <w:rsid w:val="007A7F2D"/>
    <w:rsid w:val="007B06BC"/>
    <w:rsid w:val="007B0DAC"/>
    <w:rsid w:val="007B0FCA"/>
    <w:rsid w:val="007B1353"/>
    <w:rsid w:val="007B1576"/>
    <w:rsid w:val="007B1D9D"/>
    <w:rsid w:val="007B3B49"/>
    <w:rsid w:val="007B4F1D"/>
    <w:rsid w:val="007B551C"/>
    <w:rsid w:val="007B56C0"/>
    <w:rsid w:val="007B6773"/>
    <w:rsid w:val="007B738F"/>
    <w:rsid w:val="007B73A2"/>
    <w:rsid w:val="007C0A3F"/>
    <w:rsid w:val="007C12C9"/>
    <w:rsid w:val="007C17CF"/>
    <w:rsid w:val="007C1FA8"/>
    <w:rsid w:val="007C32C7"/>
    <w:rsid w:val="007C3E1B"/>
    <w:rsid w:val="007C4145"/>
    <w:rsid w:val="007C430F"/>
    <w:rsid w:val="007C5E6E"/>
    <w:rsid w:val="007C6185"/>
    <w:rsid w:val="007C74C4"/>
    <w:rsid w:val="007C7A16"/>
    <w:rsid w:val="007D0806"/>
    <w:rsid w:val="007D1FC6"/>
    <w:rsid w:val="007D2D87"/>
    <w:rsid w:val="007D2EBD"/>
    <w:rsid w:val="007D46B2"/>
    <w:rsid w:val="007D4BD7"/>
    <w:rsid w:val="007D7D1F"/>
    <w:rsid w:val="007E2591"/>
    <w:rsid w:val="007E4125"/>
    <w:rsid w:val="007E4875"/>
    <w:rsid w:val="007E5192"/>
    <w:rsid w:val="007E66AD"/>
    <w:rsid w:val="007E7091"/>
    <w:rsid w:val="007E7A58"/>
    <w:rsid w:val="007E7B7C"/>
    <w:rsid w:val="007E7F21"/>
    <w:rsid w:val="007F01EA"/>
    <w:rsid w:val="007F1411"/>
    <w:rsid w:val="007F16F6"/>
    <w:rsid w:val="007F1C61"/>
    <w:rsid w:val="007F3034"/>
    <w:rsid w:val="007F4FEF"/>
    <w:rsid w:val="007F522D"/>
    <w:rsid w:val="007F5DFA"/>
    <w:rsid w:val="007F64EE"/>
    <w:rsid w:val="007F6E3B"/>
    <w:rsid w:val="007F70DE"/>
    <w:rsid w:val="007F7666"/>
    <w:rsid w:val="007F771A"/>
    <w:rsid w:val="00801820"/>
    <w:rsid w:val="008018EB"/>
    <w:rsid w:val="008027C8"/>
    <w:rsid w:val="00802FFC"/>
    <w:rsid w:val="0080412B"/>
    <w:rsid w:val="00804702"/>
    <w:rsid w:val="00804CF5"/>
    <w:rsid w:val="00805251"/>
    <w:rsid w:val="0080536C"/>
    <w:rsid w:val="00805ACA"/>
    <w:rsid w:val="00805FCB"/>
    <w:rsid w:val="00806E0D"/>
    <w:rsid w:val="008109ED"/>
    <w:rsid w:val="0081157E"/>
    <w:rsid w:val="008141EF"/>
    <w:rsid w:val="0081460B"/>
    <w:rsid w:val="00814F94"/>
    <w:rsid w:val="00815961"/>
    <w:rsid w:val="00815989"/>
    <w:rsid w:val="00815E6B"/>
    <w:rsid w:val="0081672E"/>
    <w:rsid w:val="0081687E"/>
    <w:rsid w:val="00817243"/>
    <w:rsid w:val="00820A91"/>
    <w:rsid w:val="0082110F"/>
    <w:rsid w:val="00821A15"/>
    <w:rsid w:val="0082232D"/>
    <w:rsid w:val="0082233E"/>
    <w:rsid w:val="008230F9"/>
    <w:rsid w:val="00823255"/>
    <w:rsid w:val="0082379E"/>
    <w:rsid w:val="0082599B"/>
    <w:rsid w:val="00825C68"/>
    <w:rsid w:val="0082622F"/>
    <w:rsid w:val="00826B0F"/>
    <w:rsid w:val="008271F4"/>
    <w:rsid w:val="008277C9"/>
    <w:rsid w:val="0083011D"/>
    <w:rsid w:val="008302D8"/>
    <w:rsid w:val="00831C31"/>
    <w:rsid w:val="00831F30"/>
    <w:rsid w:val="008338DA"/>
    <w:rsid w:val="0083400E"/>
    <w:rsid w:val="008341B3"/>
    <w:rsid w:val="0083479E"/>
    <w:rsid w:val="008351EA"/>
    <w:rsid w:val="008373FF"/>
    <w:rsid w:val="00837E2B"/>
    <w:rsid w:val="00840C81"/>
    <w:rsid w:val="00841D7B"/>
    <w:rsid w:val="0084295E"/>
    <w:rsid w:val="0084343A"/>
    <w:rsid w:val="008446D4"/>
    <w:rsid w:val="008457C0"/>
    <w:rsid w:val="00847EF3"/>
    <w:rsid w:val="008508CC"/>
    <w:rsid w:val="00851ACB"/>
    <w:rsid w:val="008522EA"/>
    <w:rsid w:val="00852AF0"/>
    <w:rsid w:val="00854255"/>
    <w:rsid w:val="00854E1F"/>
    <w:rsid w:val="00855004"/>
    <w:rsid w:val="0085545E"/>
    <w:rsid w:val="00855B0D"/>
    <w:rsid w:val="0085736F"/>
    <w:rsid w:val="008573A3"/>
    <w:rsid w:val="00857C2E"/>
    <w:rsid w:val="00857C4E"/>
    <w:rsid w:val="008614DC"/>
    <w:rsid w:val="00862E87"/>
    <w:rsid w:val="0086365F"/>
    <w:rsid w:val="008641A4"/>
    <w:rsid w:val="00866852"/>
    <w:rsid w:val="00867A6E"/>
    <w:rsid w:val="00867DDB"/>
    <w:rsid w:val="0087058B"/>
    <w:rsid w:val="00871E76"/>
    <w:rsid w:val="0087247E"/>
    <w:rsid w:val="00874F22"/>
    <w:rsid w:val="00875996"/>
    <w:rsid w:val="0087688C"/>
    <w:rsid w:val="008778B3"/>
    <w:rsid w:val="008804B9"/>
    <w:rsid w:val="0088112F"/>
    <w:rsid w:val="00881312"/>
    <w:rsid w:val="00882DD4"/>
    <w:rsid w:val="00882EB3"/>
    <w:rsid w:val="00883615"/>
    <w:rsid w:val="00883753"/>
    <w:rsid w:val="008863F2"/>
    <w:rsid w:val="00887AF6"/>
    <w:rsid w:val="008904F4"/>
    <w:rsid w:val="00890864"/>
    <w:rsid w:val="008912BF"/>
    <w:rsid w:val="008923BA"/>
    <w:rsid w:val="008924B7"/>
    <w:rsid w:val="00892AB0"/>
    <w:rsid w:val="00892E7B"/>
    <w:rsid w:val="008933B9"/>
    <w:rsid w:val="00894E59"/>
    <w:rsid w:val="00895F94"/>
    <w:rsid w:val="008961D7"/>
    <w:rsid w:val="00896592"/>
    <w:rsid w:val="00896B9A"/>
    <w:rsid w:val="008970B3"/>
    <w:rsid w:val="00897759"/>
    <w:rsid w:val="008A05A0"/>
    <w:rsid w:val="008A23F1"/>
    <w:rsid w:val="008A2480"/>
    <w:rsid w:val="008A2F2E"/>
    <w:rsid w:val="008A31D8"/>
    <w:rsid w:val="008A3919"/>
    <w:rsid w:val="008A4DA1"/>
    <w:rsid w:val="008A5925"/>
    <w:rsid w:val="008A5C13"/>
    <w:rsid w:val="008A5CC0"/>
    <w:rsid w:val="008A6414"/>
    <w:rsid w:val="008A778C"/>
    <w:rsid w:val="008B1BD4"/>
    <w:rsid w:val="008B1C68"/>
    <w:rsid w:val="008B1D1D"/>
    <w:rsid w:val="008B2D9F"/>
    <w:rsid w:val="008B2E09"/>
    <w:rsid w:val="008B32CD"/>
    <w:rsid w:val="008B3489"/>
    <w:rsid w:val="008B34C6"/>
    <w:rsid w:val="008B42B7"/>
    <w:rsid w:val="008B4346"/>
    <w:rsid w:val="008B5D40"/>
    <w:rsid w:val="008B5E4F"/>
    <w:rsid w:val="008B6A96"/>
    <w:rsid w:val="008C0144"/>
    <w:rsid w:val="008C1C1E"/>
    <w:rsid w:val="008C20F8"/>
    <w:rsid w:val="008C2A75"/>
    <w:rsid w:val="008C3D5D"/>
    <w:rsid w:val="008C3E61"/>
    <w:rsid w:val="008C42EE"/>
    <w:rsid w:val="008C5A96"/>
    <w:rsid w:val="008C6A4B"/>
    <w:rsid w:val="008C7B01"/>
    <w:rsid w:val="008C7EC4"/>
    <w:rsid w:val="008D00E8"/>
    <w:rsid w:val="008D0269"/>
    <w:rsid w:val="008D1051"/>
    <w:rsid w:val="008D4321"/>
    <w:rsid w:val="008D5E9F"/>
    <w:rsid w:val="008D6588"/>
    <w:rsid w:val="008D7E5F"/>
    <w:rsid w:val="008E0C87"/>
    <w:rsid w:val="008E0E46"/>
    <w:rsid w:val="008E1379"/>
    <w:rsid w:val="008E26EC"/>
    <w:rsid w:val="008E4600"/>
    <w:rsid w:val="008E483D"/>
    <w:rsid w:val="008E5524"/>
    <w:rsid w:val="008E5C80"/>
    <w:rsid w:val="008E7D18"/>
    <w:rsid w:val="008E7D92"/>
    <w:rsid w:val="008F11E4"/>
    <w:rsid w:val="008F138B"/>
    <w:rsid w:val="008F1EB7"/>
    <w:rsid w:val="008F407D"/>
    <w:rsid w:val="008F4FD6"/>
    <w:rsid w:val="008F540F"/>
    <w:rsid w:val="008F57B4"/>
    <w:rsid w:val="008F6074"/>
    <w:rsid w:val="008F61EE"/>
    <w:rsid w:val="008F6D00"/>
    <w:rsid w:val="008F71F8"/>
    <w:rsid w:val="008F7AC9"/>
    <w:rsid w:val="00900053"/>
    <w:rsid w:val="00901D12"/>
    <w:rsid w:val="00903683"/>
    <w:rsid w:val="009040FB"/>
    <w:rsid w:val="00904F82"/>
    <w:rsid w:val="009053FF"/>
    <w:rsid w:val="00905624"/>
    <w:rsid w:val="00905C7E"/>
    <w:rsid w:val="0090630E"/>
    <w:rsid w:val="0090667A"/>
    <w:rsid w:val="00907458"/>
    <w:rsid w:val="00907E9C"/>
    <w:rsid w:val="00907FC1"/>
    <w:rsid w:val="00910858"/>
    <w:rsid w:val="00910928"/>
    <w:rsid w:val="00911E28"/>
    <w:rsid w:val="00912619"/>
    <w:rsid w:val="00912929"/>
    <w:rsid w:val="009134C9"/>
    <w:rsid w:val="0091359E"/>
    <w:rsid w:val="00913EBF"/>
    <w:rsid w:val="00915E7C"/>
    <w:rsid w:val="009160F9"/>
    <w:rsid w:val="0091652F"/>
    <w:rsid w:val="00917449"/>
    <w:rsid w:val="009177F5"/>
    <w:rsid w:val="00917EA7"/>
    <w:rsid w:val="009213FA"/>
    <w:rsid w:val="00921618"/>
    <w:rsid w:val="009227C5"/>
    <w:rsid w:val="00922FE4"/>
    <w:rsid w:val="0092397A"/>
    <w:rsid w:val="00923CB0"/>
    <w:rsid w:val="00925D0B"/>
    <w:rsid w:val="00926040"/>
    <w:rsid w:val="0093059C"/>
    <w:rsid w:val="00930C42"/>
    <w:rsid w:val="00931481"/>
    <w:rsid w:val="009314BE"/>
    <w:rsid w:val="00932F24"/>
    <w:rsid w:val="00933A77"/>
    <w:rsid w:val="0093443D"/>
    <w:rsid w:val="009345DE"/>
    <w:rsid w:val="0093544C"/>
    <w:rsid w:val="00935657"/>
    <w:rsid w:val="009360A9"/>
    <w:rsid w:val="0093774E"/>
    <w:rsid w:val="00937AAC"/>
    <w:rsid w:val="00937D33"/>
    <w:rsid w:val="00940ECA"/>
    <w:rsid w:val="009414C2"/>
    <w:rsid w:val="0094267A"/>
    <w:rsid w:val="00944D7F"/>
    <w:rsid w:val="00945B2E"/>
    <w:rsid w:val="009469C8"/>
    <w:rsid w:val="00950521"/>
    <w:rsid w:val="00950C81"/>
    <w:rsid w:val="00951413"/>
    <w:rsid w:val="00951AC0"/>
    <w:rsid w:val="009539E2"/>
    <w:rsid w:val="009564E2"/>
    <w:rsid w:val="009602A8"/>
    <w:rsid w:val="00960351"/>
    <w:rsid w:val="009606A9"/>
    <w:rsid w:val="00960DE3"/>
    <w:rsid w:val="009623CD"/>
    <w:rsid w:val="00962780"/>
    <w:rsid w:val="009631BF"/>
    <w:rsid w:val="009633E0"/>
    <w:rsid w:val="00965756"/>
    <w:rsid w:val="00966A52"/>
    <w:rsid w:val="00966DC8"/>
    <w:rsid w:val="00967258"/>
    <w:rsid w:val="00967CA3"/>
    <w:rsid w:val="009718A6"/>
    <w:rsid w:val="009724A5"/>
    <w:rsid w:val="00972B2E"/>
    <w:rsid w:val="00973329"/>
    <w:rsid w:val="00974144"/>
    <w:rsid w:val="00974CAA"/>
    <w:rsid w:val="00974CDC"/>
    <w:rsid w:val="009765BD"/>
    <w:rsid w:val="00976D02"/>
    <w:rsid w:val="009779A3"/>
    <w:rsid w:val="00980764"/>
    <w:rsid w:val="00980CE1"/>
    <w:rsid w:val="009812F7"/>
    <w:rsid w:val="00981645"/>
    <w:rsid w:val="00981FAC"/>
    <w:rsid w:val="00982B30"/>
    <w:rsid w:val="009838EE"/>
    <w:rsid w:val="00983A5F"/>
    <w:rsid w:val="0098412F"/>
    <w:rsid w:val="009845C5"/>
    <w:rsid w:val="00986BAC"/>
    <w:rsid w:val="00987C2E"/>
    <w:rsid w:val="00987F7E"/>
    <w:rsid w:val="00990715"/>
    <w:rsid w:val="0099266C"/>
    <w:rsid w:val="0099467A"/>
    <w:rsid w:val="0099478E"/>
    <w:rsid w:val="009964A3"/>
    <w:rsid w:val="009965F5"/>
    <w:rsid w:val="00997719"/>
    <w:rsid w:val="009A0B05"/>
    <w:rsid w:val="009A1286"/>
    <w:rsid w:val="009A1662"/>
    <w:rsid w:val="009A3E29"/>
    <w:rsid w:val="009A3FC4"/>
    <w:rsid w:val="009A4BFA"/>
    <w:rsid w:val="009A4F7A"/>
    <w:rsid w:val="009A6774"/>
    <w:rsid w:val="009A69C8"/>
    <w:rsid w:val="009B0203"/>
    <w:rsid w:val="009B067D"/>
    <w:rsid w:val="009B17AC"/>
    <w:rsid w:val="009B2E8B"/>
    <w:rsid w:val="009B3BBB"/>
    <w:rsid w:val="009B477F"/>
    <w:rsid w:val="009B735C"/>
    <w:rsid w:val="009C01A2"/>
    <w:rsid w:val="009C0BD6"/>
    <w:rsid w:val="009C254B"/>
    <w:rsid w:val="009C2D86"/>
    <w:rsid w:val="009C5378"/>
    <w:rsid w:val="009C5E0E"/>
    <w:rsid w:val="009C6137"/>
    <w:rsid w:val="009C6F03"/>
    <w:rsid w:val="009C7837"/>
    <w:rsid w:val="009C7D9E"/>
    <w:rsid w:val="009D0702"/>
    <w:rsid w:val="009D0DC0"/>
    <w:rsid w:val="009D1DD6"/>
    <w:rsid w:val="009D3C38"/>
    <w:rsid w:val="009D50CB"/>
    <w:rsid w:val="009D5AAB"/>
    <w:rsid w:val="009D7134"/>
    <w:rsid w:val="009D78E8"/>
    <w:rsid w:val="009D7D6E"/>
    <w:rsid w:val="009E0599"/>
    <w:rsid w:val="009E5133"/>
    <w:rsid w:val="009E6E16"/>
    <w:rsid w:val="009F07C0"/>
    <w:rsid w:val="009F08AA"/>
    <w:rsid w:val="009F1334"/>
    <w:rsid w:val="009F3162"/>
    <w:rsid w:val="009F33EE"/>
    <w:rsid w:val="009F361E"/>
    <w:rsid w:val="009F530A"/>
    <w:rsid w:val="009F5B13"/>
    <w:rsid w:val="009F72F9"/>
    <w:rsid w:val="009F78DC"/>
    <w:rsid w:val="009F7E20"/>
    <w:rsid w:val="00A0278B"/>
    <w:rsid w:val="00A03648"/>
    <w:rsid w:val="00A04A04"/>
    <w:rsid w:val="00A060B2"/>
    <w:rsid w:val="00A10025"/>
    <w:rsid w:val="00A1377B"/>
    <w:rsid w:val="00A14B5D"/>
    <w:rsid w:val="00A14DA2"/>
    <w:rsid w:val="00A15AB0"/>
    <w:rsid w:val="00A1644C"/>
    <w:rsid w:val="00A17AAF"/>
    <w:rsid w:val="00A20461"/>
    <w:rsid w:val="00A207B9"/>
    <w:rsid w:val="00A21528"/>
    <w:rsid w:val="00A21775"/>
    <w:rsid w:val="00A218BA"/>
    <w:rsid w:val="00A219A4"/>
    <w:rsid w:val="00A2328D"/>
    <w:rsid w:val="00A23D11"/>
    <w:rsid w:val="00A25818"/>
    <w:rsid w:val="00A26C1D"/>
    <w:rsid w:val="00A304AC"/>
    <w:rsid w:val="00A31429"/>
    <w:rsid w:val="00A31A8D"/>
    <w:rsid w:val="00A31B47"/>
    <w:rsid w:val="00A3495D"/>
    <w:rsid w:val="00A350AF"/>
    <w:rsid w:val="00A352BE"/>
    <w:rsid w:val="00A369E5"/>
    <w:rsid w:val="00A36D18"/>
    <w:rsid w:val="00A37653"/>
    <w:rsid w:val="00A37EA0"/>
    <w:rsid w:val="00A409FF"/>
    <w:rsid w:val="00A41C32"/>
    <w:rsid w:val="00A42DAC"/>
    <w:rsid w:val="00A44374"/>
    <w:rsid w:val="00A45CCE"/>
    <w:rsid w:val="00A46406"/>
    <w:rsid w:val="00A46EFF"/>
    <w:rsid w:val="00A46F0C"/>
    <w:rsid w:val="00A4701C"/>
    <w:rsid w:val="00A474AD"/>
    <w:rsid w:val="00A50B17"/>
    <w:rsid w:val="00A529B1"/>
    <w:rsid w:val="00A53BFD"/>
    <w:rsid w:val="00A5414F"/>
    <w:rsid w:val="00A5527C"/>
    <w:rsid w:val="00A55E5D"/>
    <w:rsid w:val="00A56781"/>
    <w:rsid w:val="00A56A76"/>
    <w:rsid w:val="00A56CA8"/>
    <w:rsid w:val="00A60924"/>
    <w:rsid w:val="00A60D24"/>
    <w:rsid w:val="00A60F24"/>
    <w:rsid w:val="00A619C4"/>
    <w:rsid w:val="00A61F32"/>
    <w:rsid w:val="00A62041"/>
    <w:rsid w:val="00A626B6"/>
    <w:rsid w:val="00A63573"/>
    <w:rsid w:val="00A639B3"/>
    <w:rsid w:val="00A64C74"/>
    <w:rsid w:val="00A64D7C"/>
    <w:rsid w:val="00A65862"/>
    <w:rsid w:val="00A65AA9"/>
    <w:rsid w:val="00A7046E"/>
    <w:rsid w:val="00A70F20"/>
    <w:rsid w:val="00A71E72"/>
    <w:rsid w:val="00A7294C"/>
    <w:rsid w:val="00A73504"/>
    <w:rsid w:val="00A74249"/>
    <w:rsid w:val="00A74BAA"/>
    <w:rsid w:val="00A7562D"/>
    <w:rsid w:val="00A758FC"/>
    <w:rsid w:val="00A761A1"/>
    <w:rsid w:val="00A77DBD"/>
    <w:rsid w:val="00A82D58"/>
    <w:rsid w:val="00A8304C"/>
    <w:rsid w:val="00A834F8"/>
    <w:rsid w:val="00A839FA"/>
    <w:rsid w:val="00A83A5E"/>
    <w:rsid w:val="00A84C05"/>
    <w:rsid w:val="00A865A6"/>
    <w:rsid w:val="00A87722"/>
    <w:rsid w:val="00A878BD"/>
    <w:rsid w:val="00A878FE"/>
    <w:rsid w:val="00A90144"/>
    <w:rsid w:val="00A914B7"/>
    <w:rsid w:val="00A92E46"/>
    <w:rsid w:val="00A932DD"/>
    <w:rsid w:val="00A939B0"/>
    <w:rsid w:val="00A9579A"/>
    <w:rsid w:val="00A95AAC"/>
    <w:rsid w:val="00A95FAA"/>
    <w:rsid w:val="00A96F2B"/>
    <w:rsid w:val="00AA0355"/>
    <w:rsid w:val="00AA0D3F"/>
    <w:rsid w:val="00AA18A4"/>
    <w:rsid w:val="00AA1DAD"/>
    <w:rsid w:val="00AA2309"/>
    <w:rsid w:val="00AA40E7"/>
    <w:rsid w:val="00AA51C5"/>
    <w:rsid w:val="00AA5BD9"/>
    <w:rsid w:val="00AB0EC6"/>
    <w:rsid w:val="00AB1976"/>
    <w:rsid w:val="00AB30FB"/>
    <w:rsid w:val="00AB3C0C"/>
    <w:rsid w:val="00AB3D4B"/>
    <w:rsid w:val="00AB4199"/>
    <w:rsid w:val="00AB44A9"/>
    <w:rsid w:val="00AB46F9"/>
    <w:rsid w:val="00AB6307"/>
    <w:rsid w:val="00AB68C8"/>
    <w:rsid w:val="00AB6D9A"/>
    <w:rsid w:val="00AB76A6"/>
    <w:rsid w:val="00AB7FA2"/>
    <w:rsid w:val="00AC0698"/>
    <w:rsid w:val="00AC17C2"/>
    <w:rsid w:val="00AC19D9"/>
    <w:rsid w:val="00AC33C8"/>
    <w:rsid w:val="00AC3DEC"/>
    <w:rsid w:val="00AC3F17"/>
    <w:rsid w:val="00AC4144"/>
    <w:rsid w:val="00AC43FE"/>
    <w:rsid w:val="00AC4B8A"/>
    <w:rsid w:val="00AC5652"/>
    <w:rsid w:val="00AD0253"/>
    <w:rsid w:val="00AD02DF"/>
    <w:rsid w:val="00AD1811"/>
    <w:rsid w:val="00AD19F2"/>
    <w:rsid w:val="00AD1AA8"/>
    <w:rsid w:val="00AD2577"/>
    <w:rsid w:val="00AD2768"/>
    <w:rsid w:val="00AD4275"/>
    <w:rsid w:val="00AD557E"/>
    <w:rsid w:val="00AD5D81"/>
    <w:rsid w:val="00AD6A72"/>
    <w:rsid w:val="00AD6CAA"/>
    <w:rsid w:val="00AE181D"/>
    <w:rsid w:val="00AE270A"/>
    <w:rsid w:val="00AE37C4"/>
    <w:rsid w:val="00AE3F6F"/>
    <w:rsid w:val="00AE467F"/>
    <w:rsid w:val="00AE4929"/>
    <w:rsid w:val="00AE684A"/>
    <w:rsid w:val="00AE7BD0"/>
    <w:rsid w:val="00AE7DF7"/>
    <w:rsid w:val="00AF1E8D"/>
    <w:rsid w:val="00AF2B41"/>
    <w:rsid w:val="00AF3FF0"/>
    <w:rsid w:val="00AF402B"/>
    <w:rsid w:val="00AF4D49"/>
    <w:rsid w:val="00AF5951"/>
    <w:rsid w:val="00AF59A6"/>
    <w:rsid w:val="00AF5ED8"/>
    <w:rsid w:val="00AF6041"/>
    <w:rsid w:val="00B007BC"/>
    <w:rsid w:val="00B017CB"/>
    <w:rsid w:val="00B02C5B"/>
    <w:rsid w:val="00B030AB"/>
    <w:rsid w:val="00B04EB3"/>
    <w:rsid w:val="00B0634E"/>
    <w:rsid w:val="00B06F97"/>
    <w:rsid w:val="00B070DF"/>
    <w:rsid w:val="00B077C5"/>
    <w:rsid w:val="00B0786D"/>
    <w:rsid w:val="00B078C5"/>
    <w:rsid w:val="00B102BB"/>
    <w:rsid w:val="00B10D2F"/>
    <w:rsid w:val="00B11B09"/>
    <w:rsid w:val="00B13B5B"/>
    <w:rsid w:val="00B142E3"/>
    <w:rsid w:val="00B14A36"/>
    <w:rsid w:val="00B14EAF"/>
    <w:rsid w:val="00B15930"/>
    <w:rsid w:val="00B162E9"/>
    <w:rsid w:val="00B16907"/>
    <w:rsid w:val="00B20CAC"/>
    <w:rsid w:val="00B2172C"/>
    <w:rsid w:val="00B2363F"/>
    <w:rsid w:val="00B2475B"/>
    <w:rsid w:val="00B247EC"/>
    <w:rsid w:val="00B2498C"/>
    <w:rsid w:val="00B26595"/>
    <w:rsid w:val="00B26EBD"/>
    <w:rsid w:val="00B27959"/>
    <w:rsid w:val="00B27CA6"/>
    <w:rsid w:val="00B312EB"/>
    <w:rsid w:val="00B31F98"/>
    <w:rsid w:val="00B31FE7"/>
    <w:rsid w:val="00B32071"/>
    <w:rsid w:val="00B32C6C"/>
    <w:rsid w:val="00B35B18"/>
    <w:rsid w:val="00B35BE7"/>
    <w:rsid w:val="00B37C24"/>
    <w:rsid w:val="00B37F4C"/>
    <w:rsid w:val="00B40046"/>
    <w:rsid w:val="00B4008F"/>
    <w:rsid w:val="00B406A8"/>
    <w:rsid w:val="00B40C1C"/>
    <w:rsid w:val="00B41211"/>
    <w:rsid w:val="00B412A2"/>
    <w:rsid w:val="00B41B7F"/>
    <w:rsid w:val="00B43493"/>
    <w:rsid w:val="00B4446F"/>
    <w:rsid w:val="00B45306"/>
    <w:rsid w:val="00B45568"/>
    <w:rsid w:val="00B46401"/>
    <w:rsid w:val="00B47D6A"/>
    <w:rsid w:val="00B509B3"/>
    <w:rsid w:val="00B5163A"/>
    <w:rsid w:val="00B51647"/>
    <w:rsid w:val="00B51EC2"/>
    <w:rsid w:val="00B52DD9"/>
    <w:rsid w:val="00B5446B"/>
    <w:rsid w:val="00B54B59"/>
    <w:rsid w:val="00B54FF3"/>
    <w:rsid w:val="00B55241"/>
    <w:rsid w:val="00B558CB"/>
    <w:rsid w:val="00B5614B"/>
    <w:rsid w:val="00B56471"/>
    <w:rsid w:val="00B56F88"/>
    <w:rsid w:val="00B57E2E"/>
    <w:rsid w:val="00B601D8"/>
    <w:rsid w:val="00B61EA8"/>
    <w:rsid w:val="00B62794"/>
    <w:rsid w:val="00B62FD3"/>
    <w:rsid w:val="00B645B9"/>
    <w:rsid w:val="00B65AC2"/>
    <w:rsid w:val="00B65BBA"/>
    <w:rsid w:val="00B67FB5"/>
    <w:rsid w:val="00B70237"/>
    <w:rsid w:val="00B70400"/>
    <w:rsid w:val="00B72761"/>
    <w:rsid w:val="00B74300"/>
    <w:rsid w:val="00B752B3"/>
    <w:rsid w:val="00B76D2C"/>
    <w:rsid w:val="00B77B43"/>
    <w:rsid w:val="00B80086"/>
    <w:rsid w:val="00B8096D"/>
    <w:rsid w:val="00B811C1"/>
    <w:rsid w:val="00B8130E"/>
    <w:rsid w:val="00B8144E"/>
    <w:rsid w:val="00B82680"/>
    <w:rsid w:val="00B83676"/>
    <w:rsid w:val="00B84F9F"/>
    <w:rsid w:val="00B853AF"/>
    <w:rsid w:val="00B85A96"/>
    <w:rsid w:val="00B86066"/>
    <w:rsid w:val="00B862B3"/>
    <w:rsid w:val="00B9036E"/>
    <w:rsid w:val="00B9099F"/>
    <w:rsid w:val="00B91C42"/>
    <w:rsid w:val="00B933B6"/>
    <w:rsid w:val="00B9423C"/>
    <w:rsid w:val="00B95E27"/>
    <w:rsid w:val="00B96896"/>
    <w:rsid w:val="00B96C48"/>
    <w:rsid w:val="00B97A0D"/>
    <w:rsid w:val="00BA0689"/>
    <w:rsid w:val="00BA0747"/>
    <w:rsid w:val="00BA1550"/>
    <w:rsid w:val="00BA19C0"/>
    <w:rsid w:val="00BA19E3"/>
    <w:rsid w:val="00BA48A6"/>
    <w:rsid w:val="00BA4D71"/>
    <w:rsid w:val="00BA6839"/>
    <w:rsid w:val="00BA788E"/>
    <w:rsid w:val="00BB152B"/>
    <w:rsid w:val="00BB15F0"/>
    <w:rsid w:val="00BB253C"/>
    <w:rsid w:val="00BB5E67"/>
    <w:rsid w:val="00BB6379"/>
    <w:rsid w:val="00BB6FC0"/>
    <w:rsid w:val="00BC01AB"/>
    <w:rsid w:val="00BC0FF9"/>
    <w:rsid w:val="00BC10C1"/>
    <w:rsid w:val="00BC214F"/>
    <w:rsid w:val="00BC24C6"/>
    <w:rsid w:val="00BC2757"/>
    <w:rsid w:val="00BC3348"/>
    <w:rsid w:val="00BC3F36"/>
    <w:rsid w:val="00BC4BFA"/>
    <w:rsid w:val="00BC4CD7"/>
    <w:rsid w:val="00BC5070"/>
    <w:rsid w:val="00BC5240"/>
    <w:rsid w:val="00BC5849"/>
    <w:rsid w:val="00BC5E82"/>
    <w:rsid w:val="00BC62A4"/>
    <w:rsid w:val="00BC636F"/>
    <w:rsid w:val="00BC7510"/>
    <w:rsid w:val="00BC77C9"/>
    <w:rsid w:val="00BD08FB"/>
    <w:rsid w:val="00BD345E"/>
    <w:rsid w:val="00BD34C0"/>
    <w:rsid w:val="00BD3C48"/>
    <w:rsid w:val="00BD7131"/>
    <w:rsid w:val="00BD779F"/>
    <w:rsid w:val="00BE1BA1"/>
    <w:rsid w:val="00BE1CCC"/>
    <w:rsid w:val="00BE48A1"/>
    <w:rsid w:val="00BE498F"/>
    <w:rsid w:val="00BE58F6"/>
    <w:rsid w:val="00BF0EC5"/>
    <w:rsid w:val="00BF247F"/>
    <w:rsid w:val="00BF24C2"/>
    <w:rsid w:val="00BF2D37"/>
    <w:rsid w:val="00BF40F5"/>
    <w:rsid w:val="00BF4F2B"/>
    <w:rsid w:val="00BF644D"/>
    <w:rsid w:val="00BF791A"/>
    <w:rsid w:val="00C00231"/>
    <w:rsid w:val="00C00372"/>
    <w:rsid w:val="00C011CD"/>
    <w:rsid w:val="00C0250D"/>
    <w:rsid w:val="00C026E4"/>
    <w:rsid w:val="00C04136"/>
    <w:rsid w:val="00C042C5"/>
    <w:rsid w:val="00C04527"/>
    <w:rsid w:val="00C04D52"/>
    <w:rsid w:val="00C04F2D"/>
    <w:rsid w:val="00C055BF"/>
    <w:rsid w:val="00C0676C"/>
    <w:rsid w:val="00C07A4A"/>
    <w:rsid w:val="00C07F97"/>
    <w:rsid w:val="00C100F8"/>
    <w:rsid w:val="00C10506"/>
    <w:rsid w:val="00C11806"/>
    <w:rsid w:val="00C125FE"/>
    <w:rsid w:val="00C13888"/>
    <w:rsid w:val="00C13B25"/>
    <w:rsid w:val="00C14271"/>
    <w:rsid w:val="00C14C0C"/>
    <w:rsid w:val="00C172E9"/>
    <w:rsid w:val="00C17CAA"/>
    <w:rsid w:val="00C17D37"/>
    <w:rsid w:val="00C20A19"/>
    <w:rsid w:val="00C21A40"/>
    <w:rsid w:val="00C22771"/>
    <w:rsid w:val="00C22C8C"/>
    <w:rsid w:val="00C2357B"/>
    <w:rsid w:val="00C2391F"/>
    <w:rsid w:val="00C2488C"/>
    <w:rsid w:val="00C26E1A"/>
    <w:rsid w:val="00C273DC"/>
    <w:rsid w:val="00C27576"/>
    <w:rsid w:val="00C27DF6"/>
    <w:rsid w:val="00C30483"/>
    <w:rsid w:val="00C3113E"/>
    <w:rsid w:val="00C32577"/>
    <w:rsid w:val="00C33432"/>
    <w:rsid w:val="00C33D7C"/>
    <w:rsid w:val="00C346E7"/>
    <w:rsid w:val="00C34949"/>
    <w:rsid w:val="00C34A47"/>
    <w:rsid w:val="00C3541C"/>
    <w:rsid w:val="00C36012"/>
    <w:rsid w:val="00C362F7"/>
    <w:rsid w:val="00C36E10"/>
    <w:rsid w:val="00C376AB"/>
    <w:rsid w:val="00C4066E"/>
    <w:rsid w:val="00C41151"/>
    <w:rsid w:val="00C41D95"/>
    <w:rsid w:val="00C42A43"/>
    <w:rsid w:val="00C438C0"/>
    <w:rsid w:val="00C442CA"/>
    <w:rsid w:val="00C45AA7"/>
    <w:rsid w:val="00C45D62"/>
    <w:rsid w:val="00C45D6C"/>
    <w:rsid w:val="00C45E09"/>
    <w:rsid w:val="00C463F8"/>
    <w:rsid w:val="00C46B40"/>
    <w:rsid w:val="00C4735E"/>
    <w:rsid w:val="00C47BF4"/>
    <w:rsid w:val="00C5050E"/>
    <w:rsid w:val="00C52257"/>
    <w:rsid w:val="00C522BE"/>
    <w:rsid w:val="00C52AB3"/>
    <w:rsid w:val="00C53766"/>
    <w:rsid w:val="00C53B36"/>
    <w:rsid w:val="00C546D4"/>
    <w:rsid w:val="00C55921"/>
    <w:rsid w:val="00C55A32"/>
    <w:rsid w:val="00C60C2B"/>
    <w:rsid w:val="00C60CC5"/>
    <w:rsid w:val="00C62352"/>
    <w:rsid w:val="00C63340"/>
    <w:rsid w:val="00C64853"/>
    <w:rsid w:val="00C64989"/>
    <w:rsid w:val="00C64C21"/>
    <w:rsid w:val="00C64DD3"/>
    <w:rsid w:val="00C653DE"/>
    <w:rsid w:val="00C65DB2"/>
    <w:rsid w:val="00C65E0C"/>
    <w:rsid w:val="00C67DA9"/>
    <w:rsid w:val="00C71556"/>
    <w:rsid w:val="00C71FE0"/>
    <w:rsid w:val="00C745A8"/>
    <w:rsid w:val="00C748B8"/>
    <w:rsid w:val="00C751F0"/>
    <w:rsid w:val="00C756A9"/>
    <w:rsid w:val="00C7630A"/>
    <w:rsid w:val="00C7689A"/>
    <w:rsid w:val="00C774DB"/>
    <w:rsid w:val="00C77615"/>
    <w:rsid w:val="00C77D95"/>
    <w:rsid w:val="00C8009A"/>
    <w:rsid w:val="00C81BD5"/>
    <w:rsid w:val="00C83006"/>
    <w:rsid w:val="00C8314F"/>
    <w:rsid w:val="00C84C84"/>
    <w:rsid w:val="00C85674"/>
    <w:rsid w:val="00C85DCF"/>
    <w:rsid w:val="00C86886"/>
    <w:rsid w:val="00C87661"/>
    <w:rsid w:val="00C87869"/>
    <w:rsid w:val="00C878D7"/>
    <w:rsid w:val="00C93656"/>
    <w:rsid w:val="00C94590"/>
    <w:rsid w:val="00C9495F"/>
    <w:rsid w:val="00C94D9D"/>
    <w:rsid w:val="00C95C65"/>
    <w:rsid w:val="00C95C72"/>
    <w:rsid w:val="00C96025"/>
    <w:rsid w:val="00C96668"/>
    <w:rsid w:val="00C96AC2"/>
    <w:rsid w:val="00C9722B"/>
    <w:rsid w:val="00C97B42"/>
    <w:rsid w:val="00CA2319"/>
    <w:rsid w:val="00CA250B"/>
    <w:rsid w:val="00CA28FC"/>
    <w:rsid w:val="00CA33B6"/>
    <w:rsid w:val="00CA3409"/>
    <w:rsid w:val="00CA3CAE"/>
    <w:rsid w:val="00CA3D07"/>
    <w:rsid w:val="00CA3D36"/>
    <w:rsid w:val="00CA4211"/>
    <w:rsid w:val="00CA4632"/>
    <w:rsid w:val="00CA48B0"/>
    <w:rsid w:val="00CA4B7C"/>
    <w:rsid w:val="00CA6282"/>
    <w:rsid w:val="00CA726F"/>
    <w:rsid w:val="00CA734E"/>
    <w:rsid w:val="00CA7C57"/>
    <w:rsid w:val="00CB0640"/>
    <w:rsid w:val="00CB0DF6"/>
    <w:rsid w:val="00CB4FDB"/>
    <w:rsid w:val="00CB63AA"/>
    <w:rsid w:val="00CB63E7"/>
    <w:rsid w:val="00CB7247"/>
    <w:rsid w:val="00CC07F8"/>
    <w:rsid w:val="00CC0C85"/>
    <w:rsid w:val="00CC2738"/>
    <w:rsid w:val="00CC2BC8"/>
    <w:rsid w:val="00CC35E1"/>
    <w:rsid w:val="00CC41EB"/>
    <w:rsid w:val="00CC57A8"/>
    <w:rsid w:val="00CC5DFC"/>
    <w:rsid w:val="00CD03F6"/>
    <w:rsid w:val="00CD3343"/>
    <w:rsid w:val="00CD3817"/>
    <w:rsid w:val="00CD46DB"/>
    <w:rsid w:val="00CD4E1D"/>
    <w:rsid w:val="00CD5E5A"/>
    <w:rsid w:val="00CD6DDA"/>
    <w:rsid w:val="00CD7AAA"/>
    <w:rsid w:val="00CE115B"/>
    <w:rsid w:val="00CE13FF"/>
    <w:rsid w:val="00CE1BC8"/>
    <w:rsid w:val="00CE2104"/>
    <w:rsid w:val="00CE328F"/>
    <w:rsid w:val="00CE3DDC"/>
    <w:rsid w:val="00CE434B"/>
    <w:rsid w:val="00CE4390"/>
    <w:rsid w:val="00CE439D"/>
    <w:rsid w:val="00CE50AB"/>
    <w:rsid w:val="00CE50ED"/>
    <w:rsid w:val="00CE525D"/>
    <w:rsid w:val="00CE63C9"/>
    <w:rsid w:val="00CE6613"/>
    <w:rsid w:val="00CF06E4"/>
    <w:rsid w:val="00CF0E9C"/>
    <w:rsid w:val="00CF2598"/>
    <w:rsid w:val="00CF2D8B"/>
    <w:rsid w:val="00CF31A7"/>
    <w:rsid w:val="00CF38D0"/>
    <w:rsid w:val="00CF3E34"/>
    <w:rsid w:val="00CF401E"/>
    <w:rsid w:val="00CF4E56"/>
    <w:rsid w:val="00CF704B"/>
    <w:rsid w:val="00CF7463"/>
    <w:rsid w:val="00D0057A"/>
    <w:rsid w:val="00D00978"/>
    <w:rsid w:val="00D01E9D"/>
    <w:rsid w:val="00D02135"/>
    <w:rsid w:val="00D02E7E"/>
    <w:rsid w:val="00D040FC"/>
    <w:rsid w:val="00D04B24"/>
    <w:rsid w:val="00D052CF"/>
    <w:rsid w:val="00D05655"/>
    <w:rsid w:val="00D05D01"/>
    <w:rsid w:val="00D065BC"/>
    <w:rsid w:val="00D06C4A"/>
    <w:rsid w:val="00D07E87"/>
    <w:rsid w:val="00D10953"/>
    <w:rsid w:val="00D10A94"/>
    <w:rsid w:val="00D10BC6"/>
    <w:rsid w:val="00D111AB"/>
    <w:rsid w:val="00D11609"/>
    <w:rsid w:val="00D11880"/>
    <w:rsid w:val="00D11FF7"/>
    <w:rsid w:val="00D13D84"/>
    <w:rsid w:val="00D15517"/>
    <w:rsid w:val="00D1654C"/>
    <w:rsid w:val="00D16FA9"/>
    <w:rsid w:val="00D170F1"/>
    <w:rsid w:val="00D17254"/>
    <w:rsid w:val="00D173BE"/>
    <w:rsid w:val="00D17747"/>
    <w:rsid w:val="00D203D3"/>
    <w:rsid w:val="00D2100D"/>
    <w:rsid w:val="00D218DA"/>
    <w:rsid w:val="00D2529F"/>
    <w:rsid w:val="00D25E6F"/>
    <w:rsid w:val="00D26849"/>
    <w:rsid w:val="00D26B5B"/>
    <w:rsid w:val="00D26D0E"/>
    <w:rsid w:val="00D27DAB"/>
    <w:rsid w:val="00D315A2"/>
    <w:rsid w:val="00D321F1"/>
    <w:rsid w:val="00D3254D"/>
    <w:rsid w:val="00D326E4"/>
    <w:rsid w:val="00D32CF1"/>
    <w:rsid w:val="00D333DF"/>
    <w:rsid w:val="00D33B30"/>
    <w:rsid w:val="00D345B0"/>
    <w:rsid w:val="00D346C3"/>
    <w:rsid w:val="00D347DA"/>
    <w:rsid w:val="00D37554"/>
    <w:rsid w:val="00D40345"/>
    <w:rsid w:val="00D417F9"/>
    <w:rsid w:val="00D41CC4"/>
    <w:rsid w:val="00D420F9"/>
    <w:rsid w:val="00D422CB"/>
    <w:rsid w:val="00D42AC2"/>
    <w:rsid w:val="00D43684"/>
    <w:rsid w:val="00D43699"/>
    <w:rsid w:val="00D43E6B"/>
    <w:rsid w:val="00D44786"/>
    <w:rsid w:val="00D457E2"/>
    <w:rsid w:val="00D46157"/>
    <w:rsid w:val="00D5181F"/>
    <w:rsid w:val="00D53A30"/>
    <w:rsid w:val="00D54721"/>
    <w:rsid w:val="00D54969"/>
    <w:rsid w:val="00D54AD7"/>
    <w:rsid w:val="00D54BBC"/>
    <w:rsid w:val="00D5730D"/>
    <w:rsid w:val="00D575CF"/>
    <w:rsid w:val="00D57BCB"/>
    <w:rsid w:val="00D60A6D"/>
    <w:rsid w:val="00D610E4"/>
    <w:rsid w:val="00D61A9B"/>
    <w:rsid w:val="00D61B19"/>
    <w:rsid w:val="00D62946"/>
    <w:rsid w:val="00D64257"/>
    <w:rsid w:val="00D64B6A"/>
    <w:rsid w:val="00D65FF6"/>
    <w:rsid w:val="00D661A4"/>
    <w:rsid w:val="00D667DE"/>
    <w:rsid w:val="00D66F73"/>
    <w:rsid w:val="00D67CE4"/>
    <w:rsid w:val="00D70C7D"/>
    <w:rsid w:val="00D71437"/>
    <w:rsid w:val="00D7285D"/>
    <w:rsid w:val="00D728D9"/>
    <w:rsid w:val="00D72B72"/>
    <w:rsid w:val="00D72BF8"/>
    <w:rsid w:val="00D72DDB"/>
    <w:rsid w:val="00D73BEE"/>
    <w:rsid w:val="00D746D0"/>
    <w:rsid w:val="00D74700"/>
    <w:rsid w:val="00D74CE2"/>
    <w:rsid w:val="00D7697F"/>
    <w:rsid w:val="00D76D31"/>
    <w:rsid w:val="00D77A91"/>
    <w:rsid w:val="00D80A81"/>
    <w:rsid w:val="00D832E2"/>
    <w:rsid w:val="00D841C3"/>
    <w:rsid w:val="00D8427A"/>
    <w:rsid w:val="00D842D5"/>
    <w:rsid w:val="00D843BA"/>
    <w:rsid w:val="00D84986"/>
    <w:rsid w:val="00D84D25"/>
    <w:rsid w:val="00D86AEF"/>
    <w:rsid w:val="00D8770F"/>
    <w:rsid w:val="00D90C98"/>
    <w:rsid w:val="00D917FF"/>
    <w:rsid w:val="00D91A9D"/>
    <w:rsid w:val="00D92062"/>
    <w:rsid w:val="00D93F50"/>
    <w:rsid w:val="00D957EA"/>
    <w:rsid w:val="00D9655D"/>
    <w:rsid w:val="00D969A6"/>
    <w:rsid w:val="00D96DA5"/>
    <w:rsid w:val="00D97103"/>
    <w:rsid w:val="00D9714F"/>
    <w:rsid w:val="00D97C3C"/>
    <w:rsid w:val="00DA156C"/>
    <w:rsid w:val="00DA2408"/>
    <w:rsid w:val="00DA2CB0"/>
    <w:rsid w:val="00DA3F04"/>
    <w:rsid w:val="00DA565B"/>
    <w:rsid w:val="00DA70E2"/>
    <w:rsid w:val="00DA73CE"/>
    <w:rsid w:val="00DA7C9D"/>
    <w:rsid w:val="00DB4A3D"/>
    <w:rsid w:val="00DB5C06"/>
    <w:rsid w:val="00DB60D8"/>
    <w:rsid w:val="00DB65D9"/>
    <w:rsid w:val="00DC1B6C"/>
    <w:rsid w:val="00DC2215"/>
    <w:rsid w:val="00DC2D44"/>
    <w:rsid w:val="00DC5064"/>
    <w:rsid w:val="00DC605C"/>
    <w:rsid w:val="00DC6C47"/>
    <w:rsid w:val="00DC72FE"/>
    <w:rsid w:val="00DC7AC7"/>
    <w:rsid w:val="00DD0B18"/>
    <w:rsid w:val="00DD0F17"/>
    <w:rsid w:val="00DD11EC"/>
    <w:rsid w:val="00DD2B83"/>
    <w:rsid w:val="00DD2E43"/>
    <w:rsid w:val="00DD3323"/>
    <w:rsid w:val="00DD3711"/>
    <w:rsid w:val="00DD3FD8"/>
    <w:rsid w:val="00DD4208"/>
    <w:rsid w:val="00DD43E1"/>
    <w:rsid w:val="00DD4E0F"/>
    <w:rsid w:val="00DD50F1"/>
    <w:rsid w:val="00DD552B"/>
    <w:rsid w:val="00DD5889"/>
    <w:rsid w:val="00DD62C8"/>
    <w:rsid w:val="00DD7669"/>
    <w:rsid w:val="00DD7CDE"/>
    <w:rsid w:val="00DE0526"/>
    <w:rsid w:val="00DE1DEA"/>
    <w:rsid w:val="00DE1E49"/>
    <w:rsid w:val="00DE24E4"/>
    <w:rsid w:val="00DE386B"/>
    <w:rsid w:val="00DE4739"/>
    <w:rsid w:val="00DE4A6B"/>
    <w:rsid w:val="00DE58A3"/>
    <w:rsid w:val="00DF09DF"/>
    <w:rsid w:val="00DF1F94"/>
    <w:rsid w:val="00DF2831"/>
    <w:rsid w:val="00DF49EF"/>
    <w:rsid w:val="00DF6171"/>
    <w:rsid w:val="00DF633C"/>
    <w:rsid w:val="00DF6381"/>
    <w:rsid w:val="00DF7D41"/>
    <w:rsid w:val="00E0051F"/>
    <w:rsid w:val="00E005CE"/>
    <w:rsid w:val="00E013F0"/>
    <w:rsid w:val="00E02A76"/>
    <w:rsid w:val="00E03AA7"/>
    <w:rsid w:val="00E04037"/>
    <w:rsid w:val="00E0484D"/>
    <w:rsid w:val="00E05360"/>
    <w:rsid w:val="00E06321"/>
    <w:rsid w:val="00E0719F"/>
    <w:rsid w:val="00E1042A"/>
    <w:rsid w:val="00E10544"/>
    <w:rsid w:val="00E118DD"/>
    <w:rsid w:val="00E121A3"/>
    <w:rsid w:val="00E12526"/>
    <w:rsid w:val="00E13173"/>
    <w:rsid w:val="00E14C73"/>
    <w:rsid w:val="00E167E2"/>
    <w:rsid w:val="00E172F1"/>
    <w:rsid w:val="00E219F2"/>
    <w:rsid w:val="00E229BC"/>
    <w:rsid w:val="00E2375D"/>
    <w:rsid w:val="00E23C1B"/>
    <w:rsid w:val="00E24122"/>
    <w:rsid w:val="00E24BB1"/>
    <w:rsid w:val="00E24D2D"/>
    <w:rsid w:val="00E259AD"/>
    <w:rsid w:val="00E25EF4"/>
    <w:rsid w:val="00E2662E"/>
    <w:rsid w:val="00E27358"/>
    <w:rsid w:val="00E27B26"/>
    <w:rsid w:val="00E30605"/>
    <w:rsid w:val="00E31CD8"/>
    <w:rsid w:val="00E32622"/>
    <w:rsid w:val="00E32799"/>
    <w:rsid w:val="00E33414"/>
    <w:rsid w:val="00E3381F"/>
    <w:rsid w:val="00E34187"/>
    <w:rsid w:val="00E34256"/>
    <w:rsid w:val="00E34683"/>
    <w:rsid w:val="00E34E14"/>
    <w:rsid w:val="00E365D6"/>
    <w:rsid w:val="00E40F74"/>
    <w:rsid w:val="00E412CF"/>
    <w:rsid w:val="00E4177C"/>
    <w:rsid w:val="00E41B73"/>
    <w:rsid w:val="00E424EC"/>
    <w:rsid w:val="00E432D9"/>
    <w:rsid w:val="00E4459F"/>
    <w:rsid w:val="00E44686"/>
    <w:rsid w:val="00E44824"/>
    <w:rsid w:val="00E45DEA"/>
    <w:rsid w:val="00E469EB"/>
    <w:rsid w:val="00E50302"/>
    <w:rsid w:val="00E5069D"/>
    <w:rsid w:val="00E50AA8"/>
    <w:rsid w:val="00E532DA"/>
    <w:rsid w:val="00E54723"/>
    <w:rsid w:val="00E54DBE"/>
    <w:rsid w:val="00E56035"/>
    <w:rsid w:val="00E5671E"/>
    <w:rsid w:val="00E574DF"/>
    <w:rsid w:val="00E57FC4"/>
    <w:rsid w:val="00E61A89"/>
    <w:rsid w:val="00E61A9D"/>
    <w:rsid w:val="00E61B6C"/>
    <w:rsid w:val="00E61FE9"/>
    <w:rsid w:val="00E631A7"/>
    <w:rsid w:val="00E644C1"/>
    <w:rsid w:val="00E64A92"/>
    <w:rsid w:val="00E65704"/>
    <w:rsid w:val="00E662C3"/>
    <w:rsid w:val="00E66A8C"/>
    <w:rsid w:val="00E7062C"/>
    <w:rsid w:val="00E70B5B"/>
    <w:rsid w:val="00E71E40"/>
    <w:rsid w:val="00E7252B"/>
    <w:rsid w:val="00E73370"/>
    <w:rsid w:val="00E74D5C"/>
    <w:rsid w:val="00E751AA"/>
    <w:rsid w:val="00E751BC"/>
    <w:rsid w:val="00E7545D"/>
    <w:rsid w:val="00E757AA"/>
    <w:rsid w:val="00E75DB4"/>
    <w:rsid w:val="00E760F9"/>
    <w:rsid w:val="00E8059F"/>
    <w:rsid w:val="00E8265B"/>
    <w:rsid w:val="00E8434F"/>
    <w:rsid w:val="00E8464B"/>
    <w:rsid w:val="00E84960"/>
    <w:rsid w:val="00E869F1"/>
    <w:rsid w:val="00E904A6"/>
    <w:rsid w:val="00E90837"/>
    <w:rsid w:val="00E90B03"/>
    <w:rsid w:val="00E91593"/>
    <w:rsid w:val="00E931F7"/>
    <w:rsid w:val="00E94080"/>
    <w:rsid w:val="00E94CA4"/>
    <w:rsid w:val="00E968C9"/>
    <w:rsid w:val="00EA0124"/>
    <w:rsid w:val="00EA0734"/>
    <w:rsid w:val="00EA090D"/>
    <w:rsid w:val="00EA0A9E"/>
    <w:rsid w:val="00EA0EED"/>
    <w:rsid w:val="00EA2184"/>
    <w:rsid w:val="00EA22FE"/>
    <w:rsid w:val="00EA2BEF"/>
    <w:rsid w:val="00EA4A6B"/>
    <w:rsid w:val="00EA4B17"/>
    <w:rsid w:val="00EA5560"/>
    <w:rsid w:val="00EA5B5B"/>
    <w:rsid w:val="00EA5E21"/>
    <w:rsid w:val="00EA6FE5"/>
    <w:rsid w:val="00EA7AAF"/>
    <w:rsid w:val="00EA7C17"/>
    <w:rsid w:val="00EB0D7C"/>
    <w:rsid w:val="00EB0D83"/>
    <w:rsid w:val="00EB1A68"/>
    <w:rsid w:val="00EB251E"/>
    <w:rsid w:val="00EB26B2"/>
    <w:rsid w:val="00EB2929"/>
    <w:rsid w:val="00EB39BC"/>
    <w:rsid w:val="00EB3B04"/>
    <w:rsid w:val="00EB3C49"/>
    <w:rsid w:val="00EB53F1"/>
    <w:rsid w:val="00EB5C2B"/>
    <w:rsid w:val="00EB5C32"/>
    <w:rsid w:val="00EB5FD0"/>
    <w:rsid w:val="00EB7197"/>
    <w:rsid w:val="00EB75DA"/>
    <w:rsid w:val="00EC04B2"/>
    <w:rsid w:val="00EC09DE"/>
    <w:rsid w:val="00EC11E1"/>
    <w:rsid w:val="00EC254C"/>
    <w:rsid w:val="00EC283F"/>
    <w:rsid w:val="00EC3A2B"/>
    <w:rsid w:val="00EC4957"/>
    <w:rsid w:val="00EC5238"/>
    <w:rsid w:val="00EC5795"/>
    <w:rsid w:val="00EC6D44"/>
    <w:rsid w:val="00EC70AE"/>
    <w:rsid w:val="00EC71B7"/>
    <w:rsid w:val="00EC72AB"/>
    <w:rsid w:val="00EC7BEC"/>
    <w:rsid w:val="00ED2B1B"/>
    <w:rsid w:val="00ED3A2E"/>
    <w:rsid w:val="00ED4ACB"/>
    <w:rsid w:val="00ED55C7"/>
    <w:rsid w:val="00ED5ED1"/>
    <w:rsid w:val="00ED608B"/>
    <w:rsid w:val="00ED6846"/>
    <w:rsid w:val="00ED6F11"/>
    <w:rsid w:val="00ED7BF4"/>
    <w:rsid w:val="00EE045C"/>
    <w:rsid w:val="00EE12BD"/>
    <w:rsid w:val="00EE3166"/>
    <w:rsid w:val="00EE32C7"/>
    <w:rsid w:val="00EE5653"/>
    <w:rsid w:val="00EE7362"/>
    <w:rsid w:val="00EF2A6A"/>
    <w:rsid w:val="00EF516E"/>
    <w:rsid w:val="00EF52B0"/>
    <w:rsid w:val="00EF5887"/>
    <w:rsid w:val="00EF59C0"/>
    <w:rsid w:val="00EF6292"/>
    <w:rsid w:val="00EF63CC"/>
    <w:rsid w:val="00EF64C1"/>
    <w:rsid w:val="00EF6E7D"/>
    <w:rsid w:val="00F0044C"/>
    <w:rsid w:val="00F00DEA"/>
    <w:rsid w:val="00F01EF8"/>
    <w:rsid w:val="00F02658"/>
    <w:rsid w:val="00F02A95"/>
    <w:rsid w:val="00F02BFC"/>
    <w:rsid w:val="00F02D38"/>
    <w:rsid w:val="00F03D33"/>
    <w:rsid w:val="00F04546"/>
    <w:rsid w:val="00F04611"/>
    <w:rsid w:val="00F04C65"/>
    <w:rsid w:val="00F04DC2"/>
    <w:rsid w:val="00F05755"/>
    <w:rsid w:val="00F05915"/>
    <w:rsid w:val="00F05AA4"/>
    <w:rsid w:val="00F062F3"/>
    <w:rsid w:val="00F079CE"/>
    <w:rsid w:val="00F11CE1"/>
    <w:rsid w:val="00F11FE4"/>
    <w:rsid w:val="00F12480"/>
    <w:rsid w:val="00F1288B"/>
    <w:rsid w:val="00F13948"/>
    <w:rsid w:val="00F14318"/>
    <w:rsid w:val="00F14611"/>
    <w:rsid w:val="00F14C5A"/>
    <w:rsid w:val="00F153BA"/>
    <w:rsid w:val="00F15701"/>
    <w:rsid w:val="00F16683"/>
    <w:rsid w:val="00F17713"/>
    <w:rsid w:val="00F178C7"/>
    <w:rsid w:val="00F209B6"/>
    <w:rsid w:val="00F22533"/>
    <w:rsid w:val="00F22D38"/>
    <w:rsid w:val="00F23D81"/>
    <w:rsid w:val="00F24489"/>
    <w:rsid w:val="00F2541D"/>
    <w:rsid w:val="00F26624"/>
    <w:rsid w:val="00F2665A"/>
    <w:rsid w:val="00F27401"/>
    <w:rsid w:val="00F30667"/>
    <w:rsid w:val="00F30964"/>
    <w:rsid w:val="00F31B44"/>
    <w:rsid w:val="00F322ED"/>
    <w:rsid w:val="00F35D52"/>
    <w:rsid w:val="00F3680A"/>
    <w:rsid w:val="00F37107"/>
    <w:rsid w:val="00F37975"/>
    <w:rsid w:val="00F40473"/>
    <w:rsid w:val="00F4137F"/>
    <w:rsid w:val="00F41C3A"/>
    <w:rsid w:val="00F43BB4"/>
    <w:rsid w:val="00F45316"/>
    <w:rsid w:val="00F45700"/>
    <w:rsid w:val="00F46971"/>
    <w:rsid w:val="00F47890"/>
    <w:rsid w:val="00F4792B"/>
    <w:rsid w:val="00F47EA1"/>
    <w:rsid w:val="00F50117"/>
    <w:rsid w:val="00F50927"/>
    <w:rsid w:val="00F55EB3"/>
    <w:rsid w:val="00F60960"/>
    <w:rsid w:val="00F60B73"/>
    <w:rsid w:val="00F60F2C"/>
    <w:rsid w:val="00F60F48"/>
    <w:rsid w:val="00F61254"/>
    <w:rsid w:val="00F617BA"/>
    <w:rsid w:val="00F627EA"/>
    <w:rsid w:val="00F62EB8"/>
    <w:rsid w:val="00F63396"/>
    <w:rsid w:val="00F642DB"/>
    <w:rsid w:val="00F64376"/>
    <w:rsid w:val="00F649B9"/>
    <w:rsid w:val="00F65172"/>
    <w:rsid w:val="00F65B3F"/>
    <w:rsid w:val="00F66BCF"/>
    <w:rsid w:val="00F6737E"/>
    <w:rsid w:val="00F702A2"/>
    <w:rsid w:val="00F7108A"/>
    <w:rsid w:val="00F7117E"/>
    <w:rsid w:val="00F7236D"/>
    <w:rsid w:val="00F723D2"/>
    <w:rsid w:val="00F73160"/>
    <w:rsid w:val="00F74657"/>
    <w:rsid w:val="00F74B48"/>
    <w:rsid w:val="00F76C1A"/>
    <w:rsid w:val="00F77369"/>
    <w:rsid w:val="00F77B16"/>
    <w:rsid w:val="00F81796"/>
    <w:rsid w:val="00F82FBC"/>
    <w:rsid w:val="00F83370"/>
    <w:rsid w:val="00F849E0"/>
    <w:rsid w:val="00F855F6"/>
    <w:rsid w:val="00F85D8F"/>
    <w:rsid w:val="00F8625A"/>
    <w:rsid w:val="00F8629E"/>
    <w:rsid w:val="00F86A9A"/>
    <w:rsid w:val="00F8775E"/>
    <w:rsid w:val="00F87771"/>
    <w:rsid w:val="00F87D13"/>
    <w:rsid w:val="00F9001B"/>
    <w:rsid w:val="00F907E5"/>
    <w:rsid w:val="00F909B1"/>
    <w:rsid w:val="00F90C09"/>
    <w:rsid w:val="00F91922"/>
    <w:rsid w:val="00F91D9F"/>
    <w:rsid w:val="00F927DB"/>
    <w:rsid w:val="00F92813"/>
    <w:rsid w:val="00F93D71"/>
    <w:rsid w:val="00F94016"/>
    <w:rsid w:val="00F95165"/>
    <w:rsid w:val="00FA0D44"/>
    <w:rsid w:val="00FA2DAF"/>
    <w:rsid w:val="00FA5148"/>
    <w:rsid w:val="00FA54D0"/>
    <w:rsid w:val="00FA618E"/>
    <w:rsid w:val="00FA68EB"/>
    <w:rsid w:val="00FB0000"/>
    <w:rsid w:val="00FB0DD7"/>
    <w:rsid w:val="00FB14ED"/>
    <w:rsid w:val="00FB162E"/>
    <w:rsid w:val="00FB1FE7"/>
    <w:rsid w:val="00FB2DE9"/>
    <w:rsid w:val="00FB3818"/>
    <w:rsid w:val="00FB3FA2"/>
    <w:rsid w:val="00FB5063"/>
    <w:rsid w:val="00FB5741"/>
    <w:rsid w:val="00FB5A31"/>
    <w:rsid w:val="00FB5B90"/>
    <w:rsid w:val="00FB64A2"/>
    <w:rsid w:val="00FB7503"/>
    <w:rsid w:val="00FB7522"/>
    <w:rsid w:val="00FB7785"/>
    <w:rsid w:val="00FB7F61"/>
    <w:rsid w:val="00FC0573"/>
    <w:rsid w:val="00FC10D6"/>
    <w:rsid w:val="00FC47BD"/>
    <w:rsid w:val="00FC5BDC"/>
    <w:rsid w:val="00FC5E5F"/>
    <w:rsid w:val="00FD170A"/>
    <w:rsid w:val="00FD1899"/>
    <w:rsid w:val="00FD1B73"/>
    <w:rsid w:val="00FD30CD"/>
    <w:rsid w:val="00FD3834"/>
    <w:rsid w:val="00FD3CA7"/>
    <w:rsid w:val="00FD3D0C"/>
    <w:rsid w:val="00FD7703"/>
    <w:rsid w:val="00FE0244"/>
    <w:rsid w:val="00FE10D0"/>
    <w:rsid w:val="00FE2640"/>
    <w:rsid w:val="00FE2792"/>
    <w:rsid w:val="00FE4414"/>
    <w:rsid w:val="00FE48C9"/>
    <w:rsid w:val="00FE5E09"/>
    <w:rsid w:val="00FE6805"/>
    <w:rsid w:val="00FF0A2B"/>
    <w:rsid w:val="00FF0F34"/>
    <w:rsid w:val="00FF14A2"/>
    <w:rsid w:val="00FF14B3"/>
    <w:rsid w:val="00FF17AF"/>
    <w:rsid w:val="00FF1BDF"/>
    <w:rsid w:val="00FF21C9"/>
    <w:rsid w:val="00FF2B89"/>
    <w:rsid w:val="00FF3AE6"/>
    <w:rsid w:val="00FF3E4C"/>
    <w:rsid w:val="00FF3EF9"/>
    <w:rsid w:val="00FF4137"/>
    <w:rsid w:val="00FF50A8"/>
    <w:rsid w:val="00FF73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stroke endarrow="block"/>
      <o:colormru v:ext="edit" colors="#ffc"/>
    </o:shapedefaults>
    <o:shapelayout v:ext="edit">
      <o:idmap v:ext="edit" data="1"/>
    </o:shapelayout>
  </w:shapeDefaults>
  <w:decimalSymbol w:val="."/>
  <w:listSeparator w:val=","/>
  <w14:docId w14:val="4636761A"/>
  <w15:docId w15:val="{55410B79-B8AB-46E1-921E-0E0871D46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lsdException w:name="Balloon Text" w:semiHidden="1" w:unhideWhenUs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62E87"/>
    <w:pPr>
      <w:jc w:val="both"/>
    </w:pPr>
    <w:rPr>
      <w:rFonts w:ascii="Arial" w:hAnsi="Arial"/>
      <w:sz w:val="24"/>
    </w:rPr>
  </w:style>
  <w:style w:type="paragraph" w:styleId="Heading1">
    <w:name w:val="heading 1"/>
    <w:basedOn w:val="Normal"/>
    <w:next w:val="Normal"/>
    <w:autoRedefine/>
    <w:uiPriority w:val="9"/>
    <w:qFormat/>
    <w:rsid w:val="00A63573"/>
    <w:pPr>
      <w:keepNext/>
      <w:numPr>
        <w:numId w:val="7"/>
      </w:numPr>
      <w:tabs>
        <w:tab w:val="clear" w:pos="284"/>
        <w:tab w:val="num" w:pos="0"/>
      </w:tabs>
      <w:ind w:hanging="710"/>
      <w:jc w:val="left"/>
      <w:outlineLvl w:val="0"/>
    </w:pPr>
    <w:rPr>
      <w:rFonts w:cs="Arial"/>
      <w:b/>
      <w:caps/>
      <w:snapToGrid w:val="0"/>
      <w:sz w:val="32"/>
      <w:szCs w:val="32"/>
    </w:rPr>
  </w:style>
  <w:style w:type="paragraph" w:styleId="Heading2">
    <w:name w:val="heading 2"/>
    <w:aliases w:val="Major,Reset numbering,Lev 2,Numbered - 2,L2,Outline2"/>
    <w:basedOn w:val="Normal"/>
    <w:next w:val="Normal"/>
    <w:uiPriority w:val="9"/>
    <w:qFormat/>
    <w:rsid w:val="0078756C"/>
    <w:pPr>
      <w:keepNext/>
      <w:numPr>
        <w:ilvl w:val="1"/>
        <w:numId w:val="21"/>
      </w:numPr>
      <w:spacing w:after="60"/>
      <w:outlineLvl w:val="1"/>
    </w:pPr>
    <w:rPr>
      <w:b/>
      <w:caps/>
      <w:snapToGrid w:val="0"/>
      <w:color w:val="000000"/>
    </w:rPr>
  </w:style>
  <w:style w:type="paragraph" w:styleId="Heading3">
    <w:name w:val="heading 3"/>
    <w:basedOn w:val="Normal"/>
    <w:next w:val="Normal"/>
    <w:link w:val="Heading3Char"/>
    <w:uiPriority w:val="9"/>
    <w:qFormat/>
    <w:rsid w:val="0078756C"/>
    <w:pPr>
      <w:keepNext/>
      <w:numPr>
        <w:ilvl w:val="2"/>
        <w:numId w:val="7"/>
      </w:numPr>
      <w:tabs>
        <w:tab w:val="left" w:pos="0"/>
      </w:tabs>
      <w:outlineLvl w:val="2"/>
    </w:pPr>
    <w:rPr>
      <w:b/>
      <w:caps/>
      <w:snapToGrid w:val="0"/>
      <w:color w:val="000000"/>
      <w:sz w:val="22"/>
    </w:rPr>
  </w:style>
  <w:style w:type="paragraph" w:styleId="Heading4">
    <w:name w:val="heading 4"/>
    <w:basedOn w:val="Normal"/>
    <w:next w:val="Normal"/>
    <w:uiPriority w:val="9"/>
    <w:qFormat/>
    <w:rsid w:val="0078756C"/>
    <w:pPr>
      <w:keepNext/>
      <w:outlineLvl w:val="3"/>
    </w:pPr>
    <w:rPr>
      <w:sz w:val="40"/>
    </w:rPr>
  </w:style>
  <w:style w:type="paragraph" w:styleId="Heading5">
    <w:name w:val="heading 5"/>
    <w:basedOn w:val="Normal"/>
    <w:next w:val="Normal"/>
    <w:uiPriority w:val="9"/>
    <w:qFormat/>
    <w:rsid w:val="0078756C"/>
    <w:pPr>
      <w:keepNext/>
      <w:tabs>
        <w:tab w:val="left" w:pos="6237"/>
      </w:tabs>
      <w:ind w:right="532"/>
      <w:outlineLvl w:val="4"/>
    </w:pPr>
    <w:rPr>
      <w:b/>
    </w:rPr>
  </w:style>
  <w:style w:type="paragraph" w:styleId="Heading6">
    <w:name w:val="heading 6"/>
    <w:basedOn w:val="Normal"/>
    <w:next w:val="Normal"/>
    <w:qFormat/>
    <w:rsid w:val="0078756C"/>
    <w:pPr>
      <w:keepNext/>
      <w:tabs>
        <w:tab w:val="right" w:pos="0"/>
      </w:tabs>
      <w:outlineLvl w:val="5"/>
    </w:pPr>
    <w:rPr>
      <w:b/>
      <w:i/>
      <w:sz w:val="28"/>
    </w:rPr>
  </w:style>
  <w:style w:type="paragraph" w:styleId="Heading7">
    <w:name w:val="heading 7"/>
    <w:basedOn w:val="Normal"/>
    <w:next w:val="Normal"/>
    <w:qFormat/>
    <w:rsid w:val="0078756C"/>
    <w:pPr>
      <w:keepNext/>
      <w:outlineLvl w:val="6"/>
    </w:pPr>
    <w:rPr>
      <w:b/>
      <w:sz w:val="22"/>
    </w:rPr>
  </w:style>
  <w:style w:type="paragraph" w:styleId="Heading8">
    <w:name w:val="heading 8"/>
    <w:basedOn w:val="Normal"/>
    <w:next w:val="Normal"/>
    <w:uiPriority w:val="9"/>
    <w:qFormat/>
    <w:rsid w:val="0078756C"/>
    <w:pPr>
      <w:keepNext/>
      <w:tabs>
        <w:tab w:val="left" w:pos="8505"/>
      </w:tabs>
      <w:ind w:right="532"/>
      <w:jc w:val="center"/>
      <w:outlineLvl w:val="7"/>
    </w:pPr>
    <w:rPr>
      <w:b/>
      <w:sz w:val="40"/>
    </w:rPr>
  </w:style>
  <w:style w:type="paragraph" w:styleId="Heading9">
    <w:name w:val="heading 9"/>
    <w:basedOn w:val="Normal"/>
    <w:next w:val="Normal"/>
    <w:uiPriority w:val="9"/>
    <w:qFormat/>
    <w:rsid w:val="0078756C"/>
    <w:pPr>
      <w:keepNext/>
      <w:jc w:val="center"/>
      <w:outlineLvl w:val="8"/>
    </w:pPr>
    <w:rPr>
      <w:rFonts w:ascii="Arial Black" w:hAnsi="Arial Black"/>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78756C"/>
    <w:rPr>
      <w:b/>
      <w:sz w:val="36"/>
    </w:rPr>
  </w:style>
  <w:style w:type="character" w:styleId="PageNumber">
    <w:name w:val="page number"/>
    <w:basedOn w:val="DefaultParagraphFont"/>
    <w:rsid w:val="0078756C"/>
  </w:style>
  <w:style w:type="paragraph" w:customStyle="1" w:styleId="DefaultText">
    <w:name w:val="Default Text"/>
    <w:basedOn w:val="Normal"/>
    <w:locked/>
    <w:rsid w:val="0078756C"/>
  </w:style>
  <w:style w:type="paragraph" w:styleId="Footer">
    <w:name w:val="footer"/>
    <w:basedOn w:val="Normal"/>
    <w:rsid w:val="0078756C"/>
    <w:pPr>
      <w:jc w:val="right"/>
    </w:pPr>
    <w:rPr>
      <w:sz w:val="16"/>
    </w:rPr>
  </w:style>
  <w:style w:type="paragraph" w:styleId="Header">
    <w:name w:val="header"/>
    <w:basedOn w:val="Normal"/>
    <w:rsid w:val="0078756C"/>
    <w:pPr>
      <w:tabs>
        <w:tab w:val="center" w:pos="4153"/>
        <w:tab w:val="right" w:pos="8306"/>
      </w:tabs>
    </w:pPr>
  </w:style>
  <w:style w:type="paragraph" w:customStyle="1" w:styleId="BodyText21">
    <w:name w:val="Body Text 21"/>
    <w:basedOn w:val="Normal"/>
    <w:locked/>
    <w:rsid w:val="0078756C"/>
    <w:pPr>
      <w:tabs>
        <w:tab w:val="left" w:pos="8505"/>
      </w:tabs>
      <w:ind w:left="426"/>
    </w:pPr>
  </w:style>
  <w:style w:type="paragraph" w:customStyle="1" w:styleId="TableText">
    <w:name w:val="Table Text"/>
    <w:basedOn w:val="Normal"/>
    <w:locked/>
    <w:rsid w:val="0078756C"/>
    <w:pPr>
      <w:ind w:left="709" w:hanging="851"/>
    </w:pPr>
  </w:style>
  <w:style w:type="paragraph" w:styleId="BodyText">
    <w:name w:val="Body Text"/>
    <w:basedOn w:val="Normal"/>
    <w:link w:val="BodyTextChar"/>
    <w:rsid w:val="0078756C"/>
    <w:rPr>
      <w:color w:val="000000"/>
      <w:lang w:val="en-US"/>
    </w:rPr>
  </w:style>
  <w:style w:type="paragraph" w:customStyle="1" w:styleId="NoList1C">
    <w:name w:val="No List (1) C"/>
    <w:locked/>
    <w:rsid w:val="0078756C"/>
    <w:pPr>
      <w:spacing w:after="243"/>
      <w:ind w:left="504"/>
    </w:pPr>
    <w:rPr>
      <w:color w:val="000000"/>
      <w:sz w:val="24"/>
      <w:lang w:val="en-US" w:eastAsia="en-US"/>
    </w:rPr>
  </w:style>
  <w:style w:type="paragraph" w:styleId="BodyText2">
    <w:name w:val="Body Text 2"/>
    <w:basedOn w:val="Normal"/>
    <w:link w:val="BodyText2Char"/>
    <w:rsid w:val="0078756C"/>
    <w:rPr>
      <w:b/>
      <w:sz w:val="22"/>
    </w:rPr>
  </w:style>
  <w:style w:type="paragraph" w:styleId="BodyTextIndent2">
    <w:name w:val="Body Text Indent 2"/>
    <w:basedOn w:val="Normal"/>
    <w:link w:val="BodyTextIndent2Char"/>
    <w:rsid w:val="0078756C"/>
    <w:pPr>
      <w:ind w:left="720"/>
    </w:pPr>
    <w:rPr>
      <w:b/>
    </w:rPr>
  </w:style>
  <w:style w:type="paragraph" w:styleId="TOC1">
    <w:name w:val="toc 1"/>
    <w:basedOn w:val="Normal"/>
    <w:next w:val="Normal"/>
    <w:uiPriority w:val="39"/>
    <w:qFormat/>
    <w:rsid w:val="003F518F"/>
    <w:pPr>
      <w:tabs>
        <w:tab w:val="left" w:pos="426"/>
        <w:tab w:val="right" w:leader="dot" w:pos="9639"/>
      </w:tabs>
      <w:spacing w:before="120"/>
      <w:ind w:left="284" w:hanging="284"/>
    </w:pPr>
    <w:rPr>
      <w:b/>
      <w:caps/>
      <w:noProof/>
      <w:sz w:val="22"/>
    </w:rPr>
  </w:style>
  <w:style w:type="paragraph" w:styleId="TOC2">
    <w:name w:val="toc 2"/>
    <w:basedOn w:val="Normal"/>
    <w:next w:val="Normal"/>
    <w:autoRedefine/>
    <w:uiPriority w:val="39"/>
    <w:qFormat/>
    <w:rsid w:val="0078756C"/>
    <w:pPr>
      <w:tabs>
        <w:tab w:val="left" w:pos="720"/>
        <w:tab w:val="left" w:pos="993"/>
        <w:tab w:val="right" w:leader="dot" w:pos="9639"/>
      </w:tabs>
      <w:spacing w:before="120" w:after="60"/>
      <w:ind w:left="426"/>
    </w:pPr>
    <w:rPr>
      <w:caps/>
      <w:noProof/>
      <w:color w:val="000000"/>
      <w:sz w:val="22"/>
    </w:rPr>
  </w:style>
  <w:style w:type="paragraph" w:styleId="TOC3">
    <w:name w:val="toc 3"/>
    <w:basedOn w:val="Normal"/>
    <w:next w:val="Normal"/>
    <w:autoRedefine/>
    <w:uiPriority w:val="39"/>
    <w:qFormat/>
    <w:rsid w:val="0058720A"/>
    <w:pPr>
      <w:framePr w:wrap="around" w:vAnchor="text" w:hAnchor="text" w:y="1"/>
      <w:tabs>
        <w:tab w:val="left" w:pos="1701"/>
        <w:tab w:val="right" w:leader="dot" w:pos="9585"/>
      </w:tabs>
      <w:spacing w:after="40"/>
      <w:ind w:left="1701" w:hanging="567"/>
    </w:pPr>
    <w:rPr>
      <w:caps/>
      <w:noProof/>
      <w:sz w:val="18"/>
    </w:rPr>
  </w:style>
  <w:style w:type="paragraph" w:styleId="TOC4">
    <w:name w:val="toc 4"/>
    <w:basedOn w:val="Normal"/>
    <w:next w:val="Normal"/>
    <w:autoRedefine/>
    <w:semiHidden/>
    <w:rsid w:val="002B1B1B"/>
    <w:pPr>
      <w:ind w:left="720"/>
    </w:pPr>
    <w:rPr>
      <w:caps/>
      <w:sz w:val="18"/>
    </w:rPr>
  </w:style>
  <w:style w:type="paragraph" w:styleId="TOC5">
    <w:name w:val="toc 5"/>
    <w:basedOn w:val="Normal"/>
    <w:next w:val="Normal"/>
    <w:semiHidden/>
    <w:rsid w:val="0078756C"/>
    <w:pPr>
      <w:ind w:left="960"/>
    </w:pPr>
    <w:rPr>
      <w:rFonts w:ascii="Times New Roman" w:hAnsi="Times New Roman"/>
      <w:sz w:val="18"/>
    </w:rPr>
  </w:style>
  <w:style w:type="paragraph" w:styleId="TOC6">
    <w:name w:val="toc 6"/>
    <w:basedOn w:val="Normal"/>
    <w:next w:val="Normal"/>
    <w:semiHidden/>
    <w:rsid w:val="0078756C"/>
    <w:pPr>
      <w:ind w:left="1200"/>
    </w:pPr>
    <w:rPr>
      <w:rFonts w:ascii="Times New Roman" w:hAnsi="Times New Roman"/>
      <w:sz w:val="18"/>
    </w:rPr>
  </w:style>
  <w:style w:type="paragraph" w:styleId="TOC7">
    <w:name w:val="toc 7"/>
    <w:basedOn w:val="Normal"/>
    <w:next w:val="Normal"/>
    <w:semiHidden/>
    <w:rsid w:val="0078756C"/>
    <w:pPr>
      <w:ind w:left="1440"/>
    </w:pPr>
    <w:rPr>
      <w:rFonts w:ascii="Times New Roman" w:hAnsi="Times New Roman"/>
      <w:sz w:val="18"/>
    </w:rPr>
  </w:style>
  <w:style w:type="paragraph" w:styleId="TOC8">
    <w:name w:val="toc 8"/>
    <w:basedOn w:val="Normal"/>
    <w:next w:val="Normal"/>
    <w:semiHidden/>
    <w:rsid w:val="0078756C"/>
    <w:pPr>
      <w:ind w:left="1680"/>
    </w:pPr>
    <w:rPr>
      <w:rFonts w:ascii="Times New Roman" w:hAnsi="Times New Roman"/>
      <w:sz w:val="18"/>
    </w:rPr>
  </w:style>
  <w:style w:type="paragraph" w:styleId="TOC9">
    <w:name w:val="toc 9"/>
    <w:basedOn w:val="Normal"/>
    <w:next w:val="Normal"/>
    <w:semiHidden/>
    <w:rsid w:val="0078756C"/>
    <w:pPr>
      <w:ind w:left="1920"/>
    </w:pPr>
    <w:rPr>
      <w:rFonts w:ascii="Times New Roman" w:hAnsi="Times New Roman"/>
      <w:sz w:val="18"/>
    </w:rPr>
  </w:style>
  <w:style w:type="character" w:styleId="CommentReference">
    <w:name w:val="annotation reference"/>
    <w:uiPriority w:val="99"/>
    <w:semiHidden/>
    <w:rsid w:val="0078756C"/>
    <w:rPr>
      <w:sz w:val="16"/>
    </w:rPr>
  </w:style>
  <w:style w:type="paragraph" w:styleId="CommentText">
    <w:name w:val="annotation text"/>
    <w:basedOn w:val="Normal"/>
    <w:link w:val="CommentTextChar"/>
    <w:uiPriority w:val="99"/>
    <w:semiHidden/>
    <w:rsid w:val="0078756C"/>
  </w:style>
  <w:style w:type="paragraph" w:customStyle="1" w:styleId="NoListi">
    <w:name w:val="No List (i)"/>
    <w:basedOn w:val="Normal"/>
    <w:locked/>
    <w:rsid w:val="0078756C"/>
    <w:pPr>
      <w:spacing w:after="243"/>
      <w:ind w:left="578" w:hanging="578"/>
    </w:pPr>
    <w:rPr>
      <w:lang w:val="en-US"/>
    </w:rPr>
  </w:style>
  <w:style w:type="paragraph" w:styleId="Index1">
    <w:name w:val="index 1"/>
    <w:basedOn w:val="Normal"/>
    <w:next w:val="Normal"/>
    <w:semiHidden/>
    <w:rsid w:val="0078756C"/>
    <w:pPr>
      <w:ind w:left="200" w:hanging="200"/>
    </w:pPr>
  </w:style>
  <w:style w:type="paragraph" w:customStyle="1" w:styleId="SubheadL1">
    <w:name w:val="Subhead L1"/>
    <w:basedOn w:val="Normal"/>
    <w:locked/>
    <w:rsid w:val="0078756C"/>
    <w:pPr>
      <w:keepLines/>
      <w:spacing w:after="243"/>
    </w:pPr>
    <w:rPr>
      <w:b/>
      <w:lang w:val="en-US"/>
    </w:rPr>
  </w:style>
  <w:style w:type="paragraph" w:customStyle="1" w:styleId="Heading">
    <w:name w:val="Heading"/>
    <w:basedOn w:val="Normal"/>
    <w:locked/>
    <w:rsid w:val="0078756C"/>
    <w:pPr>
      <w:keepLines/>
      <w:spacing w:after="243"/>
    </w:pPr>
    <w:rPr>
      <w:b/>
      <w:caps/>
      <w:lang w:val="en-US"/>
    </w:rPr>
  </w:style>
  <w:style w:type="paragraph" w:styleId="BodyTextIndent3">
    <w:name w:val="Body Text Indent 3"/>
    <w:basedOn w:val="Normal"/>
    <w:rsid w:val="0078756C"/>
    <w:pPr>
      <w:widowControl w:val="0"/>
      <w:tabs>
        <w:tab w:val="left" w:pos="426"/>
        <w:tab w:val="left" w:pos="630"/>
        <w:tab w:val="left" w:pos="1765"/>
        <w:tab w:val="left" w:pos="4950"/>
        <w:tab w:val="left" w:pos="6120"/>
        <w:tab w:val="left" w:pos="6480"/>
        <w:tab w:val="left" w:pos="7200"/>
        <w:tab w:val="left" w:pos="7920"/>
        <w:tab w:val="left" w:pos="8640"/>
        <w:tab w:val="left" w:pos="9360"/>
        <w:tab w:val="left" w:pos="9681"/>
      </w:tabs>
      <w:spacing w:line="240" w:lineRule="exact"/>
      <w:ind w:left="426" w:hanging="426"/>
    </w:pPr>
    <w:rPr>
      <w:color w:val="000000"/>
    </w:rPr>
  </w:style>
  <w:style w:type="paragraph" w:customStyle="1" w:styleId="ANNEXECLAUSE">
    <w:name w:val="ANNEXE CLAUSE"/>
    <w:basedOn w:val="DefaultText"/>
    <w:locked/>
    <w:rsid w:val="0078756C"/>
    <w:pPr>
      <w:numPr>
        <w:numId w:val="4"/>
      </w:numPr>
      <w:tabs>
        <w:tab w:val="left" w:pos="1440"/>
        <w:tab w:val="left" w:pos="2070"/>
        <w:tab w:val="left" w:pos="2419"/>
      </w:tabs>
      <w:spacing w:after="60" w:line="273" w:lineRule="exact"/>
    </w:pPr>
    <w:rPr>
      <w:b/>
      <w:caps/>
    </w:rPr>
  </w:style>
  <w:style w:type="paragraph" w:customStyle="1" w:styleId="MAINTITLE">
    <w:name w:val="MAIN TITLE"/>
    <w:basedOn w:val="DefaultText"/>
    <w:next w:val="DefaultText"/>
    <w:locked/>
    <w:rsid w:val="0078756C"/>
    <w:pPr>
      <w:tabs>
        <w:tab w:val="num" w:pos="720"/>
      </w:tabs>
      <w:spacing w:after="120"/>
      <w:ind w:left="720" w:hanging="720"/>
    </w:pPr>
    <w:rPr>
      <w:b/>
      <w:caps/>
      <w:sz w:val="28"/>
    </w:rPr>
  </w:style>
  <w:style w:type="paragraph" w:customStyle="1" w:styleId="BodySingle">
    <w:name w:val="Body Single"/>
    <w:locked/>
    <w:rsid w:val="0078756C"/>
    <w:rPr>
      <w:color w:val="000000"/>
      <w:sz w:val="24"/>
      <w:lang w:val="en-US" w:eastAsia="en-US"/>
    </w:rPr>
  </w:style>
  <w:style w:type="paragraph" w:styleId="PlainText">
    <w:name w:val="Plain Text"/>
    <w:basedOn w:val="Normal"/>
    <w:rsid w:val="0078756C"/>
    <w:rPr>
      <w:rFonts w:ascii="Courier New" w:hAnsi="Courier New"/>
      <w:lang w:val="en-US"/>
    </w:rPr>
  </w:style>
  <w:style w:type="paragraph" w:styleId="BodyText3">
    <w:name w:val="Body Text 3"/>
    <w:basedOn w:val="Normal"/>
    <w:rsid w:val="0078756C"/>
    <w:pPr>
      <w:widowControl w:val="0"/>
      <w:tabs>
        <w:tab w:val="left" w:pos="709"/>
        <w:tab w:val="left" w:pos="1350"/>
        <w:tab w:val="left" w:pos="4950"/>
        <w:tab w:val="left" w:pos="6120"/>
        <w:tab w:val="left" w:pos="6480"/>
        <w:tab w:val="left" w:pos="7200"/>
        <w:tab w:val="left" w:pos="7920"/>
        <w:tab w:val="left" w:pos="8640"/>
        <w:tab w:val="left" w:pos="9360"/>
        <w:tab w:val="left" w:pos="9681"/>
      </w:tabs>
    </w:pPr>
    <w:rPr>
      <w:b/>
      <w:color w:val="000000"/>
    </w:rPr>
  </w:style>
  <w:style w:type="character" w:styleId="Hyperlink">
    <w:name w:val="Hyperlink"/>
    <w:uiPriority w:val="99"/>
    <w:rsid w:val="0078756C"/>
    <w:rPr>
      <w:color w:val="0000FF"/>
      <w:u w:val="single"/>
    </w:rPr>
  </w:style>
  <w:style w:type="character" w:styleId="FollowedHyperlink">
    <w:name w:val="FollowedHyperlink"/>
    <w:rsid w:val="0078756C"/>
    <w:rPr>
      <w:color w:val="800080"/>
      <w:u w:val="single"/>
    </w:rPr>
  </w:style>
  <w:style w:type="paragraph" w:customStyle="1" w:styleId="Supplementary">
    <w:name w:val="Supplementary"/>
    <w:basedOn w:val="ANNEXECLAUSE"/>
    <w:locked/>
    <w:rsid w:val="0078756C"/>
    <w:pPr>
      <w:numPr>
        <w:numId w:val="0"/>
      </w:numPr>
      <w:tabs>
        <w:tab w:val="clear" w:pos="1440"/>
        <w:tab w:val="clear" w:pos="2070"/>
        <w:tab w:val="clear" w:pos="2419"/>
        <w:tab w:val="num" w:pos="720"/>
      </w:tabs>
      <w:ind w:left="360" w:hanging="360"/>
    </w:pPr>
  </w:style>
  <w:style w:type="paragraph" w:customStyle="1" w:styleId="Style1">
    <w:name w:val="Style1"/>
    <w:basedOn w:val="ANNEXECLAUSE"/>
    <w:locked/>
    <w:rsid w:val="0078756C"/>
    <w:pPr>
      <w:tabs>
        <w:tab w:val="clear" w:pos="720"/>
        <w:tab w:val="clear" w:pos="1440"/>
        <w:tab w:val="clear" w:pos="2070"/>
        <w:tab w:val="clear" w:pos="2419"/>
        <w:tab w:val="num" w:pos="1134"/>
      </w:tabs>
      <w:ind w:left="1134" w:hanging="425"/>
    </w:pPr>
    <w:rPr>
      <w:b w:val="0"/>
    </w:rPr>
  </w:style>
  <w:style w:type="paragraph" w:styleId="BodyTextIndent">
    <w:name w:val="Body Text Indent"/>
    <w:basedOn w:val="Normal"/>
    <w:rsid w:val="0078756C"/>
    <w:pPr>
      <w:tabs>
        <w:tab w:val="left" w:pos="1418"/>
      </w:tabs>
      <w:spacing w:before="60"/>
      <w:ind w:left="1417" w:hanging="425"/>
    </w:pPr>
  </w:style>
  <w:style w:type="character" w:styleId="Strong">
    <w:name w:val="Strong"/>
    <w:qFormat/>
    <w:rsid w:val="0078756C"/>
    <w:rPr>
      <w:b/>
    </w:rPr>
  </w:style>
  <w:style w:type="paragraph" w:customStyle="1" w:styleId="H2">
    <w:name w:val="H2"/>
    <w:basedOn w:val="Normal"/>
    <w:next w:val="Normal"/>
    <w:locked/>
    <w:rsid w:val="0078756C"/>
    <w:pPr>
      <w:keepNext/>
      <w:spacing w:before="100" w:after="100"/>
      <w:outlineLvl w:val="2"/>
    </w:pPr>
    <w:rPr>
      <w:rFonts w:ascii="Times New Roman" w:hAnsi="Times New Roman"/>
      <w:b/>
      <w:snapToGrid w:val="0"/>
      <w:sz w:val="36"/>
      <w:lang w:eastAsia="en-US"/>
    </w:rPr>
  </w:style>
  <w:style w:type="paragraph" w:customStyle="1" w:styleId="Default">
    <w:name w:val="Default"/>
    <w:locked/>
    <w:rsid w:val="0078756C"/>
    <w:rPr>
      <w:rFonts w:ascii="Arial" w:hAnsi="Arial"/>
      <w:snapToGrid w:val="0"/>
      <w:lang w:eastAsia="en-US"/>
    </w:rPr>
  </w:style>
  <w:style w:type="paragraph" w:customStyle="1" w:styleId="H1">
    <w:name w:val="H1"/>
    <w:basedOn w:val="Normal"/>
    <w:next w:val="Normal"/>
    <w:locked/>
    <w:rsid w:val="0078756C"/>
    <w:pPr>
      <w:keepNext/>
      <w:spacing w:before="100" w:after="100"/>
      <w:outlineLvl w:val="1"/>
    </w:pPr>
    <w:rPr>
      <w:rFonts w:ascii="Times New Roman" w:hAnsi="Times New Roman"/>
      <w:b/>
      <w:snapToGrid w:val="0"/>
      <w:kern w:val="36"/>
      <w:sz w:val="48"/>
      <w:lang w:eastAsia="en-US"/>
    </w:rPr>
  </w:style>
  <w:style w:type="paragraph" w:customStyle="1" w:styleId="Heading2-instructions">
    <w:name w:val="Heading 2 - instructions"/>
    <w:basedOn w:val="Normal"/>
    <w:locked/>
    <w:rsid w:val="0078756C"/>
    <w:pPr>
      <w:numPr>
        <w:numId w:val="2"/>
      </w:numPr>
    </w:pPr>
    <w:rPr>
      <w:b/>
      <w:caps/>
    </w:rPr>
  </w:style>
  <w:style w:type="paragraph" w:customStyle="1" w:styleId="Heading2-Clarifications">
    <w:name w:val="Heading 2 - Clarifications"/>
    <w:basedOn w:val="Normal"/>
    <w:next w:val="Normal"/>
    <w:locked/>
    <w:rsid w:val="0078756C"/>
    <w:pPr>
      <w:tabs>
        <w:tab w:val="num" w:pos="862"/>
      </w:tabs>
      <w:ind w:left="862" w:hanging="720"/>
    </w:pPr>
    <w:rPr>
      <w:b/>
      <w:caps/>
    </w:rPr>
  </w:style>
  <w:style w:type="paragraph" w:customStyle="1" w:styleId="Heading2-Revisions">
    <w:name w:val="Heading 2 - Revisions"/>
    <w:basedOn w:val="Heading2-Clarifications"/>
    <w:locked/>
    <w:rsid w:val="0078756C"/>
    <w:pPr>
      <w:numPr>
        <w:numId w:val="3"/>
      </w:numPr>
      <w:tabs>
        <w:tab w:val="clear" w:pos="862"/>
        <w:tab w:val="num" w:pos="360"/>
      </w:tabs>
    </w:pPr>
  </w:style>
  <w:style w:type="paragraph" w:styleId="DocumentMap">
    <w:name w:val="Document Map"/>
    <w:basedOn w:val="Normal"/>
    <w:semiHidden/>
    <w:rsid w:val="0078756C"/>
    <w:pPr>
      <w:shd w:val="clear" w:color="auto" w:fill="000080"/>
    </w:pPr>
    <w:rPr>
      <w:rFonts w:ascii="Tahoma" w:hAnsi="Tahoma"/>
    </w:rPr>
  </w:style>
  <w:style w:type="paragraph" w:customStyle="1" w:styleId="bullet">
    <w:name w:val="bullet"/>
    <w:basedOn w:val="Normal"/>
    <w:locked/>
    <w:rsid w:val="0078756C"/>
    <w:pPr>
      <w:numPr>
        <w:numId w:val="5"/>
      </w:numPr>
      <w:spacing w:after="60"/>
    </w:pPr>
    <w:rPr>
      <w:snapToGrid w:val="0"/>
      <w:lang w:eastAsia="en-US"/>
    </w:rPr>
  </w:style>
  <w:style w:type="paragraph" w:customStyle="1" w:styleId="HEADING0">
    <w:name w:val="HEADING 0"/>
    <w:basedOn w:val="Heading1"/>
    <w:locked/>
    <w:rsid w:val="0078756C"/>
    <w:pPr>
      <w:numPr>
        <w:numId w:val="0"/>
      </w:numPr>
    </w:pPr>
    <w:rPr>
      <w:color w:val="000000"/>
      <w:sz w:val="40"/>
    </w:rPr>
  </w:style>
  <w:style w:type="paragraph" w:customStyle="1" w:styleId="Rob1">
    <w:name w:val="Rob1"/>
    <w:basedOn w:val="Normal"/>
    <w:locked/>
    <w:rsid w:val="0078756C"/>
    <w:pPr>
      <w:ind w:left="720" w:hanging="720"/>
    </w:pPr>
    <w:rPr>
      <w:lang w:eastAsia="en-US"/>
    </w:rPr>
  </w:style>
  <w:style w:type="paragraph" w:customStyle="1" w:styleId="AppendixHeading1">
    <w:name w:val="Appendix Heading 1"/>
    <w:basedOn w:val="Heading1"/>
    <w:locked/>
    <w:rsid w:val="0078756C"/>
    <w:pPr>
      <w:numPr>
        <w:numId w:val="6"/>
      </w:numPr>
    </w:pPr>
  </w:style>
  <w:style w:type="paragraph" w:customStyle="1" w:styleId="AppendixHeading2">
    <w:name w:val="Appendix Heading 2"/>
    <w:basedOn w:val="AppendixHeading1"/>
    <w:locked/>
    <w:rsid w:val="0078756C"/>
    <w:pPr>
      <w:numPr>
        <w:ilvl w:val="1"/>
      </w:numPr>
      <w:spacing w:after="60"/>
    </w:pPr>
    <w:rPr>
      <w:sz w:val="24"/>
    </w:rPr>
  </w:style>
  <w:style w:type="paragraph" w:customStyle="1" w:styleId="AppendixNormal">
    <w:name w:val="Appendix Normal"/>
    <w:basedOn w:val="Normal"/>
    <w:locked/>
    <w:rsid w:val="0078756C"/>
    <w:pPr>
      <w:widowControl w:val="0"/>
      <w:numPr>
        <w:ilvl w:val="3"/>
        <w:numId w:val="6"/>
      </w:numPr>
    </w:pPr>
    <w:rPr>
      <w:snapToGrid w:val="0"/>
      <w:lang w:eastAsia="en-US"/>
    </w:rPr>
  </w:style>
  <w:style w:type="paragraph" w:customStyle="1" w:styleId="AppendixHeading3">
    <w:name w:val="Appendix Heading 3"/>
    <w:basedOn w:val="AppendixHeading2"/>
    <w:locked/>
    <w:rsid w:val="0078756C"/>
    <w:pPr>
      <w:numPr>
        <w:ilvl w:val="2"/>
      </w:numPr>
    </w:pPr>
    <w:rPr>
      <w:sz w:val="22"/>
    </w:rPr>
  </w:style>
  <w:style w:type="paragraph" w:styleId="BlockText">
    <w:name w:val="Block Text"/>
    <w:basedOn w:val="Normal"/>
    <w:rsid w:val="0078756C"/>
    <w:pPr>
      <w:ind w:left="-567" w:right="-341"/>
    </w:pPr>
    <w:rPr>
      <w:sz w:val="26"/>
    </w:rPr>
  </w:style>
  <w:style w:type="paragraph" w:styleId="FootnoteText">
    <w:name w:val="footnote text"/>
    <w:basedOn w:val="Normal"/>
    <w:link w:val="FootnoteTextChar"/>
    <w:uiPriority w:val="99"/>
    <w:semiHidden/>
    <w:rsid w:val="0078756C"/>
    <w:rPr>
      <w:sz w:val="20"/>
    </w:rPr>
  </w:style>
  <w:style w:type="character" w:styleId="FootnoteReference">
    <w:name w:val="footnote reference"/>
    <w:uiPriority w:val="99"/>
    <w:semiHidden/>
    <w:rsid w:val="0078756C"/>
    <w:rPr>
      <w:vertAlign w:val="superscript"/>
    </w:rPr>
  </w:style>
  <w:style w:type="paragraph" w:styleId="List">
    <w:name w:val="List"/>
    <w:basedOn w:val="Normal"/>
    <w:rsid w:val="0078756C"/>
    <w:pPr>
      <w:numPr>
        <w:numId w:val="11"/>
      </w:numPr>
      <w:jc w:val="left"/>
    </w:pPr>
    <w:rPr>
      <w:rFonts w:ascii="Times New Roman" w:hAnsi="Times New Roman"/>
    </w:rPr>
  </w:style>
  <w:style w:type="paragraph" w:customStyle="1" w:styleId="afterhead2">
    <w:name w:val="afterhead2"/>
    <w:basedOn w:val="Normal"/>
    <w:locked/>
    <w:rsid w:val="0078756C"/>
    <w:pPr>
      <w:ind w:left="1714"/>
    </w:pPr>
    <w:rPr>
      <w:sz w:val="22"/>
    </w:rPr>
  </w:style>
  <w:style w:type="paragraph" w:styleId="BalloonText">
    <w:name w:val="Balloon Text"/>
    <w:basedOn w:val="Normal"/>
    <w:semiHidden/>
    <w:rsid w:val="008C0144"/>
    <w:rPr>
      <w:rFonts w:ascii="Tahoma" w:hAnsi="Tahoma" w:cs="Tahoma"/>
      <w:sz w:val="16"/>
      <w:szCs w:val="16"/>
    </w:rPr>
  </w:style>
  <w:style w:type="paragraph" w:customStyle="1" w:styleId="Heading21">
    <w:name w:val="Heading 21"/>
    <w:basedOn w:val="Normal"/>
    <w:next w:val="Normal"/>
    <w:locked/>
    <w:rsid w:val="0078756C"/>
    <w:pPr>
      <w:numPr>
        <w:ilvl w:val="1"/>
        <w:numId w:val="7"/>
      </w:numPr>
      <w:tabs>
        <w:tab w:val="left" w:pos="0"/>
      </w:tabs>
      <w:spacing w:before="120" w:after="120"/>
    </w:pPr>
    <w:rPr>
      <w:b/>
      <w:bCs/>
      <w:caps/>
      <w:szCs w:val="24"/>
    </w:rPr>
  </w:style>
  <w:style w:type="paragraph" w:customStyle="1" w:styleId="Content">
    <w:name w:val="Content"/>
    <w:basedOn w:val="Normal"/>
    <w:locked/>
    <w:rsid w:val="0078756C"/>
    <w:pPr>
      <w:jc w:val="left"/>
    </w:pPr>
    <w:rPr>
      <w:szCs w:val="24"/>
      <w:lang w:eastAsia="en-US"/>
    </w:rPr>
  </w:style>
  <w:style w:type="paragraph" w:customStyle="1" w:styleId="CharChar1Char">
    <w:name w:val="Char Char1 Char"/>
    <w:basedOn w:val="Normal"/>
    <w:locked/>
    <w:rsid w:val="00CA28FC"/>
    <w:pPr>
      <w:spacing w:after="160" w:line="240" w:lineRule="exact"/>
      <w:jc w:val="left"/>
    </w:pPr>
    <w:rPr>
      <w:rFonts w:ascii="Verdana" w:hAnsi="Verdana"/>
      <w:sz w:val="20"/>
      <w:lang w:eastAsia="en-US"/>
    </w:rPr>
  </w:style>
  <w:style w:type="table" w:styleId="TableGrid">
    <w:name w:val="Table Grid"/>
    <w:basedOn w:val="TableNormal"/>
    <w:rsid w:val="004A7C29"/>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dexHeading">
    <w:name w:val="index heading"/>
    <w:basedOn w:val="Normal"/>
    <w:next w:val="Index1"/>
    <w:semiHidden/>
    <w:rsid w:val="004D19E4"/>
    <w:rPr>
      <w:rFonts w:ascii="Times New Roman" w:hAnsi="Times New Roman"/>
      <w:lang w:eastAsia="zh-CN"/>
    </w:rPr>
  </w:style>
  <w:style w:type="character" w:customStyle="1" w:styleId="timark">
    <w:name w:val="timark"/>
    <w:basedOn w:val="DefaultParagraphFont"/>
    <w:locked/>
    <w:rsid w:val="0064508A"/>
  </w:style>
  <w:style w:type="paragraph" w:customStyle="1" w:styleId="Char">
    <w:name w:val="Char"/>
    <w:basedOn w:val="Normal"/>
    <w:locked/>
    <w:rsid w:val="008C3E61"/>
    <w:pPr>
      <w:spacing w:after="160" w:line="240" w:lineRule="exact"/>
      <w:jc w:val="left"/>
    </w:pPr>
    <w:rPr>
      <w:rFonts w:ascii="Verdana" w:hAnsi="Verdana"/>
      <w:sz w:val="20"/>
      <w:lang w:eastAsia="en-US"/>
    </w:rPr>
  </w:style>
  <w:style w:type="paragraph" w:customStyle="1" w:styleId="Style10">
    <w:name w:val="Style 1"/>
    <w:basedOn w:val="Normal"/>
    <w:locked/>
    <w:rsid w:val="00E74D5C"/>
    <w:pPr>
      <w:widowControl w:val="0"/>
      <w:autoSpaceDE w:val="0"/>
      <w:autoSpaceDN w:val="0"/>
      <w:ind w:left="72"/>
      <w:jc w:val="left"/>
    </w:pPr>
    <w:rPr>
      <w:rFonts w:ascii="Times New Roman" w:hAnsi="Times New Roman"/>
      <w:szCs w:val="24"/>
      <w:lang w:val="en-US"/>
    </w:rPr>
  </w:style>
  <w:style w:type="character" w:customStyle="1" w:styleId="TextEntryBoxChar">
    <w:name w:val="Text Entry Box Char"/>
    <w:locked/>
    <w:rsid w:val="004638EF"/>
    <w:rPr>
      <w:rFonts w:ascii="Arial" w:hAnsi="Arial"/>
      <w:b/>
      <w:noProof w:val="0"/>
      <w:snapToGrid w:val="0"/>
      <w:sz w:val="24"/>
      <w:lang w:val="en-GB" w:eastAsia="en-US" w:bidi="ar-SA"/>
    </w:rPr>
  </w:style>
  <w:style w:type="character" w:styleId="Emphasis">
    <w:name w:val="Emphasis"/>
    <w:qFormat/>
    <w:rsid w:val="00D9655D"/>
    <w:rPr>
      <w:b/>
      <w:bCs/>
      <w:i w:val="0"/>
      <w:iCs w:val="0"/>
    </w:rPr>
  </w:style>
  <w:style w:type="paragraph" w:styleId="CommentSubject">
    <w:name w:val="annotation subject"/>
    <w:basedOn w:val="CommentText"/>
    <w:next w:val="CommentText"/>
    <w:semiHidden/>
    <w:rsid w:val="004742E0"/>
    <w:rPr>
      <w:b/>
      <w:bCs/>
      <w:sz w:val="20"/>
    </w:rPr>
  </w:style>
  <w:style w:type="paragraph" w:styleId="List2">
    <w:name w:val="List 2"/>
    <w:basedOn w:val="Normal"/>
    <w:rsid w:val="00D61B19"/>
    <w:pPr>
      <w:ind w:left="566" w:hanging="283"/>
    </w:pPr>
  </w:style>
  <w:style w:type="paragraph" w:styleId="List3">
    <w:name w:val="List 3"/>
    <w:basedOn w:val="Normal"/>
    <w:rsid w:val="00D61B19"/>
    <w:pPr>
      <w:ind w:left="849" w:hanging="283"/>
    </w:pPr>
  </w:style>
  <w:style w:type="paragraph" w:styleId="ListBullet">
    <w:name w:val="List Bullet"/>
    <w:basedOn w:val="Normal"/>
    <w:rsid w:val="00D61B19"/>
    <w:pPr>
      <w:numPr>
        <w:numId w:val="31"/>
      </w:numPr>
    </w:pPr>
  </w:style>
  <w:style w:type="paragraph" w:styleId="ListBullet2">
    <w:name w:val="List Bullet 2"/>
    <w:basedOn w:val="Normal"/>
    <w:rsid w:val="00D61B19"/>
    <w:pPr>
      <w:numPr>
        <w:numId w:val="32"/>
      </w:numPr>
    </w:pPr>
  </w:style>
  <w:style w:type="paragraph" w:styleId="ListBullet3">
    <w:name w:val="List Bullet 3"/>
    <w:basedOn w:val="Normal"/>
    <w:rsid w:val="00D61B19"/>
    <w:pPr>
      <w:numPr>
        <w:numId w:val="33"/>
      </w:numPr>
    </w:pPr>
  </w:style>
  <w:style w:type="paragraph" w:styleId="ListBullet4">
    <w:name w:val="List Bullet 4"/>
    <w:basedOn w:val="Normal"/>
    <w:rsid w:val="00D61B19"/>
    <w:pPr>
      <w:numPr>
        <w:numId w:val="34"/>
      </w:numPr>
    </w:pPr>
  </w:style>
  <w:style w:type="paragraph" w:styleId="ListContinue">
    <w:name w:val="List Continue"/>
    <w:basedOn w:val="Normal"/>
    <w:rsid w:val="00D61B19"/>
    <w:pPr>
      <w:spacing w:after="120"/>
      <w:ind w:left="283"/>
    </w:pPr>
  </w:style>
  <w:style w:type="paragraph" w:styleId="ListContinue2">
    <w:name w:val="List Continue 2"/>
    <w:basedOn w:val="Normal"/>
    <w:rsid w:val="00D61B19"/>
    <w:pPr>
      <w:spacing w:after="120"/>
      <w:ind w:left="566"/>
    </w:pPr>
  </w:style>
  <w:style w:type="paragraph" w:styleId="ListContinue3">
    <w:name w:val="List Continue 3"/>
    <w:basedOn w:val="Normal"/>
    <w:rsid w:val="00D61B19"/>
    <w:pPr>
      <w:spacing w:after="120"/>
      <w:ind w:left="849"/>
    </w:pPr>
  </w:style>
  <w:style w:type="paragraph" w:styleId="BodyTextFirstIndent">
    <w:name w:val="Body Text First Indent"/>
    <w:basedOn w:val="BodyText"/>
    <w:rsid w:val="00D61B19"/>
    <w:pPr>
      <w:spacing w:after="120"/>
      <w:ind w:firstLine="210"/>
    </w:pPr>
    <w:rPr>
      <w:color w:val="auto"/>
      <w:lang w:val="en-GB"/>
    </w:rPr>
  </w:style>
  <w:style w:type="paragraph" w:styleId="BodyTextFirstIndent2">
    <w:name w:val="Body Text First Indent 2"/>
    <w:basedOn w:val="BodyTextIndent"/>
    <w:rsid w:val="00D61B19"/>
    <w:pPr>
      <w:tabs>
        <w:tab w:val="clear" w:pos="1418"/>
      </w:tabs>
      <w:spacing w:before="0" w:after="120"/>
      <w:ind w:left="283" w:firstLine="210"/>
    </w:pPr>
  </w:style>
  <w:style w:type="paragraph" w:styleId="ListParagraph">
    <w:name w:val="List Paragraph"/>
    <w:aliases w:val="Dot pt,No Spacing1,List Paragraph Char Char Char,Indicator Text,Numbered Para 1,List Paragraph1,Bullet 1,Bullet Points,MAIN CONTENT,List Paragraph2,OBC Bullet,List Paragraph11,List Paragraph12,F5 List Paragraph,Colorful List - Accent 11"/>
    <w:basedOn w:val="Normal"/>
    <w:link w:val="ListParagraphChar"/>
    <w:uiPriority w:val="34"/>
    <w:qFormat/>
    <w:rsid w:val="00922FE4"/>
    <w:pPr>
      <w:ind w:left="720"/>
    </w:pPr>
  </w:style>
  <w:style w:type="paragraph" w:styleId="Revision">
    <w:name w:val="Revision"/>
    <w:hidden/>
    <w:uiPriority w:val="99"/>
    <w:semiHidden/>
    <w:rsid w:val="0008119B"/>
    <w:rPr>
      <w:rFonts w:ascii="Arial" w:hAnsi="Arial"/>
      <w:sz w:val="24"/>
    </w:rPr>
  </w:style>
  <w:style w:type="paragraph" w:styleId="TOCHeading">
    <w:name w:val="TOC Heading"/>
    <w:basedOn w:val="Heading1"/>
    <w:next w:val="Normal"/>
    <w:uiPriority w:val="39"/>
    <w:unhideWhenUsed/>
    <w:qFormat/>
    <w:rsid w:val="0020150B"/>
    <w:pPr>
      <w:numPr>
        <w:numId w:val="0"/>
      </w:numPr>
      <w:spacing w:before="240" w:after="60"/>
      <w:jc w:val="both"/>
      <w:outlineLvl w:val="9"/>
    </w:pPr>
    <w:rPr>
      <w:rFonts w:ascii="Cambria" w:hAnsi="Cambria" w:cs="Times New Roman"/>
      <w:bCs/>
      <w:caps w:val="0"/>
      <w:snapToGrid/>
      <w:kern w:val="32"/>
    </w:rPr>
  </w:style>
  <w:style w:type="character" w:customStyle="1" w:styleId="Heading3Char">
    <w:name w:val="Heading 3 Char"/>
    <w:link w:val="Heading3"/>
    <w:uiPriority w:val="9"/>
    <w:rsid w:val="0020150B"/>
    <w:rPr>
      <w:rFonts w:ascii="Arial" w:hAnsi="Arial"/>
      <w:b/>
      <w:caps/>
      <w:snapToGrid w:val="0"/>
      <w:color w:val="000000"/>
      <w:sz w:val="22"/>
    </w:rPr>
  </w:style>
  <w:style w:type="paragraph" w:customStyle="1" w:styleId="Heading22">
    <w:name w:val="Heading 22"/>
    <w:basedOn w:val="Normal"/>
    <w:next w:val="Normal"/>
    <w:locked/>
    <w:rsid w:val="0020150B"/>
    <w:pPr>
      <w:tabs>
        <w:tab w:val="left" w:pos="0"/>
        <w:tab w:val="num" w:pos="284"/>
      </w:tabs>
      <w:spacing w:before="120" w:after="120"/>
      <w:ind w:left="284" w:hanging="284"/>
    </w:pPr>
    <w:rPr>
      <w:b/>
      <w:bCs/>
      <w:caps/>
      <w:szCs w:val="24"/>
    </w:rPr>
  </w:style>
  <w:style w:type="character" w:customStyle="1" w:styleId="CommentTextChar">
    <w:name w:val="Comment Text Char"/>
    <w:link w:val="CommentText"/>
    <w:uiPriority w:val="99"/>
    <w:semiHidden/>
    <w:rsid w:val="0020150B"/>
    <w:rPr>
      <w:rFonts w:ascii="Arial" w:hAnsi="Arial"/>
      <w:sz w:val="24"/>
    </w:rPr>
  </w:style>
  <w:style w:type="character" w:customStyle="1" w:styleId="BodyTextChar">
    <w:name w:val="Body Text Char"/>
    <w:link w:val="BodyText"/>
    <w:rsid w:val="0020150B"/>
    <w:rPr>
      <w:rFonts w:ascii="Arial" w:hAnsi="Arial"/>
      <w:color w:val="000000"/>
      <w:sz w:val="24"/>
      <w:lang w:val="en-US"/>
    </w:rPr>
  </w:style>
  <w:style w:type="character" w:customStyle="1" w:styleId="BodyTextIndent2Char">
    <w:name w:val="Body Text Indent 2 Char"/>
    <w:link w:val="BodyTextIndent2"/>
    <w:rsid w:val="0020150B"/>
    <w:rPr>
      <w:rFonts w:ascii="Arial" w:hAnsi="Arial"/>
      <w:b/>
      <w:sz w:val="24"/>
    </w:rPr>
  </w:style>
  <w:style w:type="paragraph" w:styleId="ListNumber">
    <w:name w:val="List Number"/>
    <w:basedOn w:val="Normal"/>
    <w:rsid w:val="0020150B"/>
    <w:pPr>
      <w:numPr>
        <w:numId w:val="56"/>
      </w:numPr>
      <w:contextualSpacing/>
    </w:pPr>
  </w:style>
  <w:style w:type="paragraph" w:customStyle="1" w:styleId="TextEntryBox">
    <w:name w:val="Text Entry Box"/>
    <w:basedOn w:val="BodyTextIndent3"/>
    <w:rsid w:val="0020150B"/>
    <w:pPr>
      <w:widowControl/>
      <w:tabs>
        <w:tab w:val="clear" w:pos="426"/>
        <w:tab w:val="clear" w:pos="630"/>
        <w:tab w:val="clear" w:pos="1765"/>
        <w:tab w:val="clear" w:pos="4950"/>
        <w:tab w:val="clear" w:pos="6120"/>
        <w:tab w:val="clear" w:pos="6480"/>
        <w:tab w:val="clear" w:pos="7200"/>
        <w:tab w:val="clear" w:pos="7920"/>
        <w:tab w:val="clear" w:pos="8640"/>
        <w:tab w:val="clear" w:pos="9360"/>
        <w:tab w:val="clear" w:pos="9681"/>
      </w:tabs>
      <w:spacing w:after="120" w:line="240" w:lineRule="auto"/>
      <w:ind w:left="283" w:firstLine="0"/>
      <w:jc w:val="left"/>
    </w:pPr>
    <w:rPr>
      <w:rFonts w:eastAsia="Calibri" w:cs="Arial"/>
      <w:color w:val="auto"/>
      <w:sz w:val="16"/>
      <w:szCs w:val="16"/>
      <w:lang w:eastAsia="en-US"/>
    </w:rPr>
  </w:style>
  <w:style w:type="character" w:customStyle="1" w:styleId="ListParagraphChar">
    <w:name w:val="List Paragraph Char"/>
    <w:aliases w:val="Dot pt Char,No Spacing1 Char,List Paragraph Char Char Char Char,Indicator Text Char,Numbered Para 1 Char,List Paragraph1 Char,Bullet 1 Char,Bullet Points Char,MAIN CONTENT Char,List Paragraph2 Char,OBC Bullet Char"/>
    <w:link w:val="ListParagraph"/>
    <w:uiPriority w:val="34"/>
    <w:locked/>
    <w:rsid w:val="00905C7E"/>
    <w:rPr>
      <w:rFonts w:ascii="Arial" w:hAnsi="Arial"/>
      <w:sz w:val="24"/>
    </w:rPr>
  </w:style>
  <w:style w:type="paragraph" w:customStyle="1" w:styleId="Heading210">
    <w:name w:val="Heading 21"/>
    <w:basedOn w:val="Normal"/>
    <w:next w:val="Normal"/>
    <w:locked/>
    <w:rsid w:val="00E65704"/>
    <w:pPr>
      <w:tabs>
        <w:tab w:val="left" w:pos="0"/>
        <w:tab w:val="num" w:pos="284"/>
      </w:tabs>
      <w:spacing w:before="120" w:after="120"/>
      <w:ind w:left="284" w:hanging="284"/>
    </w:pPr>
    <w:rPr>
      <w:b/>
      <w:bCs/>
      <w:caps/>
      <w:szCs w:val="24"/>
    </w:rPr>
  </w:style>
  <w:style w:type="character" w:customStyle="1" w:styleId="FootnoteTextChar">
    <w:name w:val="Footnote Text Char"/>
    <w:link w:val="FootnoteText"/>
    <w:uiPriority w:val="99"/>
    <w:semiHidden/>
    <w:rsid w:val="00E65704"/>
    <w:rPr>
      <w:rFonts w:ascii="Arial" w:hAnsi="Arial"/>
    </w:rPr>
  </w:style>
  <w:style w:type="paragraph" w:customStyle="1" w:styleId="FormText">
    <w:name w:val="FormText"/>
    <w:rsid w:val="00C22771"/>
    <w:pPr>
      <w:numPr>
        <w:ilvl w:val="2"/>
        <w:numId w:val="64"/>
      </w:numPr>
      <w:tabs>
        <w:tab w:val="clear" w:pos="737"/>
      </w:tabs>
      <w:spacing w:line="220" w:lineRule="atLeast"/>
      <w:ind w:left="0" w:firstLine="0"/>
    </w:pPr>
    <w:rPr>
      <w:sz w:val="21"/>
      <w:lang w:eastAsia="en-US"/>
    </w:rPr>
  </w:style>
  <w:style w:type="paragraph" w:customStyle="1" w:styleId="N1">
    <w:name w:val="N1"/>
    <w:basedOn w:val="Normal"/>
    <w:rsid w:val="00C22771"/>
    <w:pPr>
      <w:numPr>
        <w:numId w:val="64"/>
      </w:numPr>
      <w:spacing w:before="160" w:line="220" w:lineRule="atLeast"/>
    </w:pPr>
    <w:rPr>
      <w:rFonts w:ascii="Times New Roman" w:hAnsi="Times New Roman"/>
      <w:sz w:val="21"/>
      <w:lang w:eastAsia="en-US"/>
    </w:rPr>
  </w:style>
  <w:style w:type="paragraph" w:customStyle="1" w:styleId="N2">
    <w:name w:val="N2"/>
    <w:basedOn w:val="N1"/>
    <w:rsid w:val="00C22771"/>
    <w:pPr>
      <w:numPr>
        <w:ilvl w:val="1"/>
      </w:numPr>
      <w:spacing w:before="80"/>
    </w:pPr>
  </w:style>
  <w:style w:type="paragraph" w:customStyle="1" w:styleId="N3">
    <w:name w:val="N3"/>
    <w:basedOn w:val="N2"/>
    <w:rsid w:val="00C22771"/>
    <w:pPr>
      <w:numPr>
        <w:ilvl w:val="2"/>
        <w:numId w:val="1"/>
      </w:numPr>
    </w:pPr>
  </w:style>
  <w:style w:type="paragraph" w:customStyle="1" w:styleId="LQTOC11">
    <w:name w:val="LQTOC 11"/>
    <w:basedOn w:val="Normal"/>
    <w:rsid w:val="00C22771"/>
    <w:pPr>
      <w:keepLines/>
      <w:numPr>
        <w:ilvl w:val="3"/>
        <w:numId w:val="64"/>
      </w:numPr>
      <w:tabs>
        <w:tab w:val="clear" w:pos="1134"/>
        <w:tab w:val="right" w:pos="1680"/>
        <w:tab w:val="left" w:pos="1800"/>
        <w:tab w:val="left" w:pos="2120"/>
        <w:tab w:val="right" w:pos="2245"/>
        <w:tab w:val="left" w:pos="2364"/>
        <w:tab w:val="right" w:pos="8280"/>
      </w:tabs>
      <w:spacing w:after="40"/>
      <w:ind w:left="2120" w:right="720" w:hanging="2120"/>
      <w:jc w:val="left"/>
    </w:pPr>
    <w:rPr>
      <w:rFonts w:ascii="Times New Roman" w:hAnsi="Times New Roman"/>
      <w:sz w:val="21"/>
      <w:lang w:eastAsia="en-US"/>
    </w:rPr>
  </w:style>
  <w:style w:type="paragraph" w:customStyle="1" w:styleId="LQTOC9Indent">
    <w:name w:val="LQTOC 9 Indent"/>
    <w:basedOn w:val="Normal"/>
    <w:rsid w:val="00C22771"/>
    <w:pPr>
      <w:keepLines/>
      <w:numPr>
        <w:ilvl w:val="4"/>
        <w:numId w:val="64"/>
      </w:numPr>
      <w:tabs>
        <w:tab w:val="clear" w:pos="1701"/>
        <w:tab w:val="left" w:pos="1559"/>
        <w:tab w:val="right" w:pos="8277"/>
      </w:tabs>
      <w:spacing w:after="40"/>
      <w:ind w:left="1559" w:right="720" w:hanging="992"/>
    </w:pPr>
    <w:rPr>
      <w:rFonts w:ascii="Times New Roman" w:hAnsi="Times New Roman"/>
      <w:sz w:val="21"/>
      <w:lang w:eastAsia="en-US"/>
    </w:rPr>
  </w:style>
  <w:style w:type="paragraph" w:customStyle="1" w:styleId="N4">
    <w:name w:val="N4"/>
    <w:basedOn w:val="N3"/>
    <w:rsid w:val="00C22771"/>
    <w:pPr>
      <w:numPr>
        <w:ilvl w:val="3"/>
      </w:numPr>
    </w:pPr>
  </w:style>
  <w:style w:type="paragraph" w:customStyle="1" w:styleId="N5">
    <w:name w:val="N5"/>
    <w:basedOn w:val="N4"/>
    <w:rsid w:val="001C6003"/>
    <w:pPr>
      <w:numPr>
        <w:ilvl w:val="4"/>
      </w:numPr>
    </w:pPr>
  </w:style>
  <w:style w:type="paragraph" w:styleId="NormalWeb">
    <w:name w:val="Normal (Web)"/>
    <w:basedOn w:val="Normal"/>
    <w:uiPriority w:val="99"/>
    <w:unhideWhenUsed/>
    <w:rsid w:val="001C1512"/>
    <w:pPr>
      <w:spacing w:before="100" w:beforeAutospacing="1" w:after="100" w:afterAutospacing="1"/>
      <w:jc w:val="left"/>
    </w:pPr>
    <w:rPr>
      <w:rFonts w:ascii="Times New Roman" w:eastAsia="Calibri" w:hAnsi="Times New Roman"/>
      <w:szCs w:val="24"/>
    </w:rPr>
  </w:style>
  <w:style w:type="character" w:customStyle="1" w:styleId="BodyText2Char">
    <w:name w:val="Body Text 2 Char"/>
    <w:link w:val="BodyText2"/>
    <w:rsid w:val="00D00978"/>
    <w:rPr>
      <w:rFonts w:ascii="Arial" w:hAnsi="Arial"/>
      <w:b/>
      <w:sz w:val="22"/>
    </w:rPr>
  </w:style>
  <w:style w:type="character" w:styleId="UnresolvedMention">
    <w:name w:val="Unresolved Mention"/>
    <w:basedOn w:val="DefaultParagraphFont"/>
    <w:uiPriority w:val="99"/>
    <w:semiHidden/>
    <w:unhideWhenUsed/>
    <w:rsid w:val="004039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320937">
      <w:bodyDiv w:val="1"/>
      <w:marLeft w:val="0"/>
      <w:marRight w:val="0"/>
      <w:marTop w:val="0"/>
      <w:marBottom w:val="0"/>
      <w:divBdr>
        <w:top w:val="none" w:sz="0" w:space="0" w:color="auto"/>
        <w:left w:val="none" w:sz="0" w:space="0" w:color="auto"/>
        <w:bottom w:val="none" w:sz="0" w:space="0" w:color="auto"/>
        <w:right w:val="none" w:sz="0" w:space="0" w:color="auto"/>
      </w:divBdr>
      <w:divsChild>
        <w:div w:id="222638277">
          <w:marLeft w:val="0"/>
          <w:marRight w:val="0"/>
          <w:marTop w:val="0"/>
          <w:marBottom w:val="0"/>
          <w:divBdr>
            <w:top w:val="none" w:sz="0" w:space="0" w:color="auto"/>
            <w:left w:val="none" w:sz="0" w:space="0" w:color="auto"/>
            <w:bottom w:val="none" w:sz="0" w:space="0" w:color="auto"/>
            <w:right w:val="none" w:sz="0" w:space="0" w:color="auto"/>
          </w:divBdr>
          <w:divsChild>
            <w:div w:id="660817939">
              <w:marLeft w:val="0"/>
              <w:marRight w:val="0"/>
              <w:marTop w:val="0"/>
              <w:marBottom w:val="0"/>
              <w:divBdr>
                <w:top w:val="none" w:sz="0" w:space="0" w:color="auto"/>
                <w:left w:val="none" w:sz="0" w:space="0" w:color="auto"/>
                <w:bottom w:val="none" w:sz="0" w:space="0" w:color="auto"/>
                <w:right w:val="none" w:sz="0" w:space="0" w:color="auto"/>
              </w:divBdr>
              <w:divsChild>
                <w:div w:id="614293945">
                  <w:marLeft w:val="0"/>
                  <w:marRight w:val="0"/>
                  <w:marTop w:val="195"/>
                  <w:marBottom w:val="0"/>
                  <w:divBdr>
                    <w:top w:val="none" w:sz="0" w:space="0" w:color="auto"/>
                    <w:left w:val="none" w:sz="0" w:space="0" w:color="auto"/>
                    <w:bottom w:val="none" w:sz="0" w:space="0" w:color="auto"/>
                    <w:right w:val="none" w:sz="0" w:space="0" w:color="auto"/>
                  </w:divBdr>
                  <w:divsChild>
                    <w:div w:id="1879001691">
                      <w:marLeft w:val="0"/>
                      <w:marRight w:val="0"/>
                      <w:marTop w:val="0"/>
                      <w:marBottom w:val="0"/>
                      <w:divBdr>
                        <w:top w:val="none" w:sz="0" w:space="0" w:color="auto"/>
                        <w:left w:val="none" w:sz="0" w:space="0" w:color="auto"/>
                        <w:bottom w:val="none" w:sz="0" w:space="0" w:color="auto"/>
                        <w:right w:val="none" w:sz="0" w:space="0" w:color="auto"/>
                      </w:divBdr>
                      <w:divsChild>
                        <w:div w:id="852181036">
                          <w:marLeft w:val="0"/>
                          <w:marRight w:val="0"/>
                          <w:marTop w:val="0"/>
                          <w:marBottom w:val="0"/>
                          <w:divBdr>
                            <w:top w:val="none" w:sz="0" w:space="0" w:color="auto"/>
                            <w:left w:val="none" w:sz="0" w:space="0" w:color="auto"/>
                            <w:bottom w:val="none" w:sz="0" w:space="0" w:color="auto"/>
                            <w:right w:val="none" w:sz="0" w:space="0" w:color="auto"/>
                          </w:divBdr>
                          <w:divsChild>
                            <w:div w:id="357973264">
                              <w:marLeft w:val="0"/>
                              <w:marRight w:val="0"/>
                              <w:marTop w:val="0"/>
                              <w:marBottom w:val="0"/>
                              <w:divBdr>
                                <w:top w:val="none" w:sz="0" w:space="0" w:color="auto"/>
                                <w:left w:val="none" w:sz="0" w:space="0" w:color="auto"/>
                                <w:bottom w:val="none" w:sz="0" w:space="0" w:color="auto"/>
                                <w:right w:val="none" w:sz="0" w:space="0" w:color="auto"/>
                              </w:divBdr>
                              <w:divsChild>
                                <w:div w:id="461464677">
                                  <w:marLeft w:val="0"/>
                                  <w:marRight w:val="0"/>
                                  <w:marTop w:val="0"/>
                                  <w:marBottom w:val="0"/>
                                  <w:divBdr>
                                    <w:top w:val="none" w:sz="0" w:space="0" w:color="auto"/>
                                    <w:left w:val="none" w:sz="0" w:space="0" w:color="auto"/>
                                    <w:bottom w:val="none" w:sz="0" w:space="0" w:color="auto"/>
                                    <w:right w:val="none" w:sz="0" w:space="0" w:color="auto"/>
                                  </w:divBdr>
                                  <w:divsChild>
                                    <w:div w:id="218632771">
                                      <w:marLeft w:val="0"/>
                                      <w:marRight w:val="0"/>
                                      <w:marTop w:val="0"/>
                                      <w:marBottom w:val="0"/>
                                      <w:divBdr>
                                        <w:top w:val="none" w:sz="0" w:space="0" w:color="auto"/>
                                        <w:left w:val="none" w:sz="0" w:space="0" w:color="auto"/>
                                        <w:bottom w:val="none" w:sz="0" w:space="0" w:color="auto"/>
                                        <w:right w:val="none" w:sz="0" w:space="0" w:color="auto"/>
                                      </w:divBdr>
                                      <w:divsChild>
                                        <w:div w:id="1738094226">
                                          <w:marLeft w:val="0"/>
                                          <w:marRight w:val="0"/>
                                          <w:marTop w:val="90"/>
                                          <w:marBottom w:val="0"/>
                                          <w:divBdr>
                                            <w:top w:val="none" w:sz="0" w:space="0" w:color="auto"/>
                                            <w:left w:val="none" w:sz="0" w:space="0" w:color="auto"/>
                                            <w:bottom w:val="none" w:sz="0" w:space="0" w:color="auto"/>
                                            <w:right w:val="none" w:sz="0" w:space="0" w:color="auto"/>
                                          </w:divBdr>
                                          <w:divsChild>
                                            <w:div w:id="360715515">
                                              <w:marLeft w:val="0"/>
                                              <w:marRight w:val="0"/>
                                              <w:marTop w:val="0"/>
                                              <w:marBottom w:val="0"/>
                                              <w:divBdr>
                                                <w:top w:val="none" w:sz="0" w:space="0" w:color="auto"/>
                                                <w:left w:val="none" w:sz="0" w:space="0" w:color="auto"/>
                                                <w:bottom w:val="none" w:sz="0" w:space="0" w:color="auto"/>
                                                <w:right w:val="none" w:sz="0" w:space="0" w:color="auto"/>
                                              </w:divBdr>
                                              <w:divsChild>
                                                <w:div w:id="70320572">
                                                  <w:marLeft w:val="0"/>
                                                  <w:marRight w:val="0"/>
                                                  <w:marTop w:val="0"/>
                                                  <w:marBottom w:val="0"/>
                                                  <w:divBdr>
                                                    <w:top w:val="none" w:sz="0" w:space="0" w:color="auto"/>
                                                    <w:left w:val="none" w:sz="0" w:space="0" w:color="auto"/>
                                                    <w:bottom w:val="none" w:sz="0" w:space="0" w:color="auto"/>
                                                    <w:right w:val="none" w:sz="0" w:space="0" w:color="auto"/>
                                                  </w:divBdr>
                                                  <w:divsChild>
                                                    <w:div w:id="1844583796">
                                                      <w:marLeft w:val="0"/>
                                                      <w:marRight w:val="0"/>
                                                      <w:marTop w:val="0"/>
                                                      <w:marBottom w:val="0"/>
                                                      <w:divBdr>
                                                        <w:top w:val="none" w:sz="0" w:space="0" w:color="auto"/>
                                                        <w:left w:val="none" w:sz="0" w:space="0" w:color="auto"/>
                                                        <w:bottom w:val="none" w:sz="0" w:space="0" w:color="auto"/>
                                                        <w:right w:val="none" w:sz="0" w:space="0" w:color="auto"/>
                                                      </w:divBdr>
                                                      <w:divsChild>
                                                        <w:div w:id="939143241">
                                                          <w:marLeft w:val="0"/>
                                                          <w:marRight w:val="0"/>
                                                          <w:marTop w:val="0"/>
                                                          <w:marBottom w:val="0"/>
                                                          <w:divBdr>
                                                            <w:top w:val="none" w:sz="0" w:space="0" w:color="auto"/>
                                                            <w:left w:val="none" w:sz="0" w:space="0" w:color="auto"/>
                                                            <w:bottom w:val="none" w:sz="0" w:space="0" w:color="auto"/>
                                                            <w:right w:val="none" w:sz="0" w:space="0" w:color="auto"/>
                                                          </w:divBdr>
                                                          <w:divsChild>
                                                            <w:div w:id="1883440847">
                                                              <w:marLeft w:val="0"/>
                                                              <w:marRight w:val="0"/>
                                                              <w:marTop w:val="0"/>
                                                              <w:marBottom w:val="0"/>
                                                              <w:divBdr>
                                                                <w:top w:val="none" w:sz="0" w:space="0" w:color="auto"/>
                                                                <w:left w:val="none" w:sz="0" w:space="0" w:color="auto"/>
                                                                <w:bottom w:val="none" w:sz="0" w:space="0" w:color="auto"/>
                                                                <w:right w:val="none" w:sz="0" w:space="0" w:color="auto"/>
                                                              </w:divBdr>
                                                              <w:divsChild>
                                                                <w:div w:id="2017924898">
                                                                  <w:marLeft w:val="0"/>
                                                                  <w:marRight w:val="0"/>
                                                                  <w:marTop w:val="0"/>
                                                                  <w:marBottom w:val="0"/>
                                                                  <w:divBdr>
                                                                    <w:top w:val="none" w:sz="0" w:space="0" w:color="auto"/>
                                                                    <w:left w:val="none" w:sz="0" w:space="0" w:color="auto"/>
                                                                    <w:bottom w:val="none" w:sz="0" w:space="0" w:color="auto"/>
                                                                    <w:right w:val="none" w:sz="0" w:space="0" w:color="auto"/>
                                                                  </w:divBdr>
                                                                  <w:divsChild>
                                                                    <w:div w:id="718473590">
                                                                      <w:marLeft w:val="0"/>
                                                                      <w:marRight w:val="0"/>
                                                                      <w:marTop w:val="0"/>
                                                                      <w:marBottom w:val="0"/>
                                                                      <w:divBdr>
                                                                        <w:top w:val="none" w:sz="0" w:space="0" w:color="auto"/>
                                                                        <w:left w:val="none" w:sz="0" w:space="0" w:color="auto"/>
                                                                        <w:bottom w:val="none" w:sz="0" w:space="0" w:color="auto"/>
                                                                        <w:right w:val="none" w:sz="0" w:space="0" w:color="auto"/>
                                                                      </w:divBdr>
                                                                      <w:divsChild>
                                                                        <w:div w:id="226847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2946091">
      <w:bodyDiv w:val="1"/>
      <w:marLeft w:val="0"/>
      <w:marRight w:val="0"/>
      <w:marTop w:val="0"/>
      <w:marBottom w:val="0"/>
      <w:divBdr>
        <w:top w:val="none" w:sz="0" w:space="0" w:color="auto"/>
        <w:left w:val="none" w:sz="0" w:space="0" w:color="auto"/>
        <w:bottom w:val="none" w:sz="0" w:space="0" w:color="auto"/>
        <w:right w:val="none" w:sz="0" w:space="0" w:color="auto"/>
      </w:divBdr>
    </w:div>
    <w:div w:id="476459807">
      <w:bodyDiv w:val="1"/>
      <w:marLeft w:val="0"/>
      <w:marRight w:val="0"/>
      <w:marTop w:val="0"/>
      <w:marBottom w:val="0"/>
      <w:divBdr>
        <w:top w:val="none" w:sz="0" w:space="0" w:color="auto"/>
        <w:left w:val="none" w:sz="0" w:space="0" w:color="auto"/>
        <w:bottom w:val="none" w:sz="0" w:space="0" w:color="auto"/>
        <w:right w:val="none" w:sz="0" w:space="0" w:color="auto"/>
      </w:divBdr>
    </w:div>
    <w:div w:id="532421324">
      <w:bodyDiv w:val="1"/>
      <w:marLeft w:val="0"/>
      <w:marRight w:val="0"/>
      <w:marTop w:val="0"/>
      <w:marBottom w:val="0"/>
      <w:divBdr>
        <w:top w:val="none" w:sz="0" w:space="0" w:color="auto"/>
        <w:left w:val="none" w:sz="0" w:space="0" w:color="auto"/>
        <w:bottom w:val="none" w:sz="0" w:space="0" w:color="auto"/>
        <w:right w:val="none" w:sz="0" w:space="0" w:color="auto"/>
      </w:divBdr>
    </w:div>
    <w:div w:id="788165086">
      <w:bodyDiv w:val="1"/>
      <w:marLeft w:val="0"/>
      <w:marRight w:val="0"/>
      <w:marTop w:val="0"/>
      <w:marBottom w:val="0"/>
      <w:divBdr>
        <w:top w:val="none" w:sz="0" w:space="0" w:color="auto"/>
        <w:left w:val="none" w:sz="0" w:space="0" w:color="auto"/>
        <w:bottom w:val="none" w:sz="0" w:space="0" w:color="auto"/>
        <w:right w:val="none" w:sz="0" w:space="0" w:color="auto"/>
      </w:divBdr>
    </w:div>
    <w:div w:id="808086187">
      <w:bodyDiv w:val="1"/>
      <w:marLeft w:val="0"/>
      <w:marRight w:val="0"/>
      <w:marTop w:val="0"/>
      <w:marBottom w:val="0"/>
      <w:divBdr>
        <w:top w:val="none" w:sz="0" w:space="0" w:color="auto"/>
        <w:left w:val="none" w:sz="0" w:space="0" w:color="auto"/>
        <w:bottom w:val="none" w:sz="0" w:space="0" w:color="auto"/>
        <w:right w:val="none" w:sz="0" w:space="0" w:color="auto"/>
      </w:divBdr>
    </w:div>
    <w:div w:id="827282208">
      <w:bodyDiv w:val="1"/>
      <w:marLeft w:val="0"/>
      <w:marRight w:val="0"/>
      <w:marTop w:val="0"/>
      <w:marBottom w:val="0"/>
      <w:divBdr>
        <w:top w:val="none" w:sz="0" w:space="0" w:color="auto"/>
        <w:left w:val="none" w:sz="0" w:space="0" w:color="auto"/>
        <w:bottom w:val="none" w:sz="0" w:space="0" w:color="auto"/>
        <w:right w:val="none" w:sz="0" w:space="0" w:color="auto"/>
      </w:divBdr>
    </w:div>
    <w:div w:id="1091924398">
      <w:bodyDiv w:val="1"/>
      <w:marLeft w:val="0"/>
      <w:marRight w:val="0"/>
      <w:marTop w:val="0"/>
      <w:marBottom w:val="0"/>
      <w:divBdr>
        <w:top w:val="none" w:sz="0" w:space="0" w:color="auto"/>
        <w:left w:val="none" w:sz="0" w:space="0" w:color="auto"/>
        <w:bottom w:val="none" w:sz="0" w:space="0" w:color="auto"/>
        <w:right w:val="none" w:sz="0" w:space="0" w:color="auto"/>
      </w:divBdr>
    </w:div>
    <w:div w:id="1108889694">
      <w:bodyDiv w:val="1"/>
      <w:marLeft w:val="0"/>
      <w:marRight w:val="0"/>
      <w:marTop w:val="0"/>
      <w:marBottom w:val="0"/>
      <w:divBdr>
        <w:top w:val="none" w:sz="0" w:space="0" w:color="auto"/>
        <w:left w:val="none" w:sz="0" w:space="0" w:color="auto"/>
        <w:bottom w:val="none" w:sz="0" w:space="0" w:color="auto"/>
        <w:right w:val="none" w:sz="0" w:space="0" w:color="auto"/>
      </w:divBdr>
    </w:div>
    <w:div w:id="1127358232">
      <w:bodyDiv w:val="1"/>
      <w:marLeft w:val="0"/>
      <w:marRight w:val="0"/>
      <w:marTop w:val="0"/>
      <w:marBottom w:val="0"/>
      <w:divBdr>
        <w:top w:val="none" w:sz="0" w:space="0" w:color="auto"/>
        <w:left w:val="none" w:sz="0" w:space="0" w:color="auto"/>
        <w:bottom w:val="none" w:sz="0" w:space="0" w:color="auto"/>
        <w:right w:val="none" w:sz="0" w:space="0" w:color="auto"/>
      </w:divBdr>
    </w:div>
    <w:div w:id="1174028034">
      <w:bodyDiv w:val="1"/>
      <w:marLeft w:val="0"/>
      <w:marRight w:val="0"/>
      <w:marTop w:val="0"/>
      <w:marBottom w:val="0"/>
      <w:divBdr>
        <w:top w:val="none" w:sz="0" w:space="0" w:color="auto"/>
        <w:left w:val="none" w:sz="0" w:space="0" w:color="auto"/>
        <w:bottom w:val="none" w:sz="0" w:space="0" w:color="auto"/>
        <w:right w:val="none" w:sz="0" w:space="0" w:color="auto"/>
      </w:divBdr>
    </w:div>
    <w:div w:id="1218014028">
      <w:bodyDiv w:val="1"/>
      <w:marLeft w:val="0"/>
      <w:marRight w:val="0"/>
      <w:marTop w:val="0"/>
      <w:marBottom w:val="0"/>
      <w:divBdr>
        <w:top w:val="none" w:sz="0" w:space="0" w:color="auto"/>
        <w:left w:val="none" w:sz="0" w:space="0" w:color="auto"/>
        <w:bottom w:val="none" w:sz="0" w:space="0" w:color="auto"/>
        <w:right w:val="none" w:sz="0" w:space="0" w:color="auto"/>
      </w:divBdr>
      <w:divsChild>
        <w:div w:id="283586862">
          <w:marLeft w:val="0"/>
          <w:marRight w:val="0"/>
          <w:marTop w:val="0"/>
          <w:marBottom w:val="0"/>
          <w:divBdr>
            <w:top w:val="none" w:sz="0" w:space="0" w:color="auto"/>
            <w:left w:val="none" w:sz="0" w:space="0" w:color="auto"/>
            <w:bottom w:val="none" w:sz="0" w:space="0" w:color="auto"/>
            <w:right w:val="none" w:sz="0" w:space="0" w:color="auto"/>
          </w:divBdr>
          <w:divsChild>
            <w:div w:id="735131225">
              <w:marLeft w:val="0"/>
              <w:marRight w:val="0"/>
              <w:marTop w:val="0"/>
              <w:marBottom w:val="0"/>
              <w:divBdr>
                <w:top w:val="none" w:sz="0" w:space="0" w:color="auto"/>
                <w:left w:val="none" w:sz="0" w:space="0" w:color="auto"/>
                <w:bottom w:val="none" w:sz="0" w:space="0" w:color="auto"/>
                <w:right w:val="none" w:sz="0" w:space="0" w:color="auto"/>
              </w:divBdr>
              <w:divsChild>
                <w:div w:id="46539249">
                  <w:marLeft w:val="0"/>
                  <w:marRight w:val="0"/>
                  <w:marTop w:val="195"/>
                  <w:marBottom w:val="0"/>
                  <w:divBdr>
                    <w:top w:val="none" w:sz="0" w:space="0" w:color="auto"/>
                    <w:left w:val="none" w:sz="0" w:space="0" w:color="auto"/>
                    <w:bottom w:val="none" w:sz="0" w:space="0" w:color="auto"/>
                    <w:right w:val="none" w:sz="0" w:space="0" w:color="auto"/>
                  </w:divBdr>
                  <w:divsChild>
                    <w:div w:id="1188717502">
                      <w:marLeft w:val="0"/>
                      <w:marRight w:val="0"/>
                      <w:marTop w:val="0"/>
                      <w:marBottom w:val="0"/>
                      <w:divBdr>
                        <w:top w:val="none" w:sz="0" w:space="0" w:color="auto"/>
                        <w:left w:val="none" w:sz="0" w:space="0" w:color="auto"/>
                        <w:bottom w:val="none" w:sz="0" w:space="0" w:color="auto"/>
                        <w:right w:val="none" w:sz="0" w:space="0" w:color="auto"/>
                      </w:divBdr>
                      <w:divsChild>
                        <w:div w:id="514930240">
                          <w:marLeft w:val="0"/>
                          <w:marRight w:val="0"/>
                          <w:marTop w:val="0"/>
                          <w:marBottom w:val="0"/>
                          <w:divBdr>
                            <w:top w:val="none" w:sz="0" w:space="0" w:color="auto"/>
                            <w:left w:val="none" w:sz="0" w:space="0" w:color="auto"/>
                            <w:bottom w:val="none" w:sz="0" w:space="0" w:color="auto"/>
                            <w:right w:val="none" w:sz="0" w:space="0" w:color="auto"/>
                          </w:divBdr>
                          <w:divsChild>
                            <w:div w:id="770734449">
                              <w:marLeft w:val="0"/>
                              <w:marRight w:val="0"/>
                              <w:marTop w:val="0"/>
                              <w:marBottom w:val="0"/>
                              <w:divBdr>
                                <w:top w:val="none" w:sz="0" w:space="0" w:color="auto"/>
                                <w:left w:val="none" w:sz="0" w:space="0" w:color="auto"/>
                                <w:bottom w:val="none" w:sz="0" w:space="0" w:color="auto"/>
                                <w:right w:val="none" w:sz="0" w:space="0" w:color="auto"/>
                              </w:divBdr>
                              <w:divsChild>
                                <w:div w:id="1437480087">
                                  <w:marLeft w:val="0"/>
                                  <w:marRight w:val="0"/>
                                  <w:marTop w:val="0"/>
                                  <w:marBottom w:val="0"/>
                                  <w:divBdr>
                                    <w:top w:val="none" w:sz="0" w:space="0" w:color="auto"/>
                                    <w:left w:val="none" w:sz="0" w:space="0" w:color="auto"/>
                                    <w:bottom w:val="none" w:sz="0" w:space="0" w:color="auto"/>
                                    <w:right w:val="none" w:sz="0" w:space="0" w:color="auto"/>
                                  </w:divBdr>
                                  <w:divsChild>
                                    <w:div w:id="953487443">
                                      <w:marLeft w:val="0"/>
                                      <w:marRight w:val="0"/>
                                      <w:marTop w:val="0"/>
                                      <w:marBottom w:val="0"/>
                                      <w:divBdr>
                                        <w:top w:val="none" w:sz="0" w:space="0" w:color="auto"/>
                                        <w:left w:val="none" w:sz="0" w:space="0" w:color="auto"/>
                                        <w:bottom w:val="none" w:sz="0" w:space="0" w:color="auto"/>
                                        <w:right w:val="none" w:sz="0" w:space="0" w:color="auto"/>
                                      </w:divBdr>
                                      <w:divsChild>
                                        <w:div w:id="302739111">
                                          <w:marLeft w:val="0"/>
                                          <w:marRight w:val="0"/>
                                          <w:marTop w:val="90"/>
                                          <w:marBottom w:val="0"/>
                                          <w:divBdr>
                                            <w:top w:val="none" w:sz="0" w:space="0" w:color="auto"/>
                                            <w:left w:val="none" w:sz="0" w:space="0" w:color="auto"/>
                                            <w:bottom w:val="none" w:sz="0" w:space="0" w:color="auto"/>
                                            <w:right w:val="none" w:sz="0" w:space="0" w:color="auto"/>
                                          </w:divBdr>
                                          <w:divsChild>
                                            <w:div w:id="1831099345">
                                              <w:marLeft w:val="0"/>
                                              <w:marRight w:val="0"/>
                                              <w:marTop w:val="0"/>
                                              <w:marBottom w:val="0"/>
                                              <w:divBdr>
                                                <w:top w:val="none" w:sz="0" w:space="0" w:color="auto"/>
                                                <w:left w:val="none" w:sz="0" w:space="0" w:color="auto"/>
                                                <w:bottom w:val="none" w:sz="0" w:space="0" w:color="auto"/>
                                                <w:right w:val="none" w:sz="0" w:space="0" w:color="auto"/>
                                              </w:divBdr>
                                              <w:divsChild>
                                                <w:div w:id="1261987970">
                                                  <w:marLeft w:val="0"/>
                                                  <w:marRight w:val="0"/>
                                                  <w:marTop w:val="0"/>
                                                  <w:marBottom w:val="0"/>
                                                  <w:divBdr>
                                                    <w:top w:val="none" w:sz="0" w:space="0" w:color="auto"/>
                                                    <w:left w:val="none" w:sz="0" w:space="0" w:color="auto"/>
                                                    <w:bottom w:val="none" w:sz="0" w:space="0" w:color="auto"/>
                                                    <w:right w:val="none" w:sz="0" w:space="0" w:color="auto"/>
                                                  </w:divBdr>
                                                  <w:divsChild>
                                                    <w:div w:id="166871043">
                                                      <w:marLeft w:val="0"/>
                                                      <w:marRight w:val="0"/>
                                                      <w:marTop w:val="0"/>
                                                      <w:marBottom w:val="0"/>
                                                      <w:divBdr>
                                                        <w:top w:val="none" w:sz="0" w:space="0" w:color="auto"/>
                                                        <w:left w:val="none" w:sz="0" w:space="0" w:color="auto"/>
                                                        <w:bottom w:val="none" w:sz="0" w:space="0" w:color="auto"/>
                                                        <w:right w:val="none" w:sz="0" w:space="0" w:color="auto"/>
                                                      </w:divBdr>
                                                      <w:divsChild>
                                                        <w:div w:id="627473106">
                                                          <w:marLeft w:val="0"/>
                                                          <w:marRight w:val="0"/>
                                                          <w:marTop w:val="0"/>
                                                          <w:marBottom w:val="0"/>
                                                          <w:divBdr>
                                                            <w:top w:val="none" w:sz="0" w:space="0" w:color="auto"/>
                                                            <w:left w:val="none" w:sz="0" w:space="0" w:color="auto"/>
                                                            <w:bottom w:val="none" w:sz="0" w:space="0" w:color="auto"/>
                                                            <w:right w:val="none" w:sz="0" w:space="0" w:color="auto"/>
                                                          </w:divBdr>
                                                          <w:divsChild>
                                                            <w:div w:id="460810995">
                                                              <w:marLeft w:val="0"/>
                                                              <w:marRight w:val="0"/>
                                                              <w:marTop w:val="0"/>
                                                              <w:marBottom w:val="0"/>
                                                              <w:divBdr>
                                                                <w:top w:val="none" w:sz="0" w:space="0" w:color="auto"/>
                                                                <w:left w:val="none" w:sz="0" w:space="0" w:color="auto"/>
                                                                <w:bottom w:val="none" w:sz="0" w:space="0" w:color="auto"/>
                                                                <w:right w:val="none" w:sz="0" w:space="0" w:color="auto"/>
                                                              </w:divBdr>
                                                              <w:divsChild>
                                                                <w:div w:id="273827035">
                                                                  <w:marLeft w:val="0"/>
                                                                  <w:marRight w:val="0"/>
                                                                  <w:marTop w:val="0"/>
                                                                  <w:marBottom w:val="0"/>
                                                                  <w:divBdr>
                                                                    <w:top w:val="none" w:sz="0" w:space="0" w:color="auto"/>
                                                                    <w:left w:val="none" w:sz="0" w:space="0" w:color="auto"/>
                                                                    <w:bottom w:val="none" w:sz="0" w:space="0" w:color="auto"/>
                                                                    <w:right w:val="none" w:sz="0" w:space="0" w:color="auto"/>
                                                                  </w:divBdr>
                                                                  <w:divsChild>
                                                                    <w:div w:id="1173108643">
                                                                      <w:marLeft w:val="0"/>
                                                                      <w:marRight w:val="0"/>
                                                                      <w:marTop w:val="0"/>
                                                                      <w:marBottom w:val="0"/>
                                                                      <w:divBdr>
                                                                        <w:top w:val="none" w:sz="0" w:space="0" w:color="auto"/>
                                                                        <w:left w:val="none" w:sz="0" w:space="0" w:color="auto"/>
                                                                        <w:bottom w:val="none" w:sz="0" w:space="0" w:color="auto"/>
                                                                        <w:right w:val="none" w:sz="0" w:space="0" w:color="auto"/>
                                                                      </w:divBdr>
                                                                      <w:divsChild>
                                                                        <w:div w:id="63047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88215575">
      <w:bodyDiv w:val="1"/>
      <w:marLeft w:val="0"/>
      <w:marRight w:val="0"/>
      <w:marTop w:val="0"/>
      <w:marBottom w:val="0"/>
      <w:divBdr>
        <w:top w:val="none" w:sz="0" w:space="0" w:color="auto"/>
        <w:left w:val="none" w:sz="0" w:space="0" w:color="auto"/>
        <w:bottom w:val="none" w:sz="0" w:space="0" w:color="auto"/>
        <w:right w:val="none" w:sz="0" w:space="0" w:color="auto"/>
      </w:divBdr>
    </w:div>
    <w:div w:id="1526482470">
      <w:bodyDiv w:val="1"/>
      <w:marLeft w:val="0"/>
      <w:marRight w:val="0"/>
      <w:marTop w:val="0"/>
      <w:marBottom w:val="0"/>
      <w:divBdr>
        <w:top w:val="none" w:sz="0" w:space="0" w:color="auto"/>
        <w:left w:val="none" w:sz="0" w:space="0" w:color="auto"/>
        <w:bottom w:val="none" w:sz="0" w:space="0" w:color="auto"/>
        <w:right w:val="none" w:sz="0" w:space="0" w:color="auto"/>
      </w:divBdr>
    </w:div>
    <w:div w:id="1733498207">
      <w:bodyDiv w:val="1"/>
      <w:marLeft w:val="0"/>
      <w:marRight w:val="0"/>
      <w:marTop w:val="0"/>
      <w:marBottom w:val="0"/>
      <w:divBdr>
        <w:top w:val="none" w:sz="0" w:space="0" w:color="auto"/>
        <w:left w:val="none" w:sz="0" w:space="0" w:color="auto"/>
        <w:bottom w:val="none" w:sz="0" w:space="0" w:color="auto"/>
        <w:right w:val="none" w:sz="0" w:space="0" w:color="auto"/>
      </w:divBdr>
    </w:div>
    <w:div w:id="1768382180">
      <w:bodyDiv w:val="1"/>
      <w:marLeft w:val="0"/>
      <w:marRight w:val="0"/>
      <w:marTop w:val="0"/>
      <w:marBottom w:val="0"/>
      <w:divBdr>
        <w:top w:val="none" w:sz="0" w:space="0" w:color="auto"/>
        <w:left w:val="none" w:sz="0" w:space="0" w:color="auto"/>
        <w:bottom w:val="none" w:sz="0" w:space="0" w:color="auto"/>
        <w:right w:val="none" w:sz="0" w:space="0" w:color="auto"/>
      </w:divBdr>
    </w:div>
    <w:div w:id="1813717552">
      <w:bodyDiv w:val="1"/>
      <w:marLeft w:val="0"/>
      <w:marRight w:val="0"/>
      <w:marTop w:val="0"/>
      <w:marBottom w:val="0"/>
      <w:divBdr>
        <w:top w:val="none" w:sz="0" w:space="0" w:color="auto"/>
        <w:left w:val="none" w:sz="0" w:space="0" w:color="auto"/>
        <w:bottom w:val="none" w:sz="0" w:space="0" w:color="auto"/>
        <w:right w:val="none" w:sz="0" w:space="0" w:color="auto"/>
      </w:divBdr>
      <w:divsChild>
        <w:div w:id="899944672">
          <w:marLeft w:val="0"/>
          <w:marRight w:val="0"/>
          <w:marTop w:val="0"/>
          <w:marBottom w:val="0"/>
          <w:divBdr>
            <w:top w:val="none" w:sz="0" w:space="0" w:color="auto"/>
            <w:left w:val="none" w:sz="0" w:space="0" w:color="auto"/>
            <w:bottom w:val="none" w:sz="0" w:space="0" w:color="auto"/>
            <w:right w:val="none" w:sz="0" w:space="0" w:color="auto"/>
          </w:divBdr>
          <w:divsChild>
            <w:div w:id="1176383659">
              <w:marLeft w:val="0"/>
              <w:marRight w:val="0"/>
              <w:marTop w:val="0"/>
              <w:marBottom w:val="0"/>
              <w:divBdr>
                <w:top w:val="none" w:sz="0" w:space="0" w:color="auto"/>
                <w:left w:val="none" w:sz="0" w:space="0" w:color="auto"/>
                <w:bottom w:val="none" w:sz="0" w:space="0" w:color="auto"/>
                <w:right w:val="none" w:sz="0" w:space="0" w:color="auto"/>
              </w:divBdr>
              <w:divsChild>
                <w:div w:id="746197765">
                  <w:marLeft w:val="0"/>
                  <w:marRight w:val="0"/>
                  <w:marTop w:val="0"/>
                  <w:marBottom w:val="0"/>
                  <w:divBdr>
                    <w:top w:val="none" w:sz="0" w:space="0" w:color="auto"/>
                    <w:left w:val="none" w:sz="0" w:space="0" w:color="auto"/>
                    <w:bottom w:val="none" w:sz="0" w:space="0" w:color="auto"/>
                    <w:right w:val="none" w:sz="0" w:space="0" w:color="auto"/>
                  </w:divBdr>
                  <w:divsChild>
                    <w:div w:id="813720147">
                      <w:marLeft w:val="0"/>
                      <w:marRight w:val="0"/>
                      <w:marTop w:val="0"/>
                      <w:marBottom w:val="0"/>
                      <w:divBdr>
                        <w:top w:val="none" w:sz="0" w:space="0" w:color="auto"/>
                        <w:left w:val="none" w:sz="0" w:space="0" w:color="auto"/>
                        <w:bottom w:val="none" w:sz="0" w:space="0" w:color="auto"/>
                        <w:right w:val="none" w:sz="0" w:space="0" w:color="auto"/>
                      </w:divBdr>
                      <w:divsChild>
                        <w:div w:id="1804958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2972454">
      <w:bodyDiv w:val="1"/>
      <w:marLeft w:val="0"/>
      <w:marRight w:val="0"/>
      <w:marTop w:val="0"/>
      <w:marBottom w:val="0"/>
      <w:divBdr>
        <w:top w:val="none" w:sz="0" w:space="0" w:color="auto"/>
        <w:left w:val="none" w:sz="0" w:space="0" w:color="auto"/>
        <w:bottom w:val="none" w:sz="0" w:space="0" w:color="auto"/>
        <w:right w:val="none" w:sz="0" w:space="0" w:color="auto"/>
      </w:divBdr>
      <w:divsChild>
        <w:div w:id="1266574506">
          <w:marLeft w:val="0"/>
          <w:marRight w:val="0"/>
          <w:marTop w:val="0"/>
          <w:marBottom w:val="0"/>
          <w:divBdr>
            <w:top w:val="none" w:sz="0" w:space="0" w:color="auto"/>
            <w:left w:val="none" w:sz="0" w:space="0" w:color="auto"/>
            <w:bottom w:val="none" w:sz="0" w:space="0" w:color="auto"/>
            <w:right w:val="none" w:sz="0" w:space="0" w:color="auto"/>
          </w:divBdr>
          <w:divsChild>
            <w:div w:id="1288201545">
              <w:marLeft w:val="0"/>
              <w:marRight w:val="0"/>
              <w:marTop w:val="0"/>
              <w:marBottom w:val="0"/>
              <w:divBdr>
                <w:top w:val="none" w:sz="0" w:space="0" w:color="auto"/>
                <w:left w:val="none" w:sz="0" w:space="0" w:color="auto"/>
                <w:bottom w:val="none" w:sz="0" w:space="0" w:color="auto"/>
                <w:right w:val="none" w:sz="0" w:space="0" w:color="auto"/>
              </w:divBdr>
              <w:divsChild>
                <w:div w:id="306663538">
                  <w:marLeft w:val="0"/>
                  <w:marRight w:val="0"/>
                  <w:marTop w:val="0"/>
                  <w:marBottom w:val="0"/>
                  <w:divBdr>
                    <w:top w:val="none" w:sz="0" w:space="0" w:color="auto"/>
                    <w:left w:val="none" w:sz="0" w:space="0" w:color="auto"/>
                    <w:bottom w:val="none" w:sz="0" w:space="0" w:color="auto"/>
                    <w:right w:val="none" w:sz="0" w:space="0" w:color="auto"/>
                  </w:divBdr>
                  <w:divsChild>
                    <w:div w:id="1017467456">
                      <w:marLeft w:val="0"/>
                      <w:marRight w:val="0"/>
                      <w:marTop w:val="0"/>
                      <w:marBottom w:val="0"/>
                      <w:divBdr>
                        <w:top w:val="none" w:sz="0" w:space="0" w:color="auto"/>
                        <w:left w:val="none" w:sz="0" w:space="0" w:color="auto"/>
                        <w:bottom w:val="none" w:sz="0" w:space="0" w:color="auto"/>
                        <w:right w:val="none" w:sz="0" w:space="0" w:color="auto"/>
                      </w:divBdr>
                      <w:divsChild>
                        <w:div w:id="537085631">
                          <w:marLeft w:val="0"/>
                          <w:marRight w:val="0"/>
                          <w:marTop w:val="0"/>
                          <w:marBottom w:val="0"/>
                          <w:divBdr>
                            <w:top w:val="none" w:sz="0" w:space="0" w:color="auto"/>
                            <w:left w:val="none" w:sz="0" w:space="0" w:color="auto"/>
                            <w:bottom w:val="none" w:sz="0" w:space="0" w:color="auto"/>
                            <w:right w:val="none" w:sz="0" w:space="0" w:color="auto"/>
                          </w:divBdr>
                          <w:divsChild>
                            <w:div w:id="1177160796">
                              <w:marLeft w:val="0"/>
                              <w:marRight w:val="0"/>
                              <w:marTop w:val="0"/>
                              <w:marBottom w:val="0"/>
                              <w:divBdr>
                                <w:top w:val="none" w:sz="0" w:space="0" w:color="auto"/>
                                <w:left w:val="none" w:sz="0" w:space="0" w:color="auto"/>
                                <w:bottom w:val="none" w:sz="0" w:space="0" w:color="auto"/>
                                <w:right w:val="none" w:sz="0" w:space="0" w:color="auto"/>
                              </w:divBdr>
                              <w:divsChild>
                                <w:div w:id="1686977522">
                                  <w:marLeft w:val="0"/>
                                  <w:marRight w:val="0"/>
                                  <w:marTop w:val="0"/>
                                  <w:marBottom w:val="0"/>
                                  <w:divBdr>
                                    <w:top w:val="none" w:sz="0" w:space="0" w:color="auto"/>
                                    <w:left w:val="none" w:sz="0" w:space="0" w:color="auto"/>
                                    <w:bottom w:val="none" w:sz="0" w:space="0" w:color="auto"/>
                                    <w:right w:val="none" w:sz="0" w:space="0" w:color="auto"/>
                                  </w:divBdr>
                                  <w:divsChild>
                                    <w:div w:id="190691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70031402">
      <w:bodyDiv w:val="1"/>
      <w:marLeft w:val="0"/>
      <w:marRight w:val="0"/>
      <w:marTop w:val="0"/>
      <w:marBottom w:val="0"/>
      <w:divBdr>
        <w:top w:val="none" w:sz="0" w:space="0" w:color="auto"/>
        <w:left w:val="none" w:sz="0" w:space="0" w:color="auto"/>
        <w:bottom w:val="none" w:sz="0" w:space="0" w:color="auto"/>
        <w:right w:val="none" w:sz="0" w:space="0" w:color="auto"/>
      </w:divBdr>
    </w:div>
    <w:div w:id="2128425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ssip.org.uk/" TargetMode="External"/><Relationship Id="rId18" Type="http://schemas.openxmlformats.org/officeDocument/2006/relationships/hyperlink" Target="http://enable-javascript.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finance-ni.gov.uk/publications/environmental-management-systems-assessment-questionnaire-third-party-certification" TargetMode="External"/><Relationship Id="rId7" Type="http://schemas.openxmlformats.org/officeDocument/2006/relationships/endnotes" Target="endnotes.xml"/><Relationship Id="rId12" Type="http://schemas.openxmlformats.org/officeDocument/2006/relationships/hyperlink" Target="http://www.constructionline.co.uk" TargetMode="External"/><Relationship Id="rId17" Type="http://schemas.openxmlformats.org/officeDocument/2006/relationships/hyperlink" Target="http://www.java.com/en/download/manual.jsp"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java.com/verify" TargetMode="External"/><Relationship Id="rId20" Type="http://schemas.openxmlformats.org/officeDocument/2006/relationships/hyperlink" Target="https://www.finance-ni.gov.uk/articles/buildsafe-ni-action-pla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www.mytenders.org/search/Search_AuthProfile.aspx?ID=AA12521" TargetMode="External"/><Relationship Id="rId23" Type="http://schemas.openxmlformats.org/officeDocument/2006/relationships/header" Target="header3.xml"/><Relationship Id="rId10" Type="http://schemas.openxmlformats.org/officeDocument/2006/relationships/footer" Target="footer1.xml"/><Relationship Id="rId19" Type="http://schemas.openxmlformats.org/officeDocument/2006/relationships/hyperlink" Target="https://ec.europa.eu/tools/espd?lang=en"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finance-ni.gov.uk/articles/buildsafe-ni-action-plan" TargetMode="External"/><Relationship Id="rId22" Type="http://schemas.openxmlformats.org/officeDocument/2006/relationships/header" Target="header2.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EF16A8-B800-4215-B5DE-0F6166336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15523</Words>
  <Characters>88487</Characters>
  <Application>Microsoft Office Word</Application>
  <DocSecurity>0</DocSecurity>
  <Lines>737</Lines>
  <Paragraphs>207</Paragraphs>
  <ScaleCrop>false</ScaleCrop>
  <HeadingPairs>
    <vt:vector size="2" baseType="variant">
      <vt:variant>
        <vt:lpstr>Title</vt:lpstr>
      </vt:variant>
      <vt:variant>
        <vt:i4>1</vt:i4>
      </vt:variant>
    </vt:vector>
  </HeadingPairs>
  <TitlesOfParts>
    <vt:vector size="1" baseType="lpstr">
      <vt:lpstr>1  Works Template PQQ - MoI Part A Version 8 DRAFT</vt:lpstr>
    </vt:vector>
  </TitlesOfParts>
  <Company>IT Assist</Company>
  <LinksUpToDate>false</LinksUpToDate>
  <CharactersWithSpaces>103803</CharactersWithSpaces>
  <SharedDoc>false</SharedDoc>
  <HLinks>
    <vt:vector size="594" baseType="variant">
      <vt:variant>
        <vt:i4>262153</vt:i4>
      </vt:variant>
      <vt:variant>
        <vt:i4>531</vt:i4>
      </vt:variant>
      <vt:variant>
        <vt:i4>0</vt:i4>
      </vt:variant>
      <vt:variant>
        <vt:i4>5</vt:i4>
      </vt:variant>
      <vt:variant>
        <vt:lpwstr>http:///</vt:lpwstr>
      </vt:variant>
      <vt:variant>
        <vt:lpwstr/>
      </vt:variant>
      <vt:variant>
        <vt:i4>6422624</vt:i4>
      </vt:variant>
      <vt:variant>
        <vt:i4>528</vt:i4>
      </vt:variant>
      <vt:variant>
        <vt:i4>0</vt:i4>
      </vt:variant>
      <vt:variant>
        <vt:i4>5</vt:i4>
      </vt:variant>
      <vt:variant>
        <vt:lpwstr>http://www.dfpni.gov.uk/index/procurement-2/cpd/cpd-policy-and-legislation/buildsafe-ni.htm</vt:lpwstr>
      </vt:variant>
      <vt:variant>
        <vt:lpwstr/>
      </vt:variant>
      <vt:variant>
        <vt:i4>1376304</vt:i4>
      </vt:variant>
      <vt:variant>
        <vt:i4>525</vt:i4>
      </vt:variant>
      <vt:variant>
        <vt:i4>0</vt:i4>
      </vt:variant>
      <vt:variant>
        <vt:i4>5</vt:i4>
      </vt:variant>
      <vt:variant>
        <vt:lpwstr>http://www.dfpni.gov.uk/index/procurement-2/cpd/cpd-policy-and-legislation/content_-_cpd_policy_framework_for_construction_procurement/buildsafe-ni.htm</vt:lpwstr>
      </vt:variant>
      <vt:variant>
        <vt:lpwstr/>
      </vt:variant>
      <vt:variant>
        <vt:i4>6422624</vt:i4>
      </vt:variant>
      <vt:variant>
        <vt:i4>522</vt:i4>
      </vt:variant>
      <vt:variant>
        <vt:i4>0</vt:i4>
      </vt:variant>
      <vt:variant>
        <vt:i4>5</vt:i4>
      </vt:variant>
      <vt:variant>
        <vt:lpwstr>http://www.dfpni.gov.uk/index/procurement-2/cpd/cpd-policy-and-legislation/buildsafe-ni.htm</vt:lpwstr>
      </vt:variant>
      <vt:variant>
        <vt:lpwstr/>
      </vt:variant>
      <vt:variant>
        <vt:i4>4390915</vt:i4>
      </vt:variant>
      <vt:variant>
        <vt:i4>519</vt:i4>
      </vt:variant>
      <vt:variant>
        <vt:i4>0</vt:i4>
      </vt:variant>
      <vt:variant>
        <vt:i4>5</vt:i4>
      </vt:variant>
      <vt:variant>
        <vt:lpwstr>http://www.dfpni.gov.uk/index/procurement-2/cpd/cpd-policy-and-legislation/ni-pp-policy/cpd-list-of-bodies-public-procurement-policy-applies.htm</vt:lpwstr>
      </vt:variant>
      <vt:variant>
        <vt:lpwstr/>
      </vt:variant>
      <vt:variant>
        <vt:i4>1179747</vt:i4>
      </vt:variant>
      <vt:variant>
        <vt:i4>516</vt:i4>
      </vt:variant>
      <vt:variant>
        <vt:i4>0</vt:i4>
      </vt:variant>
      <vt:variant>
        <vt:i4>5</vt:i4>
      </vt:variant>
      <vt:variant>
        <vt:lpwstr>mailto:help@bravosolution.co.uk</vt:lpwstr>
      </vt:variant>
      <vt:variant>
        <vt:lpwstr/>
      </vt:variant>
      <vt:variant>
        <vt:i4>5963893</vt:i4>
      </vt:variant>
      <vt:variant>
        <vt:i4>513</vt:i4>
      </vt:variant>
      <vt:variant>
        <vt:i4>0</vt:i4>
      </vt:variant>
      <vt:variant>
        <vt:i4>5</vt:i4>
      </vt:variant>
      <vt:variant>
        <vt:lpwstr>http://www.dfpni.gov.uk/index/procurement-2/cpd/cpd-suppliers-2014/suppliers2014_guidance/content_-_cpd_supplier_environmental_management_system.htm</vt:lpwstr>
      </vt:variant>
      <vt:variant>
        <vt:lpwstr/>
      </vt:variant>
      <vt:variant>
        <vt:i4>5898318</vt:i4>
      </vt:variant>
      <vt:variant>
        <vt:i4>510</vt:i4>
      </vt:variant>
      <vt:variant>
        <vt:i4>0</vt:i4>
      </vt:variant>
      <vt:variant>
        <vt:i4>5</vt:i4>
      </vt:variant>
      <vt:variant>
        <vt:lpwstr>http://www.bimtaskgroup.org/</vt:lpwstr>
      </vt:variant>
      <vt:variant>
        <vt:lpwstr/>
      </vt:variant>
      <vt:variant>
        <vt:i4>5177354</vt:i4>
      </vt:variant>
      <vt:variant>
        <vt:i4>507</vt:i4>
      </vt:variant>
      <vt:variant>
        <vt:i4>0</vt:i4>
      </vt:variant>
      <vt:variant>
        <vt:i4>5</vt:i4>
      </vt:variant>
      <vt:variant>
        <vt:lpwstr>http://www.dfpni.gov.uk/index/procurement-2/cpd/cpd-policy-and-legislation/content_-_cpd_-_policy_-_procurement_guidance_notes/pgn-04-13/pgn_04_13_insolvency_during_the_procurement_process_-_as_issued_on_15-12-2014.pdf</vt:lpwstr>
      </vt:variant>
      <vt:variant>
        <vt:lpwstr/>
      </vt:variant>
      <vt:variant>
        <vt:i4>1376304</vt:i4>
      </vt:variant>
      <vt:variant>
        <vt:i4>504</vt:i4>
      </vt:variant>
      <vt:variant>
        <vt:i4>0</vt:i4>
      </vt:variant>
      <vt:variant>
        <vt:i4>5</vt:i4>
      </vt:variant>
      <vt:variant>
        <vt:lpwstr>http://www.dfpni.gov.uk/index/procurement-2/cpd/cpd-policy-and-legislation/content_-_cpd_policy_framework_for_construction_procurement/buildsafe-ni.htm</vt:lpwstr>
      </vt:variant>
      <vt:variant>
        <vt:lpwstr/>
      </vt:variant>
      <vt:variant>
        <vt:i4>2097167</vt:i4>
      </vt:variant>
      <vt:variant>
        <vt:i4>501</vt:i4>
      </vt:variant>
      <vt:variant>
        <vt:i4>0</vt:i4>
      </vt:variant>
      <vt:variant>
        <vt:i4>5</vt:i4>
      </vt:variant>
      <vt:variant>
        <vt:lpwstr>http://www.dfpni.gov.uk/index/procurement-2/cpd/cpd-policy-and-legislation/cpd-sustainability/content_-_cpd_achieving_sustainability_in_construction_procurement.htm</vt:lpwstr>
      </vt:variant>
      <vt:variant>
        <vt:lpwstr/>
      </vt:variant>
      <vt:variant>
        <vt:i4>2228264</vt:i4>
      </vt:variant>
      <vt:variant>
        <vt:i4>498</vt:i4>
      </vt:variant>
      <vt:variant>
        <vt:i4>0</vt:i4>
      </vt:variant>
      <vt:variant>
        <vt:i4>5</vt:i4>
      </vt:variant>
      <vt:variant>
        <vt:lpwstr>http://webarchive.nationalarchives.gov.uk/20110822131357/http:/www.ogc.gov.uk/documents/CP0016AEGuide11.pdf</vt:lpwstr>
      </vt:variant>
      <vt:variant>
        <vt:lpwstr/>
      </vt:variant>
      <vt:variant>
        <vt:i4>4522098</vt:i4>
      </vt:variant>
      <vt:variant>
        <vt:i4>495</vt:i4>
      </vt:variant>
      <vt:variant>
        <vt:i4>0</vt:i4>
      </vt:variant>
      <vt:variant>
        <vt:i4>5</vt:i4>
      </vt:variant>
      <vt:variant>
        <vt:lpwstr>http://www.dfpni.gov.uk/index/procurement-2/cpd/cpd-policy-and-legislation/cpd-sustainability/content_-_cpd_achieving_sustainability_in_construction_procurement/cpd-sustainability-action-plan.pdf</vt:lpwstr>
      </vt:variant>
      <vt:variant>
        <vt:lpwstr/>
      </vt:variant>
      <vt:variant>
        <vt:i4>6488113</vt:i4>
      </vt:variant>
      <vt:variant>
        <vt:i4>492</vt:i4>
      </vt:variant>
      <vt:variant>
        <vt:i4>0</vt:i4>
      </vt:variant>
      <vt:variant>
        <vt:i4>5</vt:i4>
      </vt:variant>
      <vt:variant>
        <vt:lpwstr>http://www.dfpni.gov.uk/index/procurement-2/cpd/cpd-policy-and-legislation/content_-_cpd_policy_framework_for_construction_procurement/content_-_cpd_achieving_sustainability_in_construction_procurement/content_-_cpd_proposal_for_promoting_equality_and_sustainable_development.htm</vt:lpwstr>
      </vt:variant>
      <vt:variant>
        <vt:lpwstr/>
      </vt:variant>
      <vt:variant>
        <vt:i4>1245243</vt:i4>
      </vt:variant>
      <vt:variant>
        <vt:i4>489</vt:i4>
      </vt:variant>
      <vt:variant>
        <vt:i4>0</vt:i4>
      </vt:variant>
      <vt:variant>
        <vt:i4>5</vt:i4>
      </vt:variant>
      <vt:variant>
        <vt:lpwstr>http://www.dcalni.gov.uk/published_document_with_illustrations.pdf</vt:lpwstr>
      </vt:variant>
      <vt:variant>
        <vt:lpwstr/>
      </vt:variant>
      <vt:variant>
        <vt:i4>4259922</vt:i4>
      </vt:variant>
      <vt:variant>
        <vt:i4>486</vt:i4>
      </vt:variant>
      <vt:variant>
        <vt:i4>0</vt:i4>
      </vt:variant>
      <vt:variant>
        <vt:i4>5</vt:i4>
      </vt:variant>
      <vt:variant>
        <vt:lpwstr>http://www.dfpni.gov.uk/index/procurement-2/cpd/cpd-suppliers/cpd_code_of_practice_for_government_construction_clients_and_their_supply/code_of_practice.pdf</vt:lpwstr>
      </vt:variant>
      <vt:variant>
        <vt:lpwstr/>
      </vt:variant>
      <vt:variant>
        <vt:i4>2162797</vt:i4>
      </vt:variant>
      <vt:variant>
        <vt:i4>483</vt:i4>
      </vt:variant>
      <vt:variant>
        <vt:i4>0</vt:i4>
      </vt:variant>
      <vt:variant>
        <vt:i4>5</vt:i4>
      </vt:variant>
      <vt:variant>
        <vt:lpwstr>http://www.dfpni.gov.uk/index/procurement-2/successful-delivery/gateway-review.htm</vt:lpwstr>
      </vt:variant>
      <vt:variant>
        <vt:lpwstr/>
      </vt:variant>
      <vt:variant>
        <vt:i4>2031702</vt:i4>
      </vt:variant>
      <vt:variant>
        <vt:i4>480</vt:i4>
      </vt:variant>
      <vt:variant>
        <vt:i4>0</vt:i4>
      </vt:variant>
      <vt:variant>
        <vt:i4>5</vt:i4>
      </vt:variant>
      <vt:variant>
        <vt:lpwstr>http://webarchive.nationalarchives.gov.uk/20110822131357/http:/www.ogc.gov.uk/ppm_documents_construction.asp</vt:lpwstr>
      </vt:variant>
      <vt:variant>
        <vt:lpwstr/>
      </vt:variant>
      <vt:variant>
        <vt:i4>2424944</vt:i4>
      </vt:variant>
      <vt:variant>
        <vt:i4>477</vt:i4>
      </vt:variant>
      <vt:variant>
        <vt:i4>0</vt:i4>
      </vt:variant>
      <vt:variant>
        <vt:i4>5</vt:i4>
      </vt:variant>
      <vt:variant>
        <vt:lpwstr>http://www.constructionline.co.uk/</vt:lpwstr>
      </vt:variant>
      <vt:variant>
        <vt:lpwstr/>
      </vt:variant>
      <vt:variant>
        <vt:i4>1572915</vt:i4>
      </vt:variant>
      <vt:variant>
        <vt:i4>470</vt:i4>
      </vt:variant>
      <vt:variant>
        <vt:i4>0</vt:i4>
      </vt:variant>
      <vt:variant>
        <vt:i4>5</vt:i4>
      </vt:variant>
      <vt:variant>
        <vt:lpwstr/>
      </vt:variant>
      <vt:variant>
        <vt:lpwstr>_Toc414017294</vt:lpwstr>
      </vt:variant>
      <vt:variant>
        <vt:i4>1572915</vt:i4>
      </vt:variant>
      <vt:variant>
        <vt:i4>464</vt:i4>
      </vt:variant>
      <vt:variant>
        <vt:i4>0</vt:i4>
      </vt:variant>
      <vt:variant>
        <vt:i4>5</vt:i4>
      </vt:variant>
      <vt:variant>
        <vt:lpwstr/>
      </vt:variant>
      <vt:variant>
        <vt:lpwstr>_Toc414017293</vt:lpwstr>
      </vt:variant>
      <vt:variant>
        <vt:i4>1572915</vt:i4>
      </vt:variant>
      <vt:variant>
        <vt:i4>458</vt:i4>
      </vt:variant>
      <vt:variant>
        <vt:i4>0</vt:i4>
      </vt:variant>
      <vt:variant>
        <vt:i4>5</vt:i4>
      </vt:variant>
      <vt:variant>
        <vt:lpwstr/>
      </vt:variant>
      <vt:variant>
        <vt:lpwstr>_Toc414017292</vt:lpwstr>
      </vt:variant>
      <vt:variant>
        <vt:i4>1572915</vt:i4>
      </vt:variant>
      <vt:variant>
        <vt:i4>452</vt:i4>
      </vt:variant>
      <vt:variant>
        <vt:i4>0</vt:i4>
      </vt:variant>
      <vt:variant>
        <vt:i4>5</vt:i4>
      </vt:variant>
      <vt:variant>
        <vt:lpwstr/>
      </vt:variant>
      <vt:variant>
        <vt:lpwstr>_Toc414017291</vt:lpwstr>
      </vt:variant>
      <vt:variant>
        <vt:i4>1572915</vt:i4>
      </vt:variant>
      <vt:variant>
        <vt:i4>446</vt:i4>
      </vt:variant>
      <vt:variant>
        <vt:i4>0</vt:i4>
      </vt:variant>
      <vt:variant>
        <vt:i4>5</vt:i4>
      </vt:variant>
      <vt:variant>
        <vt:lpwstr/>
      </vt:variant>
      <vt:variant>
        <vt:lpwstr>_Toc414017290</vt:lpwstr>
      </vt:variant>
      <vt:variant>
        <vt:i4>1638451</vt:i4>
      </vt:variant>
      <vt:variant>
        <vt:i4>440</vt:i4>
      </vt:variant>
      <vt:variant>
        <vt:i4>0</vt:i4>
      </vt:variant>
      <vt:variant>
        <vt:i4>5</vt:i4>
      </vt:variant>
      <vt:variant>
        <vt:lpwstr/>
      </vt:variant>
      <vt:variant>
        <vt:lpwstr>_Toc414017289</vt:lpwstr>
      </vt:variant>
      <vt:variant>
        <vt:i4>1638451</vt:i4>
      </vt:variant>
      <vt:variant>
        <vt:i4>434</vt:i4>
      </vt:variant>
      <vt:variant>
        <vt:i4>0</vt:i4>
      </vt:variant>
      <vt:variant>
        <vt:i4>5</vt:i4>
      </vt:variant>
      <vt:variant>
        <vt:lpwstr/>
      </vt:variant>
      <vt:variant>
        <vt:lpwstr>_Toc414017288</vt:lpwstr>
      </vt:variant>
      <vt:variant>
        <vt:i4>1638451</vt:i4>
      </vt:variant>
      <vt:variant>
        <vt:i4>428</vt:i4>
      </vt:variant>
      <vt:variant>
        <vt:i4>0</vt:i4>
      </vt:variant>
      <vt:variant>
        <vt:i4>5</vt:i4>
      </vt:variant>
      <vt:variant>
        <vt:lpwstr/>
      </vt:variant>
      <vt:variant>
        <vt:lpwstr>_Toc414017287</vt:lpwstr>
      </vt:variant>
      <vt:variant>
        <vt:i4>1638451</vt:i4>
      </vt:variant>
      <vt:variant>
        <vt:i4>422</vt:i4>
      </vt:variant>
      <vt:variant>
        <vt:i4>0</vt:i4>
      </vt:variant>
      <vt:variant>
        <vt:i4>5</vt:i4>
      </vt:variant>
      <vt:variant>
        <vt:lpwstr/>
      </vt:variant>
      <vt:variant>
        <vt:lpwstr>_Toc414017286</vt:lpwstr>
      </vt:variant>
      <vt:variant>
        <vt:i4>1638451</vt:i4>
      </vt:variant>
      <vt:variant>
        <vt:i4>416</vt:i4>
      </vt:variant>
      <vt:variant>
        <vt:i4>0</vt:i4>
      </vt:variant>
      <vt:variant>
        <vt:i4>5</vt:i4>
      </vt:variant>
      <vt:variant>
        <vt:lpwstr/>
      </vt:variant>
      <vt:variant>
        <vt:lpwstr>_Toc414017285</vt:lpwstr>
      </vt:variant>
      <vt:variant>
        <vt:i4>1638451</vt:i4>
      </vt:variant>
      <vt:variant>
        <vt:i4>410</vt:i4>
      </vt:variant>
      <vt:variant>
        <vt:i4>0</vt:i4>
      </vt:variant>
      <vt:variant>
        <vt:i4>5</vt:i4>
      </vt:variant>
      <vt:variant>
        <vt:lpwstr/>
      </vt:variant>
      <vt:variant>
        <vt:lpwstr>_Toc414017284</vt:lpwstr>
      </vt:variant>
      <vt:variant>
        <vt:i4>1638451</vt:i4>
      </vt:variant>
      <vt:variant>
        <vt:i4>404</vt:i4>
      </vt:variant>
      <vt:variant>
        <vt:i4>0</vt:i4>
      </vt:variant>
      <vt:variant>
        <vt:i4>5</vt:i4>
      </vt:variant>
      <vt:variant>
        <vt:lpwstr/>
      </vt:variant>
      <vt:variant>
        <vt:lpwstr>_Toc414017283</vt:lpwstr>
      </vt:variant>
      <vt:variant>
        <vt:i4>1638451</vt:i4>
      </vt:variant>
      <vt:variant>
        <vt:i4>398</vt:i4>
      </vt:variant>
      <vt:variant>
        <vt:i4>0</vt:i4>
      </vt:variant>
      <vt:variant>
        <vt:i4>5</vt:i4>
      </vt:variant>
      <vt:variant>
        <vt:lpwstr/>
      </vt:variant>
      <vt:variant>
        <vt:lpwstr>_Toc414017282</vt:lpwstr>
      </vt:variant>
      <vt:variant>
        <vt:i4>1638451</vt:i4>
      </vt:variant>
      <vt:variant>
        <vt:i4>392</vt:i4>
      </vt:variant>
      <vt:variant>
        <vt:i4>0</vt:i4>
      </vt:variant>
      <vt:variant>
        <vt:i4>5</vt:i4>
      </vt:variant>
      <vt:variant>
        <vt:lpwstr/>
      </vt:variant>
      <vt:variant>
        <vt:lpwstr>_Toc414017281</vt:lpwstr>
      </vt:variant>
      <vt:variant>
        <vt:i4>1638451</vt:i4>
      </vt:variant>
      <vt:variant>
        <vt:i4>386</vt:i4>
      </vt:variant>
      <vt:variant>
        <vt:i4>0</vt:i4>
      </vt:variant>
      <vt:variant>
        <vt:i4>5</vt:i4>
      </vt:variant>
      <vt:variant>
        <vt:lpwstr/>
      </vt:variant>
      <vt:variant>
        <vt:lpwstr>_Toc414017280</vt:lpwstr>
      </vt:variant>
      <vt:variant>
        <vt:i4>1441843</vt:i4>
      </vt:variant>
      <vt:variant>
        <vt:i4>380</vt:i4>
      </vt:variant>
      <vt:variant>
        <vt:i4>0</vt:i4>
      </vt:variant>
      <vt:variant>
        <vt:i4>5</vt:i4>
      </vt:variant>
      <vt:variant>
        <vt:lpwstr/>
      </vt:variant>
      <vt:variant>
        <vt:lpwstr>_Toc414017279</vt:lpwstr>
      </vt:variant>
      <vt:variant>
        <vt:i4>1441843</vt:i4>
      </vt:variant>
      <vt:variant>
        <vt:i4>374</vt:i4>
      </vt:variant>
      <vt:variant>
        <vt:i4>0</vt:i4>
      </vt:variant>
      <vt:variant>
        <vt:i4>5</vt:i4>
      </vt:variant>
      <vt:variant>
        <vt:lpwstr/>
      </vt:variant>
      <vt:variant>
        <vt:lpwstr>_Toc414017278</vt:lpwstr>
      </vt:variant>
      <vt:variant>
        <vt:i4>1441843</vt:i4>
      </vt:variant>
      <vt:variant>
        <vt:i4>368</vt:i4>
      </vt:variant>
      <vt:variant>
        <vt:i4>0</vt:i4>
      </vt:variant>
      <vt:variant>
        <vt:i4>5</vt:i4>
      </vt:variant>
      <vt:variant>
        <vt:lpwstr/>
      </vt:variant>
      <vt:variant>
        <vt:lpwstr>_Toc414017277</vt:lpwstr>
      </vt:variant>
      <vt:variant>
        <vt:i4>1441843</vt:i4>
      </vt:variant>
      <vt:variant>
        <vt:i4>362</vt:i4>
      </vt:variant>
      <vt:variant>
        <vt:i4>0</vt:i4>
      </vt:variant>
      <vt:variant>
        <vt:i4>5</vt:i4>
      </vt:variant>
      <vt:variant>
        <vt:lpwstr/>
      </vt:variant>
      <vt:variant>
        <vt:lpwstr>_Toc414017276</vt:lpwstr>
      </vt:variant>
      <vt:variant>
        <vt:i4>1441843</vt:i4>
      </vt:variant>
      <vt:variant>
        <vt:i4>356</vt:i4>
      </vt:variant>
      <vt:variant>
        <vt:i4>0</vt:i4>
      </vt:variant>
      <vt:variant>
        <vt:i4>5</vt:i4>
      </vt:variant>
      <vt:variant>
        <vt:lpwstr/>
      </vt:variant>
      <vt:variant>
        <vt:lpwstr>_Toc414017275</vt:lpwstr>
      </vt:variant>
      <vt:variant>
        <vt:i4>1441843</vt:i4>
      </vt:variant>
      <vt:variant>
        <vt:i4>350</vt:i4>
      </vt:variant>
      <vt:variant>
        <vt:i4>0</vt:i4>
      </vt:variant>
      <vt:variant>
        <vt:i4>5</vt:i4>
      </vt:variant>
      <vt:variant>
        <vt:lpwstr/>
      </vt:variant>
      <vt:variant>
        <vt:lpwstr>_Toc414017274</vt:lpwstr>
      </vt:variant>
      <vt:variant>
        <vt:i4>1441843</vt:i4>
      </vt:variant>
      <vt:variant>
        <vt:i4>344</vt:i4>
      </vt:variant>
      <vt:variant>
        <vt:i4>0</vt:i4>
      </vt:variant>
      <vt:variant>
        <vt:i4>5</vt:i4>
      </vt:variant>
      <vt:variant>
        <vt:lpwstr/>
      </vt:variant>
      <vt:variant>
        <vt:lpwstr>_Toc414017273</vt:lpwstr>
      </vt:variant>
      <vt:variant>
        <vt:i4>1441843</vt:i4>
      </vt:variant>
      <vt:variant>
        <vt:i4>338</vt:i4>
      </vt:variant>
      <vt:variant>
        <vt:i4>0</vt:i4>
      </vt:variant>
      <vt:variant>
        <vt:i4>5</vt:i4>
      </vt:variant>
      <vt:variant>
        <vt:lpwstr/>
      </vt:variant>
      <vt:variant>
        <vt:lpwstr>_Toc414017272</vt:lpwstr>
      </vt:variant>
      <vt:variant>
        <vt:i4>1441843</vt:i4>
      </vt:variant>
      <vt:variant>
        <vt:i4>332</vt:i4>
      </vt:variant>
      <vt:variant>
        <vt:i4>0</vt:i4>
      </vt:variant>
      <vt:variant>
        <vt:i4>5</vt:i4>
      </vt:variant>
      <vt:variant>
        <vt:lpwstr/>
      </vt:variant>
      <vt:variant>
        <vt:lpwstr>_Toc414017271</vt:lpwstr>
      </vt:variant>
      <vt:variant>
        <vt:i4>1441843</vt:i4>
      </vt:variant>
      <vt:variant>
        <vt:i4>326</vt:i4>
      </vt:variant>
      <vt:variant>
        <vt:i4>0</vt:i4>
      </vt:variant>
      <vt:variant>
        <vt:i4>5</vt:i4>
      </vt:variant>
      <vt:variant>
        <vt:lpwstr/>
      </vt:variant>
      <vt:variant>
        <vt:lpwstr>_Toc414017270</vt:lpwstr>
      </vt:variant>
      <vt:variant>
        <vt:i4>1507379</vt:i4>
      </vt:variant>
      <vt:variant>
        <vt:i4>320</vt:i4>
      </vt:variant>
      <vt:variant>
        <vt:i4>0</vt:i4>
      </vt:variant>
      <vt:variant>
        <vt:i4>5</vt:i4>
      </vt:variant>
      <vt:variant>
        <vt:lpwstr/>
      </vt:variant>
      <vt:variant>
        <vt:lpwstr>_Toc414017269</vt:lpwstr>
      </vt:variant>
      <vt:variant>
        <vt:i4>1507379</vt:i4>
      </vt:variant>
      <vt:variant>
        <vt:i4>314</vt:i4>
      </vt:variant>
      <vt:variant>
        <vt:i4>0</vt:i4>
      </vt:variant>
      <vt:variant>
        <vt:i4>5</vt:i4>
      </vt:variant>
      <vt:variant>
        <vt:lpwstr/>
      </vt:variant>
      <vt:variant>
        <vt:lpwstr>_Toc414017268</vt:lpwstr>
      </vt:variant>
      <vt:variant>
        <vt:i4>1507379</vt:i4>
      </vt:variant>
      <vt:variant>
        <vt:i4>308</vt:i4>
      </vt:variant>
      <vt:variant>
        <vt:i4>0</vt:i4>
      </vt:variant>
      <vt:variant>
        <vt:i4>5</vt:i4>
      </vt:variant>
      <vt:variant>
        <vt:lpwstr/>
      </vt:variant>
      <vt:variant>
        <vt:lpwstr>_Toc414017267</vt:lpwstr>
      </vt:variant>
      <vt:variant>
        <vt:i4>1507379</vt:i4>
      </vt:variant>
      <vt:variant>
        <vt:i4>302</vt:i4>
      </vt:variant>
      <vt:variant>
        <vt:i4>0</vt:i4>
      </vt:variant>
      <vt:variant>
        <vt:i4>5</vt:i4>
      </vt:variant>
      <vt:variant>
        <vt:lpwstr/>
      </vt:variant>
      <vt:variant>
        <vt:lpwstr>_Toc414017266</vt:lpwstr>
      </vt:variant>
      <vt:variant>
        <vt:i4>1507379</vt:i4>
      </vt:variant>
      <vt:variant>
        <vt:i4>296</vt:i4>
      </vt:variant>
      <vt:variant>
        <vt:i4>0</vt:i4>
      </vt:variant>
      <vt:variant>
        <vt:i4>5</vt:i4>
      </vt:variant>
      <vt:variant>
        <vt:lpwstr/>
      </vt:variant>
      <vt:variant>
        <vt:lpwstr>_Toc414017265</vt:lpwstr>
      </vt:variant>
      <vt:variant>
        <vt:i4>1507379</vt:i4>
      </vt:variant>
      <vt:variant>
        <vt:i4>290</vt:i4>
      </vt:variant>
      <vt:variant>
        <vt:i4>0</vt:i4>
      </vt:variant>
      <vt:variant>
        <vt:i4>5</vt:i4>
      </vt:variant>
      <vt:variant>
        <vt:lpwstr/>
      </vt:variant>
      <vt:variant>
        <vt:lpwstr>_Toc414017264</vt:lpwstr>
      </vt:variant>
      <vt:variant>
        <vt:i4>1507379</vt:i4>
      </vt:variant>
      <vt:variant>
        <vt:i4>284</vt:i4>
      </vt:variant>
      <vt:variant>
        <vt:i4>0</vt:i4>
      </vt:variant>
      <vt:variant>
        <vt:i4>5</vt:i4>
      </vt:variant>
      <vt:variant>
        <vt:lpwstr/>
      </vt:variant>
      <vt:variant>
        <vt:lpwstr>_Toc414017263</vt:lpwstr>
      </vt:variant>
      <vt:variant>
        <vt:i4>1507379</vt:i4>
      </vt:variant>
      <vt:variant>
        <vt:i4>278</vt:i4>
      </vt:variant>
      <vt:variant>
        <vt:i4>0</vt:i4>
      </vt:variant>
      <vt:variant>
        <vt:i4>5</vt:i4>
      </vt:variant>
      <vt:variant>
        <vt:lpwstr/>
      </vt:variant>
      <vt:variant>
        <vt:lpwstr>_Toc414017262</vt:lpwstr>
      </vt:variant>
      <vt:variant>
        <vt:i4>1507379</vt:i4>
      </vt:variant>
      <vt:variant>
        <vt:i4>272</vt:i4>
      </vt:variant>
      <vt:variant>
        <vt:i4>0</vt:i4>
      </vt:variant>
      <vt:variant>
        <vt:i4>5</vt:i4>
      </vt:variant>
      <vt:variant>
        <vt:lpwstr/>
      </vt:variant>
      <vt:variant>
        <vt:lpwstr>_Toc414017261</vt:lpwstr>
      </vt:variant>
      <vt:variant>
        <vt:i4>1507379</vt:i4>
      </vt:variant>
      <vt:variant>
        <vt:i4>266</vt:i4>
      </vt:variant>
      <vt:variant>
        <vt:i4>0</vt:i4>
      </vt:variant>
      <vt:variant>
        <vt:i4>5</vt:i4>
      </vt:variant>
      <vt:variant>
        <vt:lpwstr/>
      </vt:variant>
      <vt:variant>
        <vt:lpwstr>_Toc414017260</vt:lpwstr>
      </vt:variant>
      <vt:variant>
        <vt:i4>1310771</vt:i4>
      </vt:variant>
      <vt:variant>
        <vt:i4>260</vt:i4>
      </vt:variant>
      <vt:variant>
        <vt:i4>0</vt:i4>
      </vt:variant>
      <vt:variant>
        <vt:i4>5</vt:i4>
      </vt:variant>
      <vt:variant>
        <vt:lpwstr/>
      </vt:variant>
      <vt:variant>
        <vt:lpwstr>_Toc414017259</vt:lpwstr>
      </vt:variant>
      <vt:variant>
        <vt:i4>1310771</vt:i4>
      </vt:variant>
      <vt:variant>
        <vt:i4>254</vt:i4>
      </vt:variant>
      <vt:variant>
        <vt:i4>0</vt:i4>
      </vt:variant>
      <vt:variant>
        <vt:i4>5</vt:i4>
      </vt:variant>
      <vt:variant>
        <vt:lpwstr/>
      </vt:variant>
      <vt:variant>
        <vt:lpwstr>_Toc414017258</vt:lpwstr>
      </vt:variant>
      <vt:variant>
        <vt:i4>1310771</vt:i4>
      </vt:variant>
      <vt:variant>
        <vt:i4>248</vt:i4>
      </vt:variant>
      <vt:variant>
        <vt:i4>0</vt:i4>
      </vt:variant>
      <vt:variant>
        <vt:i4>5</vt:i4>
      </vt:variant>
      <vt:variant>
        <vt:lpwstr/>
      </vt:variant>
      <vt:variant>
        <vt:lpwstr>_Toc414017257</vt:lpwstr>
      </vt:variant>
      <vt:variant>
        <vt:i4>1310771</vt:i4>
      </vt:variant>
      <vt:variant>
        <vt:i4>242</vt:i4>
      </vt:variant>
      <vt:variant>
        <vt:i4>0</vt:i4>
      </vt:variant>
      <vt:variant>
        <vt:i4>5</vt:i4>
      </vt:variant>
      <vt:variant>
        <vt:lpwstr/>
      </vt:variant>
      <vt:variant>
        <vt:lpwstr>_Toc414017256</vt:lpwstr>
      </vt:variant>
      <vt:variant>
        <vt:i4>1310771</vt:i4>
      </vt:variant>
      <vt:variant>
        <vt:i4>236</vt:i4>
      </vt:variant>
      <vt:variant>
        <vt:i4>0</vt:i4>
      </vt:variant>
      <vt:variant>
        <vt:i4>5</vt:i4>
      </vt:variant>
      <vt:variant>
        <vt:lpwstr/>
      </vt:variant>
      <vt:variant>
        <vt:lpwstr>_Toc414017255</vt:lpwstr>
      </vt:variant>
      <vt:variant>
        <vt:i4>1310771</vt:i4>
      </vt:variant>
      <vt:variant>
        <vt:i4>230</vt:i4>
      </vt:variant>
      <vt:variant>
        <vt:i4>0</vt:i4>
      </vt:variant>
      <vt:variant>
        <vt:i4>5</vt:i4>
      </vt:variant>
      <vt:variant>
        <vt:lpwstr/>
      </vt:variant>
      <vt:variant>
        <vt:lpwstr>_Toc414017254</vt:lpwstr>
      </vt:variant>
      <vt:variant>
        <vt:i4>1310771</vt:i4>
      </vt:variant>
      <vt:variant>
        <vt:i4>224</vt:i4>
      </vt:variant>
      <vt:variant>
        <vt:i4>0</vt:i4>
      </vt:variant>
      <vt:variant>
        <vt:i4>5</vt:i4>
      </vt:variant>
      <vt:variant>
        <vt:lpwstr/>
      </vt:variant>
      <vt:variant>
        <vt:lpwstr>_Toc414017253</vt:lpwstr>
      </vt:variant>
      <vt:variant>
        <vt:i4>1310771</vt:i4>
      </vt:variant>
      <vt:variant>
        <vt:i4>218</vt:i4>
      </vt:variant>
      <vt:variant>
        <vt:i4>0</vt:i4>
      </vt:variant>
      <vt:variant>
        <vt:i4>5</vt:i4>
      </vt:variant>
      <vt:variant>
        <vt:lpwstr/>
      </vt:variant>
      <vt:variant>
        <vt:lpwstr>_Toc414017252</vt:lpwstr>
      </vt:variant>
      <vt:variant>
        <vt:i4>1310771</vt:i4>
      </vt:variant>
      <vt:variant>
        <vt:i4>212</vt:i4>
      </vt:variant>
      <vt:variant>
        <vt:i4>0</vt:i4>
      </vt:variant>
      <vt:variant>
        <vt:i4>5</vt:i4>
      </vt:variant>
      <vt:variant>
        <vt:lpwstr/>
      </vt:variant>
      <vt:variant>
        <vt:lpwstr>_Toc414017251</vt:lpwstr>
      </vt:variant>
      <vt:variant>
        <vt:i4>1310771</vt:i4>
      </vt:variant>
      <vt:variant>
        <vt:i4>206</vt:i4>
      </vt:variant>
      <vt:variant>
        <vt:i4>0</vt:i4>
      </vt:variant>
      <vt:variant>
        <vt:i4>5</vt:i4>
      </vt:variant>
      <vt:variant>
        <vt:lpwstr/>
      </vt:variant>
      <vt:variant>
        <vt:lpwstr>_Toc414017250</vt:lpwstr>
      </vt:variant>
      <vt:variant>
        <vt:i4>1376307</vt:i4>
      </vt:variant>
      <vt:variant>
        <vt:i4>200</vt:i4>
      </vt:variant>
      <vt:variant>
        <vt:i4>0</vt:i4>
      </vt:variant>
      <vt:variant>
        <vt:i4>5</vt:i4>
      </vt:variant>
      <vt:variant>
        <vt:lpwstr/>
      </vt:variant>
      <vt:variant>
        <vt:lpwstr>_Toc414017249</vt:lpwstr>
      </vt:variant>
      <vt:variant>
        <vt:i4>1376307</vt:i4>
      </vt:variant>
      <vt:variant>
        <vt:i4>194</vt:i4>
      </vt:variant>
      <vt:variant>
        <vt:i4>0</vt:i4>
      </vt:variant>
      <vt:variant>
        <vt:i4>5</vt:i4>
      </vt:variant>
      <vt:variant>
        <vt:lpwstr/>
      </vt:variant>
      <vt:variant>
        <vt:lpwstr>_Toc414017248</vt:lpwstr>
      </vt:variant>
      <vt:variant>
        <vt:i4>1376307</vt:i4>
      </vt:variant>
      <vt:variant>
        <vt:i4>188</vt:i4>
      </vt:variant>
      <vt:variant>
        <vt:i4>0</vt:i4>
      </vt:variant>
      <vt:variant>
        <vt:i4>5</vt:i4>
      </vt:variant>
      <vt:variant>
        <vt:lpwstr/>
      </vt:variant>
      <vt:variant>
        <vt:lpwstr>_Toc414017247</vt:lpwstr>
      </vt:variant>
      <vt:variant>
        <vt:i4>1376307</vt:i4>
      </vt:variant>
      <vt:variant>
        <vt:i4>182</vt:i4>
      </vt:variant>
      <vt:variant>
        <vt:i4>0</vt:i4>
      </vt:variant>
      <vt:variant>
        <vt:i4>5</vt:i4>
      </vt:variant>
      <vt:variant>
        <vt:lpwstr/>
      </vt:variant>
      <vt:variant>
        <vt:lpwstr>_Toc414017246</vt:lpwstr>
      </vt:variant>
      <vt:variant>
        <vt:i4>1376307</vt:i4>
      </vt:variant>
      <vt:variant>
        <vt:i4>176</vt:i4>
      </vt:variant>
      <vt:variant>
        <vt:i4>0</vt:i4>
      </vt:variant>
      <vt:variant>
        <vt:i4>5</vt:i4>
      </vt:variant>
      <vt:variant>
        <vt:lpwstr/>
      </vt:variant>
      <vt:variant>
        <vt:lpwstr>_Toc414017245</vt:lpwstr>
      </vt:variant>
      <vt:variant>
        <vt:i4>1376307</vt:i4>
      </vt:variant>
      <vt:variant>
        <vt:i4>170</vt:i4>
      </vt:variant>
      <vt:variant>
        <vt:i4>0</vt:i4>
      </vt:variant>
      <vt:variant>
        <vt:i4>5</vt:i4>
      </vt:variant>
      <vt:variant>
        <vt:lpwstr/>
      </vt:variant>
      <vt:variant>
        <vt:lpwstr>_Toc414017244</vt:lpwstr>
      </vt:variant>
      <vt:variant>
        <vt:i4>1376307</vt:i4>
      </vt:variant>
      <vt:variant>
        <vt:i4>164</vt:i4>
      </vt:variant>
      <vt:variant>
        <vt:i4>0</vt:i4>
      </vt:variant>
      <vt:variant>
        <vt:i4>5</vt:i4>
      </vt:variant>
      <vt:variant>
        <vt:lpwstr/>
      </vt:variant>
      <vt:variant>
        <vt:lpwstr>_Toc414017243</vt:lpwstr>
      </vt:variant>
      <vt:variant>
        <vt:i4>1376307</vt:i4>
      </vt:variant>
      <vt:variant>
        <vt:i4>158</vt:i4>
      </vt:variant>
      <vt:variant>
        <vt:i4>0</vt:i4>
      </vt:variant>
      <vt:variant>
        <vt:i4>5</vt:i4>
      </vt:variant>
      <vt:variant>
        <vt:lpwstr/>
      </vt:variant>
      <vt:variant>
        <vt:lpwstr>_Toc414017242</vt:lpwstr>
      </vt:variant>
      <vt:variant>
        <vt:i4>1376307</vt:i4>
      </vt:variant>
      <vt:variant>
        <vt:i4>152</vt:i4>
      </vt:variant>
      <vt:variant>
        <vt:i4>0</vt:i4>
      </vt:variant>
      <vt:variant>
        <vt:i4>5</vt:i4>
      </vt:variant>
      <vt:variant>
        <vt:lpwstr/>
      </vt:variant>
      <vt:variant>
        <vt:lpwstr>_Toc414017241</vt:lpwstr>
      </vt:variant>
      <vt:variant>
        <vt:i4>1376307</vt:i4>
      </vt:variant>
      <vt:variant>
        <vt:i4>146</vt:i4>
      </vt:variant>
      <vt:variant>
        <vt:i4>0</vt:i4>
      </vt:variant>
      <vt:variant>
        <vt:i4>5</vt:i4>
      </vt:variant>
      <vt:variant>
        <vt:lpwstr/>
      </vt:variant>
      <vt:variant>
        <vt:lpwstr>_Toc414017240</vt:lpwstr>
      </vt:variant>
      <vt:variant>
        <vt:i4>1179699</vt:i4>
      </vt:variant>
      <vt:variant>
        <vt:i4>140</vt:i4>
      </vt:variant>
      <vt:variant>
        <vt:i4>0</vt:i4>
      </vt:variant>
      <vt:variant>
        <vt:i4>5</vt:i4>
      </vt:variant>
      <vt:variant>
        <vt:lpwstr/>
      </vt:variant>
      <vt:variant>
        <vt:lpwstr>_Toc414017239</vt:lpwstr>
      </vt:variant>
      <vt:variant>
        <vt:i4>1179699</vt:i4>
      </vt:variant>
      <vt:variant>
        <vt:i4>134</vt:i4>
      </vt:variant>
      <vt:variant>
        <vt:i4>0</vt:i4>
      </vt:variant>
      <vt:variant>
        <vt:i4>5</vt:i4>
      </vt:variant>
      <vt:variant>
        <vt:lpwstr/>
      </vt:variant>
      <vt:variant>
        <vt:lpwstr>_Toc414017238</vt:lpwstr>
      </vt:variant>
      <vt:variant>
        <vt:i4>1179699</vt:i4>
      </vt:variant>
      <vt:variant>
        <vt:i4>128</vt:i4>
      </vt:variant>
      <vt:variant>
        <vt:i4>0</vt:i4>
      </vt:variant>
      <vt:variant>
        <vt:i4>5</vt:i4>
      </vt:variant>
      <vt:variant>
        <vt:lpwstr/>
      </vt:variant>
      <vt:variant>
        <vt:lpwstr>_Toc414017237</vt:lpwstr>
      </vt:variant>
      <vt:variant>
        <vt:i4>1179699</vt:i4>
      </vt:variant>
      <vt:variant>
        <vt:i4>122</vt:i4>
      </vt:variant>
      <vt:variant>
        <vt:i4>0</vt:i4>
      </vt:variant>
      <vt:variant>
        <vt:i4>5</vt:i4>
      </vt:variant>
      <vt:variant>
        <vt:lpwstr/>
      </vt:variant>
      <vt:variant>
        <vt:lpwstr>_Toc414017236</vt:lpwstr>
      </vt:variant>
      <vt:variant>
        <vt:i4>1179699</vt:i4>
      </vt:variant>
      <vt:variant>
        <vt:i4>116</vt:i4>
      </vt:variant>
      <vt:variant>
        <vt:i4>0</vt:i4>
      </vt:variant>
      <vt:variant>
        <vt:i4>5</vt:i4>
      </vt:variant>
      <vt:variant>
        <vt:lpwstr/>
      </vt:variant>
      <vt:variant>
        <vt:lpwstr>_Toc414017235</vt:lpwstr>
      </vt:variant>
      <vt:variant>
        <vt:i4>1179699</vt:i4>
      </vt:variant>
      <vt:variant>
        <vt:i4>110</vt:i4>
      </vt:variant>
      <vt:variant>
        <vt:i4>0</vt:i4>
      </vt:variant>
      <vt:variant>
        <vt:i4>5</vt:i4>
      </vt:variant>
      <vt:variant>
        <vt:lpwstr/>
      </vt:variant>
      <vt:variant>
        <vt:lpwstr>_Toc414017234</vt:lpwstr>
      </vt:variant>
      <vt:variant>
        <vt:i4>1179699</vt:i4>
      </vt:variant>
      <vt:variant>
        <vt:i4>104</vt:i4>
      </vt:variant>
      <vt:variant>
        <vt:i4>0</vt:i4>
      </vt:variant>
      <vt:variant>
        <vt:i4>5</vt:i4>
      </vt:variant>
      <vt:variant>
        <vt:lpwstr/>
      </vt:variant>
      <vt:variant>
        <vt:lpwstr>_Toc414017233</vt:lpwstr>
      </vt:variant>
      <vt:variant>
        <vt:i4>1179699</vt:i4>
      </vt:variant>
      <vt:variant>
        <vt:i4>98</vt:i4>
      </vt:variant>
      <vt:variant>
        <vt:i4>0</vt:i4>
      </vt:variant>
      <vt:variant>
        <vt:i4>5</vt:i4>
      </vt:variant>
      <vt:variant>
        <vt:lpwstr/>
      </vt:variant>
      <vt:variant>
        <vt:lpwstr>_Toc414017232</vt:lpwstr>
      </vt:variant>
      <vt:variant>
        <vt:i4>1179699</vt:i4>
      </vt:variant>
      <vt:variant>
        <vt:i4>92</vt:i4>
      </vt:variant>
      <vt:variant>
        <vt:i4>0</vt:i4>
      </vt:variant>
      <vt:variant>
        <vt:i4>5</vt:i4>
      </vt:variant>
      <vt:variant>
        <vt:lpwstr/>
      </vt:variant>
      <vt:variant>
        <vt:lpwstr>_Toc414017231</vt:lpwstr>
      </vt:variant>
      <vt:variant>
        <vt:i4>1179699</vt:i4>
      </vt:variant>
      <vt:variant>
        <vt:i4>86</vt:i4>
      </vt:variant>
      <vt:variant>
        <vt:i4>0</vt:i4>
      </vt:variant>
      <vt:variant>
        <vt:i4>5</vt:i4>
      </vt:variant>
      <vt:variant>
        <vt:lpwstr/>
      </vt:variant>
      <vt:variant>
        <vt:lpwstr>_Toc414017230</vt:lpwstr>
      </vt:variant>
      <vt:variant>
        <vt:i4>1245235</vt:i4>
      </vt:variant>
      <vt:variant>
        <vt:i4>80</vt:i4>
      </vt:variant>
      <vt:variant>
        <vt:i4>0</vt:i4>
      </vt:variant>
      <vt:variant>
        <vt:i4>5</vt:i4>
      </vt:variant>
      <vt:variant>
        <vt:lpwstr/>
      </vt:variant>
      <vt:variant>
        <vt:lpwstr>_Toc414017229</vt:lpwstr>
      </vt:variant>
      <vt:variant>
        <vt:i4>1245235</vt:i4>
      </vt:variant>
      <vt:variant>
        <vt:i4>74</vt:i4>
      </vt:variant>
      <vt:variant>
        <vt:i4>0</vt:i4>
      </vt:variant>
      <vt:variant>
        <vt:i4>5</vt:i4>
      </vt:variant>
      <vt:variant>
        <vt:lpwstr/>
      </vt:variant>
      <vt:variant>
        <vt:lpwstr>_Toc414017228</vt:lpwstr>
      </vt:variant>
      <vt:variant>
        <vt:i4>1245235</vt:i4>
      </vt:variant>
      <vt:variant>
        <vt:i4>68</vt:i4>
      </vt:variant>
      <vt:variant>
        <vt:i4>0</vt:i4>
      </vt:variant>
      <vt:variant>
        <vt:i4>5</vt:i4>
      </vt:variant>
      <vt:variant>
        <vt:lpwstr/>
      </vt:variant>
      <vt:variant>
        <vt:lpwstr>_Toc414017227</vt:lpwstr>
      </vt:variant>
      <vt:variant>
        <vt:i4>1245235</vt:i4>
      </vt:variant>
      <vt:variant>
        <vt:i4>62</vt:i4>
      </vt:variant>
      <vt:variant>
        <vt:i4>0</vt:i4>
      </vt:variant>
      <vt:variant>
        <vt:i4>5</vt:i4>
      </vt:variant>
      <vt:variant>
        <vt:lpwstr/>
      </vt:variant>
      <vt:variant>
        <vt:lpwstr>_Toc414017226</vt:lpwstr>
      </vt:variant>
      <vt:variant>
        <vt:i4>1245235</vt:i4>
      </vt:variant>
      <vt:variant>
        <vt:i4>56</vt:i4>
      </vt:variant>
      <vt:variant>
        <vt:i4>0</vt:i4>
      </vt:variant>
      <vt:variant>
        <vt:i4>5</vt:i4>
      </vt:variant>
      <vt:variant>
        <vt:lpwstr/>
      </vt:variant>
      <vt:variant>
        <vt:lpwstr>_Toc414017225</vt:lpwstr>
      </vt:variant>
      <vt:variant>
        <vt:i4>1245235</vt:i4>
      </vt:variant>
      <vt:variant>
        <vt:i4>50</vt:i4>
      </vt:variant>
      <vt:variant>
        <vt:i4>0</vt:i4>
      </vt:variant>
      <vt:variant>
        <vt:i4>5</vt:i4>
      </vt:variant>
      <vt:variant>
        <vt:lpwstr/>
      </vt:variant>
      <vt:variant>
        <vt:lpwstr>_Toc414017224</vt:lpwstr>
      </vt:variant>
      <vt:variant>
        <vt:i4>1245235</vt:i4>
      </vt:variant>
      <vt:variant>
        <vt:i4>44</vt:i4>
      </vt:variant>
      <vt:variant>
        <vt:i4>0</vt:i4>
      </vt:variant>
      <vt:variant>
        <vt:i4>5</vt:i4>
      </vt:variant>
      <vt:variant>
        <vt:lpwstr/>
      </vt:variant>
      <vt:variant>
        <vt:lpwstr>_Toc414017223</vt:lpwstr>
      </vt:variant>
      <vt:variant>
        <vt:i4>1245235</vt:i4>
      </vt:variant>
      <vt:variant>
        <vt:i4>38</vt:i4>
      </vt:variant>
      <vt:variant>
        <vt:i4>0</vt:i4>
      </vt:variant>
      <vt:variant>
        <vt:i4>5</vt:i4>
      </vt:variant>
      <vt:variant>
        <vt:lpwstr/>
      </vt:variant>
      <vt:variant>
        <vt:lpwstr>_Toc414017222</vt:lpwstr>
      </vt:variant>
      <vt:variant>
        <vt:i4>1245235</vt:i4>
      </vt:variant>
      <vt:variant>
        <vt:i4>32</vt:i4>
      </vt:variant>
      <vt:variant>
        <vt:i4>0</vt:i4>
      </vt:variant>
      <vt:variant>
        <vt:i4>5</vt:i4>
      </vt:variant>
      <vt:variant>
        <vt:lpwstr/>
      </vt:variant>
      <vt:variant>
        <vt:lpwstr>_Toc414017221</vt:lpwstr>
      </vt:variant>
      <vt:variant>
        <vt:i4>1245235</vt:i4>
      </vt:variant>
      <vt:variant>
        <vt:i4>26</vt:i4>
      </vt:variant>
      <vt:variant>
        <vt:i4>0</vt:i4>
      </vt:variant>
      <vt:variant>
        <vt:i4>5</vt:i4>
      </vt:variant>
      <vt:variant>
        <vt:lpwstr/>
      </vt:variant>
      <vt:variant>
        <vt:lpwstr>_Toc414017220</vt:lpwstr>
      </vt:variant>
      <vt:variant>
        <vt:i4>1048627</vt:i4>
      </vt:variant>
      <vt:variant>
        <vt:i4>20</vt:i4>
      </vt:variant>
      <vt:variant>
        <vt:i4>0</vt:i4>
      </vt:variant>
      <vt:variant>
        <vt:i4>5</vt:i4>
      </vt:variant>
      <vt:variant>
        <vt:lpwstr/>
      </vt:variant>
      <vt:variant>
        <vt:lpwstr>_Toc414017219</vt:lpwstr>
      </vt:variant>
      <vt:variant>
        <vt:i4>1048627</vt:i4>
      </vt:variant>
      <vt:variant>
        <vt:i4>14</vt:i4>
      </vt:variant>
      <vt:variant>
        <vt:i4>0</vt:i4>
      </vt:variant>
      <vt:variant>
        <vt:i4>5</vt:i4>
      </vt:variant>
      <vt:variant>
        <vt:lpwstr/>
      </vt:variant>
      <vt:variant>
        <vt:lpwstr>_Toc414017218</vt:lpwstr>
      </vt:variant>
      <vt:variant>
        <vt:i4>1048627</vt:i4>
      </vt:variant>
      <vt:variant>
        <vt:i4>8</vt:i4>
      </vt:variant>
      <vt:variant>
        <vt:i4>0</vt:i4>
      </vt:variant>
      <vt:variant>
        <vt:i4>5</vt:i4>
      </vt:variant>
      <vt:variant>
        <vt:lpwstr/>
      </vt:variant>
      <vt:variant>
        <vt:lpwstr>_Toc414017217</vt:lpwstr>
      </vt:variant>
      <vt:variant>
        <vt:i4>1048627</vt:i4>
      </vt:variant>
      <vt:variant>
        <vt:i4>2</vt:i4>
      </vt:variant>
      <vt:variant>
        <vt:i4>0</vt:i4>
      </vt:variant>
      <vt:variant>
        <vt:i4>5</vt:i4>
      </vt:variant>
      <vt:variant>
        <vt:lpwstr/>
      </vt:variant>
      <vt:variant>
        <vt:lpwstr>_Toc414017216</vt:lpwstr>
      </vt:variant>
      <vt:variant>
        <vt:i4>6619261</vt:i4>
      </vt:variant>
      <vt:variant>
        <vt:i4>0</vt:i4>
      </vt:variant>
      <vt:variant>
        <vt:i4>0</vt:i4>
      </vt:variant>
      <vt:variant>
        <vt:i4>5</vt:i4>
      </vt:variant>
      <vt:variant>
        <vt:lpwstr>https://www.sparksafeltp.co.uk/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Works Template PQQ - MoI Part A Version 8 DRAFT</dc:title>
  <dc:subject/>
  <dc:creator>0794187</dc:creator>
  <cp:keywords/>
  <cp:lastModifiedBy>Judith Watkins</cp:lastModifiedBy>
  <cp:revision>3</cp:revision>
  <cp:lastPrinted>2016-11-09T15:50:00Z</cp:lastPrinted>
  <dcterms:created xsi:type="dcterms:W3CDTF">2019-08-30T11:53:00Z</dcterms:created>
  <dcterms:modified xsi:type="dcterms:W3CDTF">2019-08-30T13:27:00Z</dcterms:modified>
</cp:coreProperties>
</file>